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18" w:rsidRPr="007A5D83" w:rsidRDefault="004D7C18" w:rsidP="004D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D83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4D7C18" w:rsidRPr="00CD7FB1" w:rsidRDefault="004D7C18" w:rsidP="004D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Кременчуцької </w:t>
      </w:r>
      <w:r w:rsidRPr="00CD7FB1">
        <w:rPr>
          <w:rFonts w:ascii="Times New Roman" w:hAnsi="Times New Roman" w:cs="Times New Roman"/>
          <w:sz w:val="28"/>
          <w:szCs w:val="28"/>
          <w:lang w:val="uk-UA"/>
        </w:rPr>
        <w:t>міської ради «Про внесення змін до рішення міської ради  від  23</w:t>
      </w:r>
      <w:r w:rsidRPr="00CD7F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7FB1">
        <w:rPr>
          <w:rFonts w:ascii="Times New Roman" w:hAnsi="Times New Roman" w:cs="Times New Roman"/>
          <w:sz w:val="28"/>
          <w:szCs w:val="28"/>
          <w:lang w:val="uk-UA"/>
        </w:rPr>
        <w:t xml:space="preserve"> грудня  2015 року   «Про затвердження структури та граничної чисельності виконавчих органів Кременчуцької міської ради </w:t>
      </w:r>
      <w:r w:rsidRPr="00CD7FB1">
        <w:rPr>
          <w:rFonts w:ascii="Times New Roman" w:hAnsi="Times New Roman" w:cs="Times New Roman"/>
          <w:sz w:val="28"/>
          <w:szCs w:val="28"/>
          <w:lang w:val="en-US"/>
        </w:rPr>
        <w:t xml:space="preserve">VII </w:t>
      </w:r>
      <w:r w:rsidRPr="00CD7FB1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скликання»</w:t>
      </w:r>
    </w:p>
    <w:p w:rsidR="004D7C18" w:rsidRPr="00CD7FB1" w:rsidRDefault="004D7C18" w:rsidP="004D7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7C18" w:rsidRDefault="004D7C18" w:rsidP="004D7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7C18" w:rsidRDefault="004D7C18" w:rsidP="004D7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Даним рішенням вносяться зміни до структури та граничної чисельності виконавчих органів Кременчуцької міської ради, а саме введення додаткових штатних одиниць до Центру надання адміністративних послуг у місті Кременчуці.</w:t>
      </w:r>
    </w:p>
    <w:p w:rsidR="004D7C18" w:rsidRDefault="004D7C18" w:rsidP="004D7C18">
      <w:pPr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вказаного рішення аргументовано тим, що Законом України «Про внесення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що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громадянство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посвідчують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особу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чи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її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статус,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лібералізацію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Європейським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Союзом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візового</w:t>
      </w:r>
      <w:proofErr w:type="spellEnd"/>
      <w:r w:rsidRPr="006E2590">
        <w:rPr>
          <w:rStyle w:val="rvts23"/>
          <w:rFonts w:ascii="Times New Roman" w:hAnsi="Times New Roman" w:cs="Times New Roman"/>
          <w:sz w:val="28"/>
          <w:szCs w:val="28"/>
        </w:rPr>
        <w:t xml:space="preserve"> режиму для </w:t>
      </w:r>
      <w:proofErr w:type="spellStart"/>
      <w:r w:rsidRPr="006E2590">
        <w:rPr>
          <w:rStyle w:val="rvts23"/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» були внесені значні зміни до Закону України «Про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демографічний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реєстр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що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громадянство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посвідчують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 особу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чи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її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BC3">
        <w:rPr>
          <w:rStyle w:val="rvts23"/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AB3BC3">
        <w:rPr>
          <w:rStyle w:val="rvts23"/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 в частині розширення повноважень центрів надання адміністративних послуг, що тягне за собою збільшення навантаження на співробітників ЦНАП.</w:t>
      </w:r>
    </w:p>
    <w:p w:rsidR="004D7C18" w:rsidRDefault="004D7C18" w:rsidP="004D7C18">
      <w:pPr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А саме, з 01.10.2016р. на Центри надання адміністративних послуг покладаються повноваження щодо прийняття заяв-анкет для внесення інформації до Єдиного демографічного реєстру, видачі паспорта громадянина України для виїзду за кордон та отримання </w:t>
      </w:r>
      <w:proofErr w:type="spellStart"/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відцифрованих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відбитків пальців рук для внесення до безконтактного електронного носія, що містяться  у паспорті громадянина України.</w:t>
      </w:r>
    </w:p>
    <w:p w:rsidR="004D7C18" w:rsidRDefault="004D7C18" w:rsidP="004D7C18">
      <w:pPr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У зв’язку з даними змінами в законодавстві в ЦНАП буде встановлене нове обладнання для отримання </w:t>
      </w:r>
      <w:proofErr w:type="spellStart"/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відцифрованих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відбитків пальців рук.</w:t>
      </w:r>
    </w:p>
    <w:p w:rsidR="004D7C18" w:rsidRDefault="004D7C18" w:rsidP="004D7C18">
      <w:pPr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На даний час на одного адміністратора ЦНАП у місті Кременчуці припадає до 35 суб’єктів звернень в день, в той час як загальноприйнята норма складає 25 суб’єктів. </w:t>
      </w:r>
    </w:p>
    <w:p w:rsidR="004D7C18" w:rsidRDefault="004D7C18" w:rsidP="004D7C18">
      <w:pPr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Крім того, у зв’язку з значним збільшенням кількості звернень з заявами про надання адміністративних послуг, створення зручностей для отримання таких послуг виникла необхідність створення у </w:t>
      </w:r>
      <w:proofErr w:type="spellStart"/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с.Молодіжному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відділу ЦНАП. Для забезпечення належної роботи вказаного відділу виникла необхідність введення додаткових штатних одиниць. </w:t>
      </w:r>
    </w:p>
    <w:p w:rsidR="004D7C18" w:rsidRDefault="004D7C18" w:rsidP="004D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Вчинення вказаних в рішенні дій буде носить додаткові фінансові навантажень на суб’єктів,  задіяних в процесі надання адміністративних послуг. Але, розширення повноважень ЦНАП, визначених вищевказаним законом, передбачає зарахування частини адміністративного збору до місцевого бюджету. </w:t>
      </w:r>
    </w:p>
    <w:p w:rsidR="004D7C18" w:rsidRDefault="004D7C18" w:rsidP="004D7C18">
      <w:pPr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</w:p>
    <w:p w:rsidR="004D7C18" w:rsidRPr="007A5D83" w:rsidRDefault="004D7C18" w:rsidP="004D7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D83">
        <w:rPr>
          <w:rFonts w:ascii="Times New Roman" w:hAnsi="Times New Roman" w:cs="Times New Roman"/>
          <w:b/>
          <w:sz w:val="28"/>
          <w:szCs w:val="28"/>
          <w:lang w:val="uk-UA"/>
        </w:rPr>
        <w:t>Начальник ЦНАП</w:t>
      </w:r>
    </w:p>
    <w:p w:rsidR="00466387" w:rsidRDefault="004D7C18" w:rsidP="004D7C18">
      <w:pPr>
        <w:spacing w:after="0" w:line="240" w:lineRule="auto"/>
        <w:jc w:val="both"/>
      </w:pPr>
      <w:r w:rsidRPr="007A5D83">
        <w:rPr>
          <w:rFonts w:ascii="Times New Roman" w:hAnsi="Times New Roman" w:cs="Times New Roman"/>
          <w:b/>
          <w:sz w:val="28"/>
          <w:szCs w:val="28"/>
          <w:lang w:val="uk-UA"/>
        </w:rPr>
        <w:t>у місті Кременчуці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Т.В.ПЕЧЕРИЦЯ</w:t>
      </w:r>
    </w:p>
    <w:sectPr w:rsidR="00466387" w:rsidSect="0046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C18"/>
    <w:rsid w:val="001B6F71"/>
    <w:rsid w:val="001F12C5"/>
    <w:rsid w:val="0046020E"/>
    <w:rsid w:val="00466387"/>
    <w:rsid w:val="004A0D82"/>
    <w:rsid w:val="004D7C18"/>
    <w:rsid w:val="005F41B6"/>
    <w:rsid w:val="005F4F90"/>
    <w:rsid w:val="006271DB"/>
    <w:rsid w:val="006B7F7A"/>
    <w:rsid w:val="00762E4E"/>
    <w:rsid w:val="00847B02"/>
    <w:rsid w:val="00860011"/>
    <w:rsid w:val="009D742C"/>
    <w:rsid w:val="00A71700"/>
    <w:rsid w:val="00C72B7A"/>
    <w:rsid w:val="00DA54CE"/>
    <w:rsid w:val="00DB4CF2"/>
    <w:rsid w:val="00DF0383"/>
    <w:rsid w:val="00E249FE"/>
    <w:rsid w:val="00E420F1"/>
    <w:rsid w:val="00F73FD3"/>
    <w:rsid w:val="00FD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18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72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uk-UA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2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2B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2B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72B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72B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72B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72B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72B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2B7A"/>
    <w:pPr>
      <w:spacing w:line="240" w:lineRule="auto"/>
    </w:pPr>
    <w:rPr>
      <w:b/>
      <w:bCs/>
      <w:color w:val="4F81BD" w:themeColor="accent1"/>
      <w:sz w:val="18"/>
      <w:szCs w:val="18"/>
      <w:lang w:val="uk-UA" w:bidi="en-US"/>
    </w:rPr>
  </w:style>
  <w:style w:type="paragraph" w:styleId="a4">
    <w:name w:val="Title"/>
    <w:basedOn w:val="a"/>
    <w:next w:val="a"/>
    <w:link w:val="a5"/>
    <w:uiPriority w:val="10"/>
    <w:qFormat/>
    <w:rsid w:val="00C72B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bidi="en-US"/>
    </w:rPr>
  </w:style>
  <w:style w:type="character" w:customStyle="1" w:styleId="a5">
    <w:name w:val="Название Знак"/>
    <w:basedOn w:val="a0"/>
    <w:link w:val="a4"/>
    <w:uiPriority w:val="10"/>
    <w:rsid w:val="00C72B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2B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bidi="en-US"/>
    </w:rPr>
  </w:style>
  <w:style w:type="character" w:customStyle="1" w:styleId="a7">
    <w:name w:val="Подзаголовок Знак"/>
    <w:basedOn w:val="a0"/>
    <w:link w:val="a6"/>
    <w:uiPriority w:val="11"/>
    <w:rsid w:val="00C72B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72B7A"/>
    <w:rPr>
      <w:b/>
      <w:bCs/>
    </w:rPr>
  </w:style>
  <w:style w:type="character" w:styleId="a9">
    <w:name w:val="Emphasis"/>
    <w:basedOn w:val="a0"/>
    <w:uiPriority w:val="20"/>
    <w:qFormat/>
    <w:rsid w:val="00C72B7A"/>
    <w:rPr>
      <w:i/>
      <w:iCs/>
    </w:rPr>
  </w:style>
  <w:style w:type="paragraph" w:styleId="aa">
    <w:name w:val="No Spacing"/>
    <w:uiPriority w:val="1"/>
    <w:qFormat/>
    <w:rsid w:val="00C72B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2B7A"/>
    <w:pPr>
      <w:ind w:left="720"/>
      <w:contextualSpacing/>
    </w:pPr>
    <w:rPr>
      <w:lang w:val="uk-UA" w:bidi="en-US"/>
    </w:rPr>
  </w:style>
  <w:style w:type="paragraph" w:styleId="21">
    <w:name w:val="Quote"/>
    <w:basedOn w:val="a"/>
    <w:next w:val="a"/>
    <w:link w:val="22"/>
    <w:uiPriority w:val="29"/>
    <w:qFormat/>
    <w:rsid w:val="00C72B7A"/>
    <w:rPr>
      <w:i/>
      <w:iCs/>
      <w:color w:val="000000" w:themeColor="text1"/>
      <w:lang w:val="uk-UA" w:bidi="en-US"/>
    </w:rPr>
  </w:style>
  <w:style w:type="character" w:customStyle="1" w:styleId="22">
    <w:name w:val="Цитата 2 Знак"/>
    <w:basedOn w:val="a0"/>
    <w:link w:val="21"/>
    <w:uiPriority w:val="29"/>
    <w:rsid w:val="00C72B7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72B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uk-UA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72B7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72B7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72B7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B7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72B7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B7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B7A"/>
    <w:pPr>
      <w:outlineLvl w:val="9"/>
    </w:pPr>
  </w:style>
  <w:style w:type="character" w:customStyle="1" w:styleId="rvts23">
    <w:name w:val="rvts23"/>
    <w:basedOn w:val="a0"/>
    <w:rsid w:val="004D7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>Grizli777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2016-10-05T07:54:00Z</dcterms:created>
  <dcterms:modified xsi:type="dcterms:W3CDTF">2016-10-05T07:54:00Z</dcterms:modified>
</cp:coreProperties>
</file>