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17" w:rsidRDefault="007070AC" w:rsidP="00996BD0">
      <w:pPr>
        <w:spacing w:after="0" w:line="24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:rsidR="00BD6799" w:rsidRDefault="00BD6799" w:rsidP="00BD6799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101C5" w:rsidRDefault="00BD6799" w:rsidP="009101C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Кременчуцької міської ради</w:t>
      </w:r>
    </w:p>
    <w:p w:rsidR="009101C5" w:rsidRDefault="00BD6799" w:rsidP="009101C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306F22">
        <w:rPr>
          <w:b/>
          <w:sz w:val="28"/>
          <w:szCs w:val="28"/>
          <w:lang w:val="uk-UA"/>
        </w:rPr>
        <w:t xml:space="preserve"> «Про внесення змін до рішення міської ради від 30 травня 2018 року</w:t>
      </w:r>
      <w:r w:rsidR="0064668B">
        <w:rPr>
          <w:b/>
          <w:sz w:val="28"/>
          <w:szCs w:val="28"/>
          <w:lang w:val="uk-UA"/>
        </w:rPr>
        <w:t xml:space="preserve"> </w:t>
      </w:r>
      <w:r w:rsidR="00B3127C" w:rsidRPr="00996BD0">
        <w:rPr>
          <w:b/>
          <w:sz w:val="28"/>
          <w:szCs w:val="28"/>
          <w:lang w:val="uk-UA"/>
        </w:rPr>
        <w:t>«</w:t>
      </w:r>
      <w:r w:rsidR="009101C5" w:rsidRPr="00E76788">
        <w:rPr>
          <w:b/>
          <w:sz w:val="28"/>
          <w:szCs w:val="28"/>
          <w:lang w:val="uk-UA"/>
        </w:rPr>
        <w:t>Про затвердження Міс</w:t>
      </w:r>
      <w:r w:rsidR="009101C5">
        <w:rPr>
          <w:b/>
          <w:sz w:val="28"/>
          <w:szCs w:val="28"/>
          <w:lang w:val="uk-UA"/>
        </w:rPr>
        <w:t xml:space="preserve">ької </w:t>
      </w:r>
      <w:r w:rsidR="009101C5" w:rsidRPr="00E76788">
        <w:rPr>
          <w:b/>
          <w:sz w:val="28"/>
          <w:szCs w:val="28"/>
          <w:lang w:val="uk-UA"/>
        </w:rPr>
        <w:t xml:space="preserve">програми </w:t>
      </w:r>
    </w:p>
    <w:p w:rsidR="009101C5" w:rsidRPr="00E76788" w:rsidRDefault="009101C5" w:rsidP="009101C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забезпечення житлом </w:t>
      </w:r>
      <w:r w:rsidRPr="00E76788">
        <w:rPr>
          <w:b/>
          <w:sz w:val="28"/>
          <w:szCs w:val="28"/>
          <w:lang w:val="uk-UA"/>
        </w:rPr>
        <w:t xml:space="preserve">лікарів у місті Кременчуці </w:t>
      </w:r>
    </w:p>
    <w:p w:rsidR="00996BD0" w:rsidRDefault="009101C5" w:rsidP="009101C5">
      <w:pPr>
        <w:pStyle w:val="a3"/>
        <w:jc w:val="center"/>
        <w:rPr>
          <w:b/>
          <w:sz w:val="28"/>
          <w:szCs w:val="28"/>
          <w:lang w:val="uk-UA"/>
        </w:rPr>
      </w:pPr>
      <w:r w:rsidRPr="00E76788">
        <w:rPr>
          <w:b/>
          <w:sz w:val="28"/>
          <w:szCs w:val="28"/>
          <w:lang w:val="uk-UA"/>
        </w:rPr>
        <w:t>на 2018-2024 роки</w:t>
      </w:r>
      <w:r w:rsidR="002F3D79">
        <w:rPr>
          <w:b/>
          <w:sz w:val="28"/>
          <w:szCs w:val="28"/>
          <w:lang w:val="uk-UA"/>
        </w:rPr>
        <w:t>»</w:t>
      </w:r>
    </w:p>
    <w:p w:rsidR="00996BD0" w:rsidRDefault="00996BD0" w:rsidP="00996BD0">
      <w:pPr>
        <w:pStyle w:val="a3"/>
        <w:jc w:val="center"/>
        <w:rPr>
          <w:b/>
          <w:sz w:val="28"/>
          <w:szCs w:val="28"/>
          <w:lang w:val="uk-UA"/>
        </w:rPr>
      </w:pPr>
    </w:p>
    <w:p w:rsidR="00C3681B" w:rsidRDefault="00C3681B" w:rsidP="00306F22">
      <w:pPr>
        <w:pStyle w:val="a3"/>
        <w:jc w:val="both"/>
        <w:rPr>
          <w:sz w:val="28"/>
          <w:szCs w:val="28"/>
          <w:lang w:val="uk-UA"/>
        </w:rPr>
      </w:pPr>
    </w:p>
    <w:p w:rsidR="00C3681B" w:rsidRDefault="00C3681B" w:rsidP="00C3681B">
      <w:pPr>
        <w:pStyle w:val="a3"/>
        <w:ind w:firstLine="709"/>
        <w:jc w:val="both"/>
        <w:rPr>
          <w:sz w:val="28"/>
          <w:szCs w:val="28"/>
          <w:lang w:val="uk-UA"/>
        </w:rPr>
      </w:pPr>
      <w:r w:rsidRPr="00294655">
        <w:rPr>
          <w:sz w:val="28"/>
          <w:szCs w:val="28"/>
        </w:rPr>
        <w:t xml:space="preserve">За </w:t>
      </w:r>
      <w:proofErr w:type="spellStart"/>
      <w:r w:rsidRPr="00294655">
        <w:rPr>
          <w:sz w:val="28"/>
          <w:szCs w:val="28"/>
        </w:rPr>
        <w:t>останні</w:t>
      </w:r>
      <w:proofErr w:type="spellEnd"/>
      <w:r w:rsidRPr="00294655">
        <w:rPr>
          <w:sz w:val="28"/>
          <w:szCs w:val="28"/>
        </w:rPr>
        <w:t xml:space="preserve"> </w:t>
      </w:r>
      <w:r w:rsidR="00663948">
        <w:rPr>
          <w:sz w:val="28"/>
          <w:szCs w:val="28"/>
          <w:lang w:val="uk-UA"/>
        </w:rPr>
        <w:t>7</w:t>
      </w:r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років</w:t>
      </w:r>
      <w:proofErr w:type="spellEnd"/>
      <w:r w:rsidRPr="00294655">
        <w:rPr>
          <w:sz w:val="28"/>
          <w:szCs w:val="28"/>
        </w:rPr>
        <w:t xml:space="preserve"> у закладах </w:t>
      </w:r>
      <w:proofErr w:type="spellStart"/>
      <w:r w:rsidRPr="00294655">
        <w:rPr>
          <w:sz w:val="28"/>
          <w:szCs w:val="28"/>
        </w:rPr>
        <w:t>охорони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здоров’я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Кременчука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відмічається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зростання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дефіциту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лікарів</w:t>
      </w:r>
      <w:proofErr w:type="spellEnd"/>
      <w:r w:rsidRPr="00294655">
        <w:rPr>
          <w:sz w:val="28"/>
          <w:szCs w:val="28"/>
        </w:rPr>
        <w:t xml:space="preserve">, </w:t>
      </w:r>
      <w:proofErr w:type="spellStart"/>
      <w:r w:rsidRPr="00294655">
        <w:rPr>
          <w:sz w:val="28"/>
          <w:szCs w:val="28"/>
        </w:rPr>
        <w:t>які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беруть</w:t>
      </w:r>
      <w:proofErr w:type="spellEnd"/>
      <w:r w:rsidRPr="00294655">
        <w:rPr>
          <w:sz w:val="28"/>
          <w:szCs w:val="28"/>
        </w:rPr>
        <w:t xml:space="preserve"> участь у </w:t>
      </w:r>
      <w:proofErr w:type="spellStart"/>
      <w:r w:rsidRPr="00294655">
        <w:rPr>
          <w:sz w:val="28"/>
          <w:szCs w:val="28"/>
        </w:rPr>
        <w:t>наданні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медичної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допомоги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населенню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міста</w:t>
      </w:r>
      <w:proofErr w:type="spellEnd"/>
      <w:r w:rsidRPr="00294655">
        <w:rPr>
          <w:sz w:val="28"/>
          <w:szCs w:val="28"/>
        </w:rPr>
        <w:t xml:space="preserve"> на пер</w:t>
      </w:r>
      <w:r w:rsidR="00663948">
        <w:rPr>
          <w:sz w:val="28"/>
          <w:szCs w:val="28"/>
          <w:lang w:val="uk-UA"/>
        </w:rPr>
        <w:t xml:space="preserve">винному </w:t>
      </w:r>
      <w:r w:rsidRPr="00294655">
        <w:rPr>
          <w:sz w:val="28"/>
          <w:szCs w:val="28"/>
        </w:rPr>
        <w:t xml:space="preserve">та </w:t>
      </w:r>
      <w:r w:rsidR="00663948">
        <w:rPr>
          <w:sz w:val="28"/>
          <w:szCs w:val="28"/>
          <w:lang w:val="uk-UA"/>
        </w:rPr>
        <w:t>вторинному</w:t>
      </w:r>
      <w:r w:rsidRPr="00294655">
        <w:rPr>
          <w:sz w:val="28"/>
          <w:szCs w:val="28"/>
        </w:rPr>
        <w:t xml:space="preserve"> </w:t>
      </w:r>
      <w:proofErr w:type="spellStart"/>
      <w:proofErr w:type="gramStart"/>
      <w:r w:rsidRPr="00294655">
        <w:rPr>
          <w:sz w:val="28"/>
          <w:szCs w:val="28"/>
        </w:rPr>
        <w:t>р</w:t>
      </w:r>
      <w:proofErr w:type="gramEnd"/>
      <w:r w:rsidRPr="00294655">
        <w:rPr>
          <w:sz w:val="28"/>
          <w:szCs w:val="28"/>
        </w:rPr>
        <w:t>івнях</w:t>
      </w:r>
      <w:proofErr w:type="spellEnd"/>
      <w:r w:rsidRPr="00294655">
        <w:rPr>
          <w:sz w:val="28"/>
          <w:szCs w:val="28"/>
        </w:rPr>
        <w:t xml:space="preserve">. </w:t>
      </w:r>
    </w:p>
    <w:p w:rsidR="00663948" w:rsidRDefault="00C3681B" w:rsidP="00C3681B">
      <w:pPr>
        <w:pStyle w:val="a3"/>
        <w:ind w:firstLine="709"/>
        <w:jc w:val="both"/>
        <w:rPr>
          <w:sz w:val="28"/>
          <w:szCs w:val="28"/>
          <w:lang w:val="uk-UA"/>
        </w:rPr>
      </w:pPr>
      <w:proofErr w:type="spellStart"/>
      <w:r w:rsidRPr="00294655">
        <w:rPr>
          <w:sz w:val="28"/>
          <w:szCs w:val="28"/>
        </w:rPr>
        <w:t>Відсутність</w:t>
      </w:r>
      <w:proofErr w:type="spellEnd"/>
      <w:r w:rsidRPr="00294655">
        <w:rPr>
          <w:sz w:val="28"/>
          <w:szCs w:val="28"/>
        </w:rPr>
        <w:t xml:space="preserve"> у </w:t>
      </w:r>
      <w:proofErr w:type="spellStart"/>
      <w:r w:rsidRPr="00294655">
        <w:rPr>
          <w:sz w:val="28"/>
          <w:szCs w:val="28"/>
        </w:rPr>
        <w:t>мі</w:t>
      </w:r>
      <w:proofErr w:type="gramStart"/>
      <w:r w:rsidRPr="00294655">
        <w:rPr>
          <w:sz w:val="28"/>
          <w:szCs w:val="28"/>
        </w:rPr>
        <w:t>ст</w:t>
      </w:r>
      <w:proofErr w:type="gramEnd"/>
      <w:r w:rsidRPr="00294655">
        <w:rPr>
          <w:sz w:val="28"/>
          <w:szCs w:val="28"/>
        </w:rPr>
        <w:t>і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достатньої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кількості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лікарів</w:t>
      </w:r>
      <w:proofErr w:type="spellEnd"/>
      <w:r w:rsidRPr="00294655">
        <w:rPr>
          <w:sz w:val="28"/>
          <w:szCs w:val="28"/>
        </w:rPr>
        <w:t xml:space="preserve">, </w:t>
      </w:r>
      <w:proofErr w:type="spellStart"/>
      <w:r w:rsidRPr="00294655">
        <w:rPr>
          <w:sz w:val="28"/>
          <w:szCs w:val="28"/>
        </w:rPr>
        <w:t>забезпечення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населення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якісними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медичними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послугами</w:t>
      </w:r>
      <w:proofErr w:type="spellEnd"/>
      <w:r w:rsidRPr="00294655">
        <w:rPr>
          <w:sz w:val="28"/>
          <w:szCs w:val="28"/>
        </w:rPr>
        <w:t xml:space="preserve"> – одна </w:t>
      </w:r>
      <w:proofErr w:type="spellStart"/>
      <w:r w:rsidRPr="00294655">
        <w:rPr>
          <w:sz w:val="28"/>
          <w:szCs w:val="28"/>
        </w:rPr>
        <w:t>з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найбільш</w:t>
      </w:r>
      <w:proofErr w:type="spellEnd"/>
      <w:r w:rsidRPr="00294655">
        <w:rPr>
          <w:sz w:val="28"/>
          <w:szCs w:val="28"/>
        </w:rPr>
        <w:t xml:space="preserve"> </w:t>
      </w:r>
      <w:proofErr w:type="spellStart"/>
      <w:r w:rsidRPr="00294655">
        <w:rPr>
          <w:sz w:val="28"/>
          <w:szCs w:val="28"/>
        </w:rPr>
        <w:t>актуальних</w:t>
      </w:r>
      <w:proofErr w:type="spellEnd"/>
      <w:r w:rsidRPr="00294655">
        <w:rPr>
          <w:sz w:val="28"/>
          <w:szCs w:val="28"/>
        </w:rPr>
        <w:t xml:space="preserve"> проблем </w:t>
      </w:r>
      <w:r w:rsidR="00663948">
        <w:rPr>
          <w:sz w:val="28"/>
          <w:szCs w:val="28"/>
        </w:rPr>
        <w:t xml:space="preserve">для </w:t>
      </w:r>
      <w:proofErr w:type="spellStart"/>
      <w:r w:rsidR="00663948">
        <w:rPr>
          <w:sz w:val="28"/>
          <w:szCs w:val="28"/>
        </w:rPr>
        <w:t>мешканців</w:t>
      </w:r>
      <w:proofErr w:type="spellEnd"/>
      <w:r w:rsidR="00663948">
        <w:rPr>
          <w:sz w:val="28"/>
          <w:szCs w:val="28"/>
        </w:rPr>
        <w:t xml:space="preserve"> </w:t>
      </w:r>
      <w:proofErr w:type="spellStart"/>
      <w:r w:rsidR="00663948">
        <w:rPr>
          <w:sz w:val="28"/>
          <w:szCs w:val="28"/>
        </w:rPr>
        <w:t>міста</w:t>
      </w:r>
      <w:proofErr w:type="spellEnd"/>
      <w:r w:rsidR="00663948">
        <w:rPr>
          <w:sz w:val="28"/>
          <w:szCs w:val="28"/>
        </w:rPr>
        <w:t xml:space="preserve"> </w:t>
      </w:r>
      <w:proofErr w:type="spellStart"/>
      <w:r w:rsidR="00663948">
        <w:rPr>
          <w:sz w:val="28"/>
          <w:szCs w:val="28"/>
        </w:rPr>
        <w:t>Кременчука</w:t>
      </w:r>
      <w:proofErr w:type="spellEnd"/>
      <w:r w:rsidR="00663948">
        <w:rPr>
          <w:sz w:val="28"/>
          <w:szCs w:val="28"/>
        </w:rPr>
        <w:t>.</w:t>
      </w:r>
      <w:r w:rsidR="00663948">
        <w:rPr>
          <w:sz w:val="28"/>
          <w:szCs w:val="28"/>
          <w:lang w:val="uk-UA"/>
        </w:rPr>
        <w:t xml:space="preserve"> </w:t>
      </w:r>
    </w:p>
    <w:p w:rsidR="00C3681B" w:rsidRPr="00663948" w:rsidRDefault="00663948" w:rsidP="00C3681B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поліпшення житлових </w:t>
      </w:r>
      <w:r w:rsidR="00CE7091">
        <w:rPr>
          <w:sz w:val="28"/>
          <w:szCs w:val="28"/>
          <w:lang w:val="uk-UA"/>
        </w:rPr>
        <w:t xml:space="preserve">умов </w:t>
      </w:r>
      <w:r>
        <w:rPr>
          <w:sz w:val="28"/>
          <w:szCs w:val="28"/>
          <w:lang w:val="uk-UA"/>
        </w:rPr>
        <w:t>учасників Програми</w:t>
      </w:r>
      <w:r w:rsidR="00CE7091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забезпечення стабільної роботи медичної галузі м. Кременчука, за</w:t>
      </w:r>
      <w:r w:rsidR="004B6635">
        <w:rPr>
          <w:sz w:val="28"/>
          <w:szCs w:val="28"/>
          <w:lang w:val="uk-UA"/>
        </w:rPr>
        <w:t>лучення додаткового кадрового резерву</w:t>
      </w:r>
      <w:r w:rsidR="00CE7091">
        <w:rPr>
          <w:sz w:val="28"/>
          <w:szCs w:val="28"/>
          <w:lang w:val="uk-UA"/>
        </w:rPr>
        <w:t xml:space="preserve"> лікарів</w:t>
      </w:r>
      <w:r w:rsidR="004B6635">
        <w:rPr>
          <w:sz w:val="28"/>
          <w:szCs w:val="28"/>
          <w:lang w:val="uk-UA"/>
        </w:rPr>
        <w:t xml:space="preserve"> до міста, рішенням сесії Кременчуцької міської ради Полтавської області від 30.05.2019 затверджена Міська програма забезпечення житлом лікарів у місті Кременчуці на 2018-2024 роки</w:t>
      </w:r>
      <w:r w:rsidR="009A51FD">
        <w:rPr>
          <w:sz w:val="28"/>
          <w:szCs w:val="28"/>
          <w:lang w:val="uk-UA"/>
        </w:rPr>
        <w:t xml:space="preserve">. </w:t>
      </w:r>
      <w:r w:rsidR="004B66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</w:p>
    <w:p w:rsidR="002C5A80" w:rsidRPr="00CA072C" w:rsidRDefault="0059095D" w:rsidP="00C3681B">
      <w:pPr>
        <w:pStyle w:val="a3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CA072C">
        <w:rPr>
          <w:sz w:val="28"/>
          <w:szCs w:val="28"/>
          <w:lang w:val="uk-UA"/>
        </w:rPr>
        <w:t xml:space="preserve">У зв’язку з </w:t>
      </w:r>
      <w:r w:rsidR="000A2CC0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внесенням змін </w:t>
      </w:r>
      <w:r w:rsidR="005D3FA4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>до постанови Кабінету Міністрів України від 11 травня 2011 р</w:t>
      </w:r>
      <w:r w:rsidR="004B4F38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>оку</w:t>
      </w:r>
      <w:r w:rsidR="005D3FA4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 488</w:t>
      </w:r>
      <w:r w:rsidR="004B4F38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«Питання використання коштів, передбачених у державному бюджеті для збільшення статутного капіталу Державної спеціалізованої фінансової установи «Державний фонд сприяння молодіжному житловому будівництву</w:t>
      </w:r>
      <w:r w:rsidR="005D3FA4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6D2B72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>, що регулює порядок надання молодим сім’ям та одиноким молодим громадянам довгострокових пільгових кредитів для будівництва (реконструкції)</w:t>
      </w:r>
      <w:r w:rsidR="000D5B1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і</w:t>
      </w:r>
      <w:r w:rsidR="000A2CC0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придбання житла </w:t>
      </w:r>
      <w:r w:rsidR="006D2B72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>та</w:t>
      </w:r>
      <w:r w:rsidR="000A2CC0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наявністю кандидатури </w:t>
      </w:r>
      <w:r w:rsidR="002C5A80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>на отримання пільгового кредиту на придбання житла, виникла необхідність у внесенні змін у Міську програму забезпечення житлом лікарів у місті Кременчуці на 2018-2024 роки</w:t>
      </w:r>
      <w:r w:rsidR="00CA072C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>, виклавши її у новій редакції</w:t>
      </w:r>
      <w:r w:rsidR="002C5A80" w:rsidRPr="00CA072C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D5B10" w:rsidRDefault="000D5B10" w:rsidP="00480EEA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C41518" w:rsidRPr="000D5B10" w:rsidRDefault="008217AC" w:rsidP="00480EEA">
      <w:pPr>
        <w:pStyle w:val="a3"/>
        <w:ind w:firstLine="709"/>
        <w:jc w:val="both"/>
        <w:rPr>
          <w:b/>
          <w:sz w:val="28"/>
          <w:szCs w:val="28"/>
          <w:lang w:val="uk-UA"/>
        </w:rPr>
      </w:pPr>
      <w:r w:rsidRPr="000D5B10">
        <w:rPr>
          <w:b/>
          <w:sz w:val="28"/>
          <w:szCs w:val="28"/>
          <w:lang w:val="uk-UA"/>
        </w:rPr>
        <w:t>Порівняльна таблиця:</w:t>
      </w:r>
    </w:p>
    <w:p w:rsidR="00BC015E" w:rsidRDefault="00BC015E" w:rsidP="00480EEA">
      <w:pPr>
        <w:pStyle w:val="a3"/>
        <w:ind w:firstLine="709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3936"/>
        <w:gridCol w:w="3077"/>
        <w:gridCol w:w="2841"/>
      </w:tblGrid>
      <w:tr w:rsidR="00BC015E" w:rsidRPr="000D5B10" w:rsidTr="00345F4D">
        <w:trPr>
          <w:trHeight w:val="572"/>
        </w:trPr>
        <w:tc>
          <w:tcPr>
            <w:tcW w:w="3936" w:type="dxa"/>
          </w:tcPr>
          <w:p w:rsidR="00BC015E" w:rsidRPr="000D5B10" w:rsidRDefault="000D5B10" w:rsidP="000D5B10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0D5B10">
              <w:rPr>
                <w:b/>
                <w:sz w:val="28"/>
                <w:szCs w:val="28"/>
                <w:lang w:val="uk-UA"/>
              </w:rPr>
              <w:t>Розділ програми</w:t>
            </w:r>
          </w:p>
        </w:tc>
        <w:tc>
          <w:tcPr>
            <w:tcW w:w="3077" w:type="dxa"/>
          </w:tcPr>
          <w:p w:rsidR="00BC015E" w:rsidRPr="000D5B10" w:rsidRDefault="00BC015E" w:rsidP="000D5B10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0D5B10">
              <w:rPr>
                <w:b/>
                <w:sz w:val="28"/>
                <w:szCs w:val="28"/>
                <w:lang w:val="uk-UA"/>
              </w:rPr>
              <w:t>Попередня редакція</w:t>
            </w:r>
          </w:p>
        </w:tc>
        <w:tc>
          <w:tcPr>
            <w:tcW w:w="2841" w:type="dxa"/>
          </w:tcPr>
          <w:p w:rsidR="00BC015E" w:rsidRPr="000D5B10" w:rsidRDefault="00BC015E" w:rsidP="000D5B10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0D5B10">
              <w:rPr>
                <w:b/>
                <w:sz w:val="28"/>
                <w:szCs w:val="28"/>
                <w:lang w:val="uk-UA"/>
              </w:rPr>
              <w:t>Нова редакція</w:t>
            </w:r>
          </w:p>
        </w:tc>
      </w:tr>
      <w:tr w:rsidR="00BC015E" w:rsidRPr="00D06A03" w:rsidTr="00345F4D">
        <w:trPr>
          <w:trHeight w:val="1786"/>
        </w:trPr>
        <w:tc>
          <w:tcPr>
            <w:tcW w:w="3936" w:type="dxa"/>
          </w:tcPr>
          <w:p w:rsidR="00BC015E" w:rsidRPr="00D06A03" w:rsidRDefault="00AF221D" w:rsidP="00D06A03">
            <w:pPr>
              <w:pStyle w:val="a3"/>
              <w:rPr>
                <w:sz w:val="28"/>
                <w:szCs w:val="28"/>
              </w:rPr>
            </w:pPr>
            <w:r w:rsidRPr="00D06A03">
              <w:rPr>
                <w:sz w:val="28"/>
                <w:szCs w:val="28"/>
              </w:rPr>
              <w:t>Пункт</w:t>
            </w:r>
            <w:r w:rsidR="00BC015E" w:rsidRPr="00D06A03">
              <w:rPr>
                <w:sz w:val="28"/>
                <w:szCs w:val="28"/>
              </w:rPr>
              <w:t xml:space="preserve"> 10 </w:t>
            </w:r>
            <w:proofErr w:type="spellStart"/>
            <w:r w:rsidRPr="00D06A03">
              <w:rPr>
                <w:sz w:val="28"/>
                <w:szCs w:val="28"/>
              </w:rPr>
              <w:t>додатку</w:t>
            </w:r>
            <w:proofErr w:type="spellEnd"/>
            <w:r w:rsidRPr="00D06A03">
              <w:rPr>
                <w:sz w:val="28"/>
                <w:szCs w:val="28"/>
              </w:rPr>
              <w:t xml:space="preserve"> 1 до </w:t>
            </w:r>
            <w:proofErr w:type="spellStart"/>
            <w:proofErr w:type="gramStart"/>
            <w:r w:rsidRPr="00D06A03">
              <w:rPr>
                <w:sz w:val="28"/>
                <w:szCs w:val="28"/>
              </w:rPr>
              <w:t>р</w:t>
            </w:r>
            <w:proofErr w:type="gramEnd"/>
            <w:r w:rsidRPr="00D06A03">
              <w:rPr>
                <w:sz w:val="28"/>
                <w:szCs w:val="28"/>
              </w:rPr>
              <w:t>ішення</w:t>
            </w:r>
            <w:proofErr w:type="spellEnd"/>
            <w:r w:rsidRPr="00D06A03">
              <w:rPr>
                <w:sz w:val="28"/>
                <w:szCs w:val="28"/>
              </w:rPr>
              <w:t xml:space="preserve"> </w:t>
            </w:r>
            <w:proofErr w:type="spellStart"/>
            <w:r w:rsidRPr="00D06A03">
              <w:rPr>
                <w:sz w:val="28"/>
                <w:szCs w:val="28"/>
              </w:rPr>
              <w:t>Кременчуцької</w:t>
            </w:r>
            <w:proofErr w:type="spellEnd"/>
            <w:r w:rsidRPr="00D06A03">
              <w:rPr>
                <w:sz w:val="28"/>
                <w:szCs w:val="28"/>
              </w:rPr>
              <w:t xml:space="preserve"> </w:t>
            </w:r>
            <w:proofErr w:type="spellStart"/>
            <w:r w:rsidRPr="00D06A03">
              <w:rPr>
                <w:sz w:val="28"/>
                <w:szCs w:val="28"/>
              </w:rPr>
              <w:t>міської</w:t>
            </w:r>
            <w:proofErr w:type="spellEnd"/>
            <w:r w:rsidRPr="00D06A03">
              <w:rPr>
                <w:sz w:val="28"/>
                <w:szCs w:val="28"/>
              </w:rPr>
              <w:t xml:space="preserve"> ради </w:t>
            </w:r>
            <w:proofErr w:type="spellStart"/>
            <w:r w:rsidRPr="00D06A03">
              <w:rPr>
                <w:sz w:val="28"/>
                <w:szCs w:val="28"/>
              </w:rPr>
              <w:t>Полтавської</w:t>
            </w:r>
            <w:proofErr w:type="spellEnd"/>
            <w:r w:rsidRPr="00D06A03">
              <w:rPr>
                <w:sz w:val="28"/>
                <w:szCs w:val="28"/>
              </w:rPr>
              <w:t xml:space="preserve"> </w:t>
            </w:r>
            <w:proofErr w:type="spellStart"/>
            <w:r w:rsidRPr="00D06A03">
              <w:rPr>
                <w:sz w:val="28"/>
                <w:szCs w:val="28"/>
              </w:rPr>
              <w:t>області</w:t>
            </w:r>
            <w:proofErr w:type="spellEnd"/>
            <w:r w:rsidRPr="00D06A03">
              <w:rPr>
                <w:sz w:val="28"/>
                <w:szCs w:val="28"/>
              </w:rPr>
              <w:t xml:space="preserve"> </w:t>
            </w:r>
            <w:proofErr w:type="spellStart"/>
            <w:r w:rsidRPr="00D06A03">
              <w:rPr>
                <w:sz w:val="28"/>
                <w:szCs w:val="28"/>
              </w:rPr>
              <w:t>від</w:t>
            </w:r>
            <w:proofErr w:type="spellEnd"/>
            <w:r w:rsidRPr="00D06A03">
              <w:rPr>
                <w:sz w:val="28"/>
                <w:szCs w:val="28"/>
              </w:rPr>
              <w:t xml:space="preserve"> 30 </w:t>
            </w:r>
            <w:proofErr w:type="spellStart"/>
            <w:r w:rsidRPr="00D06A03">
              <w:rPr>
                <w:sz w:val="28"/>
                <w:szCs w:val="28"/>
              </w:rPr>
              <w:t>травня</w:t>
            </w:r>
            <w:proofErr w:type="spellEnd"/>
            <w:r w:rsidRPr="00D06A03">
              <w:rPr>
                <w:sz w:val="28"/>
                <w:szCs w:val="28"/>
              </w:rPr>
              <w:t xml:space="preserve"> 2018 року «Паспорт </w:t>
            </w:r>
            <w:proofErr w:type="spellStart"/>
            <w:r w:rsidRPr="00D06A03">
              <w:rPr>
                <w:sz w:val="28"/>
                <w:szCs w:val="28"/>
              </w:rPr>
              <w:t>Міської</w:t>
            </w:r>
            <w:proofErr w:type="spellEnd"/>
            <w:r w:rsidRPr="00D06A03">
              <w:rPr>
                <w:sz w:val="28"/>
                <w:szCs w:val="28"/>
              </w:rPr>
              <w:t xml:space="preserve"> </w:t>
            </w:r>
            <w:proofErr w:type="spellStart"/>
            <w:r w:rsidRPr="00D06A03">
              <w:rPr>
                <w:sz w:val="28"/>
                <w:szCs w:val="28"/>
              </w:rPr>
              <w:t>програми</w:t>
            </w:r>
            <w:proofErr w:type="spellEnd"/>
            <w:r w:rsidRPr="00D06A03">
              <w:rPr>
                <w:sz w:val="28"/>
                <w:szCs w:val="28"/>
              </w:rPr>
              <w:t xml:space="preserve"> </w:t>
            </w:r>
            <w:proofErr w:type="spellStart"/>
            <w:r w:rsidRPr="00D06A03">
              <w:rPr>
                <w:sz w:val="28"/>
                <w:szCs w:val="28"/>
              </w:rPr>
              <w:t>забезпечення</w:t>
            </w:r>
            <w:proofErr w:type="spellEnd"/>
            <w:r w:rsidRPr="00D06A03">
              <w:rPr>
                <w:sz w:val="28"/>
                <w:szCs w:val="28"/>
              </w:rPr>
              <w:t xml:space="preserve"> </w:t>
            </w:r>
            <w:proofErr w:type="spellStart"/>
            <w:r w:rsidRPr="00D06A03">
              <w:rPr>
                <w:sz w:val="28"/>
                <w:szCs w:val="28"/>
              </w:rPr>
              <w:t>житлом</w:t>
            </w:r>
            <w:proofErr w:type="spellEnd"/>
            <w:r w:rsidRPr="00D06A03">
              <w:rPr>
                <w:sz w:val="28"/>
                <w:szCs w:val="28"/>
              </w:rPr>
              <w:t xml:space="preserve"> </w:t>
            </w:r>
            <w:proofErr w:type="spellStart"/>
            <w:r w:rsidRPr="00D06A03">
              <w:rPr>
                <w:sz w:val="28"/>
                <w:szCs w:val="28"/>
              </w:rPr>
              <w:t>лікарів</w:t>
            </w:r>
            <w:proofErr w:type="spellEnd"/>
            <w:r w:rsidRPr="00D06A03">
              <w:rPr>
                <w:sz w:val="28"/>
                <w:szCs w:val="28"/>
              </w:rPr>
              <w:t xml:space="preserve"> у м.</w:t>
            </w:r>
            <w:r w:rsidR="00D06A03" w:rsidRPr="00D06A0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D06A03" w:rsidRPr="00D06A03">
              <w:rPr>
                <w:sz w:val="28"/>
                <w:szCs w:val="28"/>
              </w:rPr>
              <w:t>Кременчуці</w:t>
            </w:r>
            <w:proofErr w:type="spellEnd"/>
            <w:r w:rsidR="00D06A03" w:rsidRPr="00D06A03">
              <w:rPr>
                <w:sz w:val="28"/>
                <w:szCs w:val="28"/>
              </w:rPr>
              <w:t xml:space="preserve"> на 2018-2024 роки»</w:t>
            </w:r>
          </w:p>
        </w:tc>
        <w:tc>
          <w:tcPr>
            <w:tcW w:w="3077" w:type="dxa"/>
          </w:tcPr>
          <w:p w:rsidR="00BC015E" w:rsidRPr="00D06A03" w:rsidRDefault="00D06A03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D06A03">
              <w:rPr>
                <w:sz w:val="28"/>
                <w:szCs w:val="28"/>
              </w:rPr>
              <w:t>6358,8</w:t>
            </w:r>
          </w:p>
        </w:tc>
        <w:tc>
          <w:tcPr>
            <w:tcW w:w="2841" w:type="dxa"/>
          </w:tcPr>
          <w:p w:rsidR="00BC015E" w:rsidRPr="00D06A03" w:rsidRDefault="00D06A03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D06A03">
              <w:rPr>
                <w:sz w:val="28"/>
                <w:szCs w:val="28"/>
              </w:rPr>
              <w:t>4958,9</w:t>
            </w:r>
          </w:p>
        </w:tc>
      </w:tr>
      <w:tr w:rsidR="00BC015E" w:rsidRPr="00306F22" w:rsidTr="00345F4D">
        <w:trPr>
          <w:trHeight w:val="286"/>
        </w:trPr>
        <w:tc>
          <w:tcPr>
            <w:tcW w:w="3936" w:type="dxa"/>
          </w:tcPr>
          <w:p w:rsidR="00BC015E" w:rsidRPr="00345F4D" w:rsidRDefault="00D06A03" w:rsidP="00D06A0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345F4D">
              <w:rPr>
                <w:sz w:val="28"/>
                <w:szCs w:val="28"/>
                <w:lang w:val="uk-UA"/>
              </w:rPr>
              <w:t>Пункт 6 додатку 4 до рішення Кременчуцької міської ради Полтавської області від 30 травня 2018 року «Порядок виконання Міської п</w:t>
            </w:r>
            <w:r w:rsidRPr="00345F4D">
              <w:rPr>
                <w:sz w:val="28"/>
                <w:lang w:val="uk-UA"/>
              </w:rPr>
              <w:t xml:space="preserve">рограми </w:t>
            </w:r>
            <w:r w:rsidRPr="00345F4D">
              <w:rPr>
                <w:sz w:val="28"/>
                <w:szCs w:val="28"/>
                <w:lang w:val="uk-UA"/>
              </w:rPr>
              <w:t>забезпечення житлом</w:t>
            </w:r>
            <w:r w:rsidRPr="00345F4D">
              <w:rPr>
                <w:sz w:val="28"/>
                <w:lang w:val="uk-UA"/>
              </w:rPr>
              <w:t xml:space="preserve"> лікарів у </w:t>
            </w:r>
            <w:r w:rsidRPr="00345F4D">
              <w:rPr>
                <w:sz w:val="28"/>
                <w:lang w:val="uk-UA"/>
              </w:rPr>
              <w:lastRenderedPageBreak/>
              <w:t>місті Кременчуці на 2018 – 2024 роки»</w:t>
            </w:r>
          </w:p>
        </w:tc>
        <w:tc>
          <w:tcPr>
            <w:tcW w:w="3077" w:type="dxa"/>
          </w:tcPr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345F4D">
              <w:rPr>
                <w:sz w:val="28"/>
                <w:szCs w:val="28"/>
              </w:rPr>
              <w:t>До</w:t>
            </w:r>
            <w:proofErr w:type="gram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кредитів</w:t>
            </w:r>
            <w:proofErr w:type="spellEnd"/>
            <w:r w:rsidRPr="00345F4D">
              <w:rPr>
                <w:sz w:val="28"/>
                <w:szCs w:val="28"/>
              </w:rPr>
              <w:t xml:space="preserve">, за </w:t>
            </w:r>
            <w:proofErr w:type="spellStart"/>
            <w:r w:rsidRPr="00345F4D">
              <w:rPr>
                <w:sz w:val="28"/>
                <w:szCs w:val="28"/>
              </w:rPr>
              <w:t>якими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надається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часткова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компенсація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процентів</w:t>
            </w:r>
            <w:proofErr w:type="spellEnd"/>
            <w:r w:rsidRPr="00345F4D">
              <w:rPr>
                <w:sz w:val="28"/>
                <w:szCs w:val="28"/>
              </w:rPr>
              <w:t xml:space="preserve">, </w:t>
            </w:r>
            <w:proofErr w:type="spellStart"/>
            <w:r w:rsidRPr="00345F4D">
              <w:rPr>
                <w:sz w:val="28"/>
                <w:szCs w:val="28"/>
              </w:rPr>
              <w:t>установлюються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такі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вимоги</w:t>
            </w:r>
            <w:proofErr w:type="spellEnd"/>
            <w:r w:rsidRPr="00345F4D">
              <w:rPr>
                <w:sz w:val="28"/>
                <w:szCs w:val="28"/>
              </w:rPr>
              <w:t>:</w:t>
            </w:r>
          </w:p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45F4D">
              <w:rPr>
                <w:sz w:val="28"/>
                <w:szCs w:val="28"/>
              </w:rPr>
              <w:t>надання</w:t>
            </w:r>
            <w:proofErr w:type="spellEnd"/>
            <w:r w:rsidRPr="00345F4D">
              <w:rPr>
                <w:sz w:val="28"/>
                <w:szCs w:val="28"/>
              </w:rPr>
              <w:t xml:space="preserve"> кредиту в </w:t>
            </w:r>
            <w:proofErr w:type="spellStart"/>
            <w:r w:rsidRPr="00345F4D">
              <w:rPr>
                <w:sz w:val="28"/>
                <w:szCs w:val="28"/>
              </w:rPr>
              <w:t>гривнях</w:t>
            </w:r>
            <w:proofErr w:type="spellEnd"/>
            <w:r w:rsidRPr="00345F4D">
              <w:rPr>
                <w:sz w:val="28"/>
                <w:szCs w:val="28"/>
              </w:rPr>
              <w:t>;</w:t>
            </w:r>
          </w:p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t xml:space="preserve">- строк </w:t>
            </w:r>
            <w:proofErr w:type="spellStart"/>
            <w:r w:rsidRPr="00345F4D">
              <w:rPr>
                <w:sz w:val="28"/>
                <w:szCs w:val="28"/>
              </w:rPr>
              <w:t>кредитування</w:t>
            </w:r>
            <w:proofErr w:type="spellEnd"/>
            <w:r w:rsidRPr="00345F4D">
              <w:rPr>
                <w:sz w:val="28"/>
                <w:szCs w:val="28"/>
              </w:rPr>
              <w:t xml:space="preserve"> - </w:t>
            </w:r>
            <w:r w:rsidRPr="00F76523">
              <w:rPr>
                <w:b/>
                <w:sz w:val="28"/>
                <w:szCs w:val="28"/>
              </w:rPr>
              <w:t xml:space="preserve">до 30 </w:t>
            </w:r>
            <w:proofErr w:type="spellStart"/>
            <w:r w:rsidRPr="00F76523">
              <w:rPr>
                <w:b/>
                <w:sz w:val="28"/>
                <w:szCs w:val="28"/>
              </w:rPr>
              <w:t>років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з</w:t>
            </w:r>
            <w:proofErr w:type="spellEnd"/>
            <w:r w:rsidRPr="00345F4D">
              <w:rPr>
                <w:sz w:val="28"/>
                <w:szCs w:val="28"/>
              </w:rPr>
              <w:t xml:space="preserve"> моменту </w:t>
            </w:r>
            <w:proofErr w:type="spellStart"/>
            <w:r w:rsidRPr="00345F4D">
              <w:rPr>
                <w:sz w:val="28"/>
                <w:szCs w:val="28"/>
              </w:rPr>
              <w:t>укладення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позичальником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gramStart"/>
            <w:r w:rsidRPr="00345F4D">
              <w:rPr>
                <w:sz w:val="28"/>
                <w:szCs w:val="28"/>
              </w:rPr>
              <w:t>кредитного</w:t>
            </w:r>
            <w:proofErr w:type="gramEnd"/>
            <w:r w:rsidRPr="00345F4D">
              <w:rPr>
                <w:sz w:val="28"/>
                <w:szCs w:val="28"/>
              </w:rPr>
              <w:t xml:space="preserve"> договору;</w:t>
            </w:r>
          </w:p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t xml:space="preserve">- </w:t>
            </w:r>
            <w:proofErr w:type="spellStart"/>
            <w:r w:rsidRPr="00F76523">
              <w:rPr>
                <w:b/>
                <w:sz w:val="28"/>
                <w:szCs w:val="28"/>
              </w:rPr>
              <w:t>розмі</w:t>
            </w:r>
            <w:proofErr w:type="gramStart"/>
            <w:r w:rsidRPr="00F76523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процентної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ставки </w:t>
            </w:r>
            <w:proofErr w:type="spellStart"/>
            <w:r w:rsidRPr="00F76523">
              <w:rPr>
                <w:b/>
                <w:sz w:val="28"/>
                <w:szCs w:val="28"/>
              </w:rPr>
              <w:t>встановлюється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правлінням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Держмолодьжитла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відповідно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до </w:t>
            </w:r>
            <w:proofErr w:type="spellStart"/>
            <w:r w:rsidRPr="00F76523">
              <w:rPr>
                <w:b/>
                <w:sz w:val="28"/>
                <w:szCs w:val="28"/>
              </w:rPr>
              <w:t>своїх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внутрішніх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правил </w:t>
            </w:r>
            <w:proofErr w:type="spellStart"/>
            <w:r w:rsidRPr="00F76523">
              <w:rPr>
                <w:b/>
                <w:sz w:val="28"/>
                <w:szCs w:val="28"/>
              </w:rPr>
              <w:t>але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не </w:t>
            </w:r>
            <w:proofErr w:type="spellStart"/>
            <w:r w:rsidRPr="00F76523">
              <w:rPr>
                <w:b/>
                <w:sz w:val="28"/>
                <w:szCs w:val="28"/>
              </w:rPr>
              <w:t>більше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діючої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облікової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ставки </w:t>
            </w:r>
            <w:proofErr w:type="spellStart"/>
            <w:r w:rsidRPr="00F76523">
              <w:rPr>
                <w:b/>
                <w:sz w:val="28"/>
                <w:szCs w:val="28"/>
              </w:rPr>
              <w:t>Національного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банку </w:t>
            </w:r>
            <w:proofErr w:type="spellStart"/>
            <w:r w:rsidRPr="00F76523">
              <w:rPr>
                <w:b/>
                <w:sz w:val="28"/>
                <w:szCs w:val="28"/>
              </w:rPr>
              <w:t>України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на момент </w:t>
            </w:r>
            <w:proofErr w:type="spellStart"/>
            <w:r w:rsidRPr="00F76523">
              <w:rPr>
                <w:b/>
                <w:sz w:val="28"/>
                <w:szCs w:val="28"/>
              </w:rPr>
              <w:t>прийняття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рішення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про </w:t>
            </w:r>
            <w:proofErr w:type="spellStart"/>
            <w:r w:rsidRPr="00F76523">
              <w:rPr>
                <w:b/>
                <w:sz w:val="28"/>
                <w:szCs w:val="28"/>
              </w:rPr>
              <w:t>надання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кредиту та </w:t>
            </w:r>
            <w:proofErr w:type="spellStart"/>
            <w:r w:rsidRPr="00F76523">
              <w:rPr>
                <w:b/>
                <w:sz w:val="28"/>
                <w:szCs w:val="28"/>
              </w:rPr>
              <w:t>додатково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не </w:t>
            </w:r>
            <w:proofErr w:type="spellStart"/>
            <w:r w:rsidRPr="00F76523">
              <w:rPr>
                <w:b/>
                <w:sz w:val="28"/>
                <w:szCs w:val="28"/>
              </w:rPr>
              <w:t>більше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трьох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відсотків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річних</w:t>
            </w:r>
            <w:proofErr w:type="spellEnd"/>
            <w:r w:rsidRPr="00345F4D">
              <w:rPr>
                <w:sz w:val="28"/>
                <w:szCs w:val="28"/>
              </w:rPr>
              <w:t>;</w:t>
            </w:r>
          </w:p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t xml:space="preserve">- </w:t>
            </w:r>
            <w:proofErr w:type="spellStart"/>
            <w:r w:rsidRPr="00345F4D">
              <w:rPr>
                <w:sz w:val="28"/>
                <w:szCs w:val="28"/>
              </w:rPr>
              <w:t>обов’язковий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власний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внесок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позичальника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складає</w:t>
            </w:r>
            <w:proofErr w:type="spellEnd"/>
            <w:r w:rsidRPr="00345F4D">
              <w:rPr>
                <w:sz w:val="28"/>
                <w:szCs w:val="28"/>
              </w:rPr>
              <w:t xml:space="preserve"> не </w:t>
            </w:r>
            <w:proofErr w:type="spellStart"/>
            <w:r w:rsidRPr="00345F4D">
              <w:rPr>
                <w:sz w:val="28"/>
                <w:szCs w:val="28"/>
              </w:rPr>
              <w:t>менше</w:t>
            </w:r>
            <w:proofErr w:type="spellEnd"/>
            <w:r w:rsidRPr="00345F4D">
              <w:rPr>
                <w:sz w:val="28"/>
                <w:szCs w:val="28"/>
              </w:rPr>
              <w:t xml:space="preserve"> 10 </w:t>
            </w:r>
            <w:proofErr w:type="spellStart"/>
            <w:r w:rsidRPr="00345F4D">
              <w:rPr>
                <w:sz w:val="28"/>
                <w:szCs w:val="28"/>
              </w:rPr>
              <w:t>відсотків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вартості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будівництва</w:t>
            </w:r>
            <w:proofErr w:type="spellEnd"/>
            <w:r w:rsidRPr="00345F4D">
              <w:rPr>
                <w:sz w:val="28"/>
                <w:szCs w:val="28"/>
              </w:rPr>
              <w:t xml:space="preserve"> (</w:t>
            </w:r>
            <w:proofErr w:type="spellStart"/>
            <w:r w:rsidRPr="00345F4D">
              <w:rPr>
                <w:sz w:val="28"/>
                <w:szCs w:val="28"/>
              </w:rPr>
              <w:t>реконструкції</w:t>
            </w:r>
            <w:proofErr w:type="spellEnd"/>
            <w:r w:rsidRPr="00345F4D">
              <w:rPr>
                <w:sz w:val="28"/>
                <w:szCs w:val="28"/>
              </w:rPr>
              <w:t xml:space="preserve">) </w:t>
            </w:r>
            <w:proofErr w:type="spellStart"/>
            <w:r w:rsidRPr="00345F4D">
              <w:rPr>
                <w:sz w:val="28"/>
                <w:szCs w:val="28"/>
              </w:rPr>
              <w:t>чи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придбання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>;</w:t>
            </w:r>
          </w:p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t xml:space="preserve">- </w:t>
            </w:r>
            <w:proofErr w:type="spellStart"/>
            <w:r w:rsidRPr="00345F4D">
              <w:rPr>
                <w:sz w:val="28"/>
                <w:szCs w:val="28"/>
              </w:rPr>
              <w:t>максимальний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розмі</w:t>
            </w:r>
            <w:proofErr w:type="gramStart"/>
            <w:r w:rsidRPr="00345F4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45F4D">
              <w:rPr>
                <w:sz w:val="28"/>
                <w:szCs w:val="28"/>
              </w:rPr>
              <w:t xml:space="preserve"> кредиту, за </w:t>
            </w:r>
            <w:proofErr w:type="spellStart"/>
            <w:r w:rsidRPr="00345F4D">
              <w:rPr>
                <w:sz w:val="28"/>
                <w:szCs w:val="28"/>
              </w:rPr>
              <w:t>яким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може</w:t>
            </w:r>
            <w:proofErr w:type="spellEnd"/>
            <w:r w:rsidRPr="00345F4D">
              <w:rPr>
                <w:sz w:val="28"/>
                <w:szCs w:val="28"/>
              </w:rPr>
              <w:t xml:space="preserve"> бути </w:t>
            </w:r>
            <w:proofErr w:type="spellStart"/>
            <w:r w:rsidRPr="00345F4D">
              <w:rPr>
                <w:sz w:val="28"/>
                <w:szCs w:val="28"/>
              </w:rPr>
              <w:t>надана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часткова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компенсація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процентів</w:t>
            </w:r>
            <w:proofErr w:type="spellEnd"/>
            <w:r w:rsidRPr="00345F4D">
              <w:rPr>
                <w:sz w:val="28"/>
                <w:szCs w:val="28"/>
              </w:rPr>
              <w:t xml:space="preserve">, </w:t>
            </w:r>
            <w:proofErr w:type="spellStart"/>
            <w:r w:rsidRPr="00345F4D">
              <w:rPr>
                <w:sz w:val="28"/>
                <w:szCs w:val="28"/>
              </w:rPr>
              <w:t>визначається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Держмолодьжитлом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виходячи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з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нормативної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вартості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 (за </w:t>
            </w:r>
            <w:proofErr w:type="spellStart"/>
            <w:r w:rsidRPr="00345F4D">
              <w:rPr>
                <w:sz w:val="28"/>
                <w:szCs w:val="28"/>
              </w:rPr>
              <w:t>цінами</w:t>
            </w:r>
            <w:proofErr w:type="spellEnd"/>
            <w:r w:rsidRPr="00345F4D">
              <w:rPr>
                <w:sz w:val="28"/>
                <w:szCs w:val="28"/>
              </w:rPr>
              <w:t xml:space="preserve">, </w:t>
            </w:r>
            <w:proofErr w:type="spellStart"/>
            <w:r w:rsidRPr="00345F4D">
              <w:rPr>
                <w:sz w:val="28"/>
                <w:szCs w:val="28"/>
              </w:rPr>
              <w:t>що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діють</w:t>
            </w:r>
            <w:proofErr w:type="spellEnd"/>
            <w:r w:rsidRPr="00345F4D">
              <w:rPr>
                <w:sz w:val="28"/>
                <w:szCs w:val="28"/>
              </w:rPr>
              <w:t xml:space="preserve"> на момент </w:t>
            </w:r>
            <w:proofErr w:type="spellStart"/>
            <w:r w:rsidRPr="00345F4D">
              <w:rPr>
                <w:sz w:val="28"/>
                <w:szCs w:val="28"/>
              </w:rPr>
              <w:t>укладання</w:t>
            </w:r>
            <w:proofErr w:type="spellEnd"/>
            <w:r w:rsidRPr="00345F4D">
              <w:rPr>
                <w:sz w:val="28"/>
                <w:szCs w:val="28"/>
              </w:rPr>
              <w:t xml:space="preserve"> кредитного договору) та </w:t>
            </w:r>
            <w:proofErr w:type="spellStart"/>
            <w:r w:rsidRPr="00345F4D">
              <w:rPr>
                <w:sz w:val="28"/>
                <w:szCs w:val="28"/>
              </w:rPr>
              <w:t>витрат</w:t>
            </w:r>
            <w:proofErr w:type="spellEnd"/>
            <w:r w:rsidRPr="00345F4D">
              <w:rPr>
                <w:sz w:val="28"/>
                <w:szCs w:val="28"/>
              </w:rPr>
              <w:t xml:space="preserve"> на </w:t>
            </w:r>
            <w:proofErr w:type="spellStart"/>
            <w:r w:rsidRPr="00345F4D">
              <w:rPr>
                <w:sz w:val="28"/>
                <w:szCs w:val="28"/>
              </w:rPr>
              <w:t>страхування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відповідальності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позичальника</w:t>
            </w:r>
            <w:proofErr w:type="spellEnd"/>
            <w:r w:rsidRPr="00345F4D">
              <w:rPr>
                <w:sz w:val="28"/>
                <w:szCs w:val="28"/>
              </w:rPr>
              <w:t xml:space="preserve"> перед </w:t>
            </w:r>
            <w:proofErr w:type="spellStart"/>
            <w:r w:rsidRPr="00345F4D">
              <w:rPr>
                <w:sz w:val="28"/>
                <w:szCs w:val="28"/>
              </w:rPr>
              <w:t>третіми</w:t>
            </w:r>
            <w:proofErr w:type="spellEnd"/>
            <w:r w:rsidRPr="00345F4D">
              <w:rPr>
                <w:sz w:val="28"/>
                <w:szCs w:val="28"/>
              </w:rPr>
              <w:t xml:space="preserve"> особами за </w:t>
            </w:r>
            <w:proofErr w:type="spellStart"/>
            <w:r w:rsidRPr="00345F4D">
              <w:rPr>
                <w:sz w:val="28"/>
                <w:szCs w:val="28"/>
              </w:rPr>
              <w:t>несплату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основної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суми</w:t>
            </w:r>
            <w:proofErr w:type="spellEnd"/>
            <w:r w:rsidRPr="00345F4D">
              <w:rPr>
                <w:sz w:val="28"/>
                <w:szCs w:val="28"/>
              </w:rPr>
              <w:t xml:space="preserve"> боргу за кредитом в </w:t>
            </w:r>
            <w:proofErr w:type="spellStart"/>
            <w:r w:rsidRPr="00345F4D">
              <w:rPr>
                <w:sz w:val="28"/>
                <w:szCs w:val="28"/>
              </w:rPr>
              <w:t>період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будівництва</w:t>
            </w:r>
            <w:proofErr w:type="spellEnd"/>
            <w:r w:rsidRPr="00345F4D">
              <w:rPr>
                <w:sz w:val="28"/>
                <w:szCs w:val="28"/>
              </w:rPr>
              <w:t xml:space="preserve"> (</w:t>
            </w:r>
            <w:proofErr w:type="spellStart"/>
            <w:r w:rsidRPr="00345F4D">
              <w:rPr>
                <w:sz w:val="28"/>
                <w:szCs w:val="28"/>
              </w:rPr>
              <w:t>реконструкції</w:t>
            </w:r>
            <w:proofErr w:type="spellEnd"/>
            <w:r w:rsidRPr="00345F4D">
              <w:rPr>
                <w:sz w:val="28"/>
                <w:szCs w:val="28"/>
              </w:rPr>
              <w:t xml:space="preserve">)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, </w:t>
            </w:r>
            <w:r w:rsidRPr="00345F4D">
              <w:rPr>
                <w:sz w:val="28"/>
                <w:szCs w:val="28"/>
              </w:rPr>
              <w:lastRenderedPageBreak/>
              <w:t xml:space="preserve">без </w:t>
            </w:r>
            <w:proofErr w:type="spellStart"/>
            <w:r w:rsidRPr="00345F4D">
              <w:rPr>
                <w:sz w:val="28"/>
                <w:szCs w:val="28"/>
              </w:rPr>
              <w:t>урахування</w:t>
            </w:r>
            <w:proofErr w:type="spellEnd"/>
            <w:r w:rsidRPr="00345F4D">
              <w:rPr>
                <w:sz w:val="28"/>
                <w:szCs w:val="28"/>
              </w:rPr>
              <w:t xml:space="preserve"> авансу </w:t>
            </w:r>
            <w:proofErr w:type="spellStart"/>
            <w:r w:rsidRPr="00345F4D">
              <w:rPr>
                <w:sz w:val="28"/>
                <w:szCs w:val="28"/>
              </w:rPr>
              <w:t>позичальника</w:t>
            </w:r>
            <w:proofErr w:type="spellEnd"/>
            <w:r w:rsidRPr="00345F4D">
              <w:rPr>
                <w:sz w:val="28"/>
                <w:szCs w:val="28"/>
              </w:rPr>
              <w:t>;</w:t>
            </w:r>
          </w:p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t xml:space="preserve">- нормативна </w:t>
            </w:r>
            <w:proofErr w:type="spellStart"/>
            <w:r w:rsidRPr="00345F4D">
              <w:rPr>
                <w:sz w:val="28"/>
                <w:szCs w:val="28"/>
              </w:rPr>
              <w:t>площа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визначається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виходячи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з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розрахунку</w:t>
            </w:r>
            <w:proofErr w:type="spellEnd"/>
            <w:r w:rsidRPr="00345F4D">
              <w:rPr>
                <w:sz w:val="28"/>
                <w:szCs w:val="28"/>
              </w:rPr>
              <w:t xml:space="preserve"> 21 кв. метр </w:t>
            </w:r>
            <w:proofErr w:type="spellStart"/>
            <w:r w:rsidRPr="00345F4D">
              <w:rPr>
                <w:sz w:val="28"/>
                <w:szCs w:val="28"/>
              </w:rPr>
              <w:t>загальної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площі</w:t>
            </w:r>
            <w:proofErr w:type="spellEnd"/>
            <w:r w:rsidRPr="00345F4D">
              <w:rPr>
                <w:sz w:val="28"/>
                <w:szCs w:val="28"/>
              </w:rPr>
              <w:t xml:space="preserve"> на кожного члена </w:t>
            </w:r>
            <w:proofErr w:type="spellStart"/>
            <w:r w:rsidRPr="00345F4D">
              <w:rPr>
                <w:sz w:val="28"/>
                <w:szCs w:val="28"/>
              </w:rPr>
              <w:t>сім'ї</w:t>
            </w:r>
            <w:proofErr w:type="spellEnd"/>
            <w:r w:rsidRPr="00345F4D">
              <w:rPr>
                <w:sz w:val="28"/>
                <w:szCs w:val="28"/>
              </w:rPr>
              <w:t xml:space="preserve">  </w:t>
            </w:r>
            <w:proofErr w:type="spellStart"/>
            <w:r w:rsidRPr="00345F4D">
              <w:rPr>
                <w:sz w:val="28"/>
                <w:szCs w:val="28"/>
              </w:rPr>
              <w:t>громадянина</w:t>
            </w:r>
            <w:proofErr w:type="spellEnd"/>
            <w:r w:rsidRPr="00345F4D">
              <w:rPr>
                <w:sz w:val="28"/>
                <w:szCs w:val="28"/>
              </w:rPr>
              <w:t xml:space="preserve"> та </w:t>
            </w:r>
            <w:proofErr w:type="spellStart"/>
            <w:r w:rsidRPr="00345F4D">
              <w:rPr>
                <w:sz w:val="28"/>
                <w:szCs w:val="28"/>
              </w:rPr>
              <w:t>додатково</w:t>
            </w:r>
            <w:proofErr w:type="spellEnd"/>
            <w:r w:rsidRPr="00345F4D">
              <w:rPr>
                <w:sz w:val="28"/>
                <w:szCs w:val="28"/>
              </w:rPr>
              <w:t xml:space="preserve"> 10.5 кв. </w:t>
            </w:r>
            <w:proofErr w:type="spellStart"/>
            <w:r w:rsidRPr="00345F4D">
              <w:rPr>
                <w:sz w:val="28"/>
                <w:szCs w:val="28"/>
              </w:rPr>
              <w:t>метрів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загальної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площі</w:t>
            </w:r>
            <w:proofErr w:type="spellEnd"/>
            <w:r w:rsidRPr="00345F4D">
              <w:rPr>
                <w:sz w:val="28"/>
                <w:szCs w:val="28"/>
              </w:rPr>
              <w:t xml:space="preserve"> на </w:t>
            </w:r>
            <w:proofErr w:type="spellStart"/>
            <w:r w:rsidRPr="00345F4D">
              <w:rPr>
                <w:sz w:val="28"/>
                <w:szCs w:val="28"/>
              </w:rPr>
              <w:t>сі</w:t>
            </w:r>
            <w:proofErr w:type="gramStart"/>
            <w:r w:rsidRPr="00345F4D">
              <w:rPr>
                <w:sz w:val="28"/>
                <w:szCs w:val="28"/>
              </w:rPr>
              <w:t>м’ю</w:t>
            </w:r>
            <w:proofErr w:type="spellEnd"/>
            <w:proofErr w:type="gramEnd"/>
            <w:r w:rsidRPr="00345F4D">
              <w:rPr>
                <w:sz w:val="28"/>
                <w:szCs w:val="28"/>
              </w:rPr>
              <w:t>.</w:t>
            </w:r>
          </w:p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t xml:space="preserve">- </w:t>
            </w:r>
            <w:proofErr w:type="spellStart"/>
            <w:r w:rsidRPr="00345F4D">
              <w:rPr>
                <w:sz w:val="28"/>
                <w:szCs w:val="28"/>
              </w:rPr>
              <w:t>розрахункова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вартість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визначається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виходячи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з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найменшого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показника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експертної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оцінки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чи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договірної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вартості</w:t>
            </w:r>
            <w:proofErr w:type="spellEnd"/>
            <w:r w:rsidRPr="00345F4D">
              <w:rPr>
                <w:sz w:val="28"/>
                <w:szCs w:val="28"/>
              </w:rPr>
              <w:t xml:space="preserve"> 1 кв. метра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>.</w:t>
            </w:r>
          </w:p>
          <w:p w:rsidR="00BC015E" w:rsidRDefault="00345F4D" w:rsidP="0037649D">
            <w:pPr>
              <w:pStyle w:val="a3"/>
              <w:jc w:val="center"/>
              <w:rPr>
                <w:lang w:val="uk-UA"/>
              </w:rPr>
            </w:pPr>
            <w:proofErr w:type="spellStart"/>
            <w:proofErr w:type="gramStart"/>
            <w:r w:rsidRPr="00345F4D">
              <w:rPr>
                <w:sz w:val="28"/>
                <w:szCs w:val="28"/>
              </w:rPr>
              <w:t>Вартість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загальної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площі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, </w:t>
            </w:r>
            <w:proofErr w:type="spellStart"/>
            <w:r w:rsidRPr="00345F4D">
              <w:rPr>
                <w:sz w:val="28"/>
                <w:szCs w:val="28"/>
              </w:rPr>
              <w:t>що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перевищує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нормативну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площу</w:t>
            </w:r>
            <w:proofErr w:type="spellEnd"/>
            <w:r w:rsidRPr="00345F4D">
              <w:rPr>
                <w:sz w:val="28"/>
                <w:szCs w:val="28"/>
              </w:rPr>
              <w:t xml:space="preserve"> та/</w:t>
            </w:r>
            <w:proofErr w:type="spellStart"/>
            <w:r w:rsidRPr="00345F4D">
              <w:rPr>
                <w:sz w:val="28"/>
                <w:szCs w:val="28"/>
              </w:rPr>
              <w:t>або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розрахункову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вартість</w:t>
            </w:r>
            <w:proofErr w:type="spellEnd"/>
            <w:r w:rsidRPr="00345F4D">
              <w:rPr>
                <w:sz w:val="28"/>
                <w:szCs w:val="28"/>
              </w:rPr>
              <w:t xml:space="preserve">, </w:t>
            </w:r>
            <w:proofErr w:type="spellStart"/>
            <w:r w:rsidRPr="00345F4D">
              <w:rPr>
                <w:sz w:val="28"/>
                <w:szCs w:val="28"/>
              </w:rPr>
              <w:t>сплачується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позичальником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відповідно</w:t>
            </w:r>
            <w:proofErr w:type="spellEnd"/>
            <w:r w:rsidRPr="00345F4D">
              <w:rPr>
                <w:sz w:val="28"/>
                <w:szCs w:val="28"/>
              </w:rPr>
              <w:t xml:space="preserve"> до умов договору про </w:t>
            </w:r>
            <w:proofErr w:type="spellStart"/>
            <w:r w:rsidRPr="00345F4D">
              <w:rPr>
                <w:sz w:val="28"/>
                <w:szCs w:val="28"/>
              </w:rPr>
              <w:t>придбання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 (</w:t>
            </w:r>
            <w:proofErr w:type="spellStart"/>
            <w:r w:rsidRPr="00345F4D">
              <w:rPr>
                <w:sz w:val="28"/>
                <w:szCs w:val="28"/>
              </w:rPr>
              <w:t>укладеного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між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позичальником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і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відчужувачем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з</w:t>
            </w:r>
            <w:proofErr w:type="spellEnd"/>
            <w:r w:rsidRPr="00345F4D">
              <w:rPr>
                <w:sz w:val="28"/>
                <w:szCs w:val="28"/>
              </w:rPr>
              <w:t xml:space="preserve"> метою </w:t>
            </w:r>
            <w:proofErr w:type="spellStart"/>
            <w:r w:rsidRPr="00345F4D">
              <w:rPr>
                <w:sz w:val="28"/>
                <w:szCs w:val="28"/>
              </w:rPr>
              <w:t>будівництва</w:t>
            </w:r>
            <w:proofErr w:type="spellEnd"/>
            <w:r w:rsidRPr="00345F4D">
              <w:rPr>
                <w:sz w:val="28"/>
                <w:szCs w:val="28"/>
              </w:rPr>
              <w:t xml:space="preserve"> (</w:t>
            </w:r>
            <w:proofErr w:type="spellStart"/>
            <w:r w:rsidRPr="00345F4D">
              <w:rPr>
                <w:sz w:val="28"/>
                <w:szCs w:val="28"/>
              </w:rPr>
              <w:t>реконструкції</w:t>
            </w:r>
            <w:proofErr w:type="spellEnd"/>
            <w:r w:rsidRPr="00345F4D">
              <w:rPr>
                <w:sz w:val="28"/>
                <w:szCs w:val="28"/>
              </w:rPr>
              <w:t xml:space="preserve">)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або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придбання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 в </w:t>
            </w:r>
            <w:proofErr w:type="spellStart"/>
            <w:r w:rsidRPr="00345F4D">
              <w:rPr>
                <w:sz w:val="28"/>
                <w:szCs w:val="28"/>
              </w:rPr>
              <w:t>об'єктах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незавершеного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будівництва</w:t>
            </w:r>
            <w:proofErr w:type="spellEnd"/>
            <w:r w:rsidRPr="00345F4D">
              <w:rPr>
                <w:sz w:val="28"/>
                <w:szCs w:val="28"/>
              </w:rPr>
              <w:t xml:space="preserve">) за </w:t>
            </w:r>
            <w:proofErr w:type="spellStart"/>
            <w:r w:rsidRPr="00345F4D">
              <w:rPr>
                <w:sz w:val="28"/>
                <w:szCs w:val="28"/>
              </w:rPr>
              <w:t>рахунок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власних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коштів</w:t>
            </w:r>
            <w:proofErr w:type="spellEnd"/>
            <w:r w:rsidRPr="00345F4D">
              <w:rPr>
                <w:sz w:val="28"/>
                <w:szCs w:val="28"/>
              </w:rPr>
              <w:t xml:space="preserve"> без </w:t>
            </w:r>
            <w:proofErr w:type="spellStart"/>
            <w:r w:rsidRPr="00345F4D">
              <w:rPr>
                <w:sz w:val="28"/>
                <w:szCs w:val="28"/>
              </w:rPr>
              <w:t>нарахування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часткової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компенсації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процентів</w:t>
            </w:r>
            <w:proofErr w:type="spellEnd"/>
            <w:proofErr w:type="gramEnd"/>
          </w:p>
        </w:tc>
        <w:tc>
          <w:tcPr>
            <w:tcW w:w="2841" w:type="dxa"/>
          </w:tcPr>
          <w:p w:rsidR="00345F4D" w:rsidRPr="00345F4D" w:rsidRDefault="0037649D" w:rsidP="003764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6. </w:t>
            </w:r>
            <w:proofErr w:type="gramStart"/>
            <w:r w:rsidR="00345F4D" w:rsidRPr="00345F4D">
              <w:rPr>
                <w:sz w:val="28"/>
                <w:szCs w:val="28"/>
              </w:rPr>
              <w:t>До</w:t>
            </w:r>
            <w:proofErr w:type="gram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кредитів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, за </w:t>
            </w:r>
            <w:proofErr w:type="spellStart"/>
            <w:r w:rsidR="00345F4D" w:rsidRPr="00345F4D">
              <w:rPr>
                <w:sz w:val="28"/>
                <w:szCs w:val="28"/>
              </w:rPr>
              <w:t>якими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надається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часткова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компенсація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процентів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, </w:t>
            </w:r>
            <w:proofErr w:type="spellStart"/>
            <w:r w:rsidR="00345F4D" w:rsidRPr="00345F4D">
              <w:rPr>
                <w:sz w:val="28"/>
                <w:szCs w:val="28"/>
              </w:rPr>
              <w:t>установлюються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такі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вимоги</w:t>
            </w:r>
            <w:proofErr w:type="spellEnd"/>
            <w:r w:rsidR="00345F4D" w:rsidRPr="00345F4D">
              <w:rPr>
                <w:sz w:val="28"/>
                <w:szCs w:val="28"/>
              </w:rPr>
              <w:t>:</w:t>
            </w:r>
          </w:p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45F4D">
              <w:rPr>
                <w:sz w:val="28"/>
                <w:szCs w:val="28"/>
              </w:rPr>
              <w:t>надання</w:t>
            </w:r>
            <w:proofErr w:type="spellEnd"/>
            <w:r w:rsidRPr="00345F4D">
              <w:rPr>
                <w:sz w:val="28"/>
                <w:szCs w:val="28"/>
              </w:rPr>
              <w:t xml:space="preserve"> кредиту в </w:t>
            </w:r>
            <w:proofErr w:type="spellStart"/>
            <w:r w:rsidRPr="00345F4D">
              <w:rPr>
                <w:sz w:val="28"/>
                <w:szCs w:val="28"/>
              </w:rPr>
              <w:t>гривнях</w:t>
            </w:r>
            <w:proofErr w:type="spellEnd"/>
            <w:r w:rsidRPr="00345F4D">
              <w:rPr>
                <w:sz w:val="28"/>
                <w:szCs w:val="28"/>
              </w:rPr>
              <w:t>;</w:t>
            </w:r>
          </w:p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t xml:space="preserve">- строк </w:t>
            </w:r>
            <w:proofErr w:type="spellStart"/>
            <w:r w:rsidRPr="00345F4D">
              <w:rPr>
                <w:sz w:val="28"/>
                <w:szCs w:val="28"/>
              </w:rPr>
              <w:t>кредитування</w:t>
            </w:r>
            <w:proofErr w:type="spellEnd"/>
            <w:r w:rsidRPr="00345F4D">
              <w:rPr>
                <w:sz w:val="28"/>
                <w:szCs w:val="28"/>
              </w:rPr>
              <w:t xml:space="preserve"> - </w:t>
            </w:r>
            <w:r w:rsidRPr="00F76523">
              <w:rPr>
                <w:b/>
                <w:sz w:val="28"/>
                <w:szCs w:val="28"/>
              </w:rPr>
              <w:t xml:space="preserve">до 20 </w:t>
            </w:r>
            <w:proofErr w:type="spellStart"/>
            <w:r w:rsidRPr="00F76523">
              <w:rPr>
                <w:b/>
                <w:sz w:val="28"/>
                <w:szCs w:val="28"/>
              </w:rPr>
              <w:t>рокі</w:t>
            </w:r>
            <w:proofErr w:type="gramStart"/>
            <w:r w:rsidRPr="00F76523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345F4D">
              <w:rPr>
                <w:sz w:val="28"/>
                <w:szCs w:val="28"/>
              </w:rPr>
              <w:t>;</w:t>
            </w:r>
          </w:p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t xml:space="preserve">- </w:t>
            </w:r>
            <w:proofErr w:type="spellStart"/>
            <w:r w:rsidRPr="00F76523">
              <w:rPr>
                <w:b/>
                <w:sz w:val="28"/>
                <w:szCs w:val="28"/>
              </w:rPr>
              <w:t>відсоткова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ставка за </w:t>
            </w:r>
            <w:proofErr w:type="spellStart"/>
            <w:r w:rsidRPr="00F76523">
              <w:rPr>
                <w:b/>
                <w:sz w:val="28"/>
                <w:szCs w:val="28"/>
              </w:rPr>
              <w:t>користування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кредитом </w:t>
            </w:r>
            <w:proofErr w:type="spellStart"/>
            <w:r w:rsidRPr="00F76523">
              <w:rPr>
                <w:b/>
                <w:sz w:val="28"/>
                <w:szCs w:val="28"/>
              </w:rPr>
              <w:t>встановлюється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у </w:t>
            </w:r>
            <w:proofErr w:type="spellStart"/>
            <w:r w:rsidRPr="00F76523">
              <w:rPr>
                <w:b/>
                <w:sz w:val="28"/>
                <w:szCs w:val="28"/>
              </w:rPr>
              <w:t>розмі</w:t>
            </w:r>
            <w:proofErr w:type="gramStart"/>
            <w:r w:rsidRPr="00F76523">
              <w:rPr>
                <w:b/>
                <w:sz w:val="28"/>
                <w:szCs w:val="28"/>
              </w:rPr>
              <w:t>р</w:t>
            </w:r>
            <w:proofErr w:type="gramEnd"/>
            <w:r w:rsidRPr="00F76523">
              <w:rPr>
                <w:b/>
                <w:sz w:val="28"/>
                <w:szCs w:val="28"/>
              </w:rPr>
              <w:t>і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облікової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ставки </w:t>
            </w:r>
            <w:proofErr w:type="spellStart"/>
            <w:r w:rsidRPr="00F76523">
              <w:rPr>
                <w:b/>
                <w:sz w:val="28"/>
                <w:szCs w:val="28"/>
              </w:rPr>
              <w:t>Національного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банку, </w:t>
            </w:r>
            <w:proofErr w:type="spellStart"/>
            <w:r w:rsidRPr="00F76523">
              <w:rPr>
                <w:b/>
                <w:sz w:val="28"/>
                <w:szCs w:val="28"/>
              </w:rPr>
              <w:t>що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діє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на момент </w:t>
            </w:r>
            <w:proofErr w:type="spellStart"/>
            <w:r w:rsidRPr="00F76523">
              <w:rPr>
                <w:b/>
                <w:sz w:val="28"/>
                <w:szCs w:val="28"/>
              </w:rPr>
              <w:t>прийняття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523">
              <w:rPr>
                <w:b/>
                <w:sz w:val="28"/>
                <w:szCs w:val="28"/>
              </w:rPr>
              <w:t>рішення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про </w:t>
            </w:r>
            <w:proofErr w:type="spellStart"/>
            <w:r w:rsidRPr="00F76523">
              <w:rPr>
                <w:b/>
                <w:sz w:val="28"/>
                <w:szCs w:val="28"/>
              </w:rPr>
              <w:t>надання</w:t>
            </w:r>
            <w:proofErr w:type="spellEnd"/>
            <w:r w:rsidRPr="00F76523">
              <w:rPr>
                <w:b/>
                <w:sz w:val="28"/>
                <w:szCs w:val="28"/>
              </w:rPr>
              <w:t xml:space="preserve"> кредиту</w:t>
            </w:r>
            <w:r w:rsidRPr="00345F4D">
              <w:rPr>
                <w:sz w:val="28"/>
                <w:szCs w:val="28"/>
              </w:rPr>
              <w:t>;</w:t>
            </w:r>
          </w:p>
          <w:p w:rsidR="00345F4D" w:rsidRPr="00345F4D" w:rsidRDefault="00F76523" w:rsidP="003764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>
              <w:rPr>
                <w:sz w:val="28"/>
                <w:szCs w:val="28"/>
                <w:lang w:val="uk-UA"/>
              </w:rPr>
              <w:t>’</w:t>
            </w:r>
            <w:proofErr w:type="spellStart"/>
            <w:r w:rsidR="00345F4D" w:rsidRPr="00345F4D">
              <w:rPr>
                <w:sz w:val="28"/>
                <w:szCs w:val="28"/>
              </w:rPr>
              <w:t>язковий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власний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внесок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(аванс) </w:t>
            </w:r>
            <w:proofErr w:type="spellStart"/>
            <w:r w:rsidR="00345F4D" w:rsidRPr="00345F4D">
              <w:rPr>
                <w:sz w:val="28"/>
                <w:szCs w:val="28"/>
              </w:rPr>
              <w:t>складає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не </w:t>
            </w:r>
            <w:proofErr w:type="spellStart"/>
            <w:r w:rsidR="00345F4D" w:rsidRPr="00345F4D">
              <w:rPr>
                <w:sz w:val="28"/>
                <w:szCs w:val="28"/>
              </w:rPr>
              <w:t>менш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як 10 </w:t>
            </w:r>
            <w:proofErr w:type="spellStart"/>
            <w:r w:rsidR="00345F4D" w:rsidRPr="00345F4D">
              <w:rPr>
                <w:sz w:val="28"/>
                <w:szCs w:val="28"/>
              </w:rPr>
              <w:t>відсотків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фактичної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вартості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будівництва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(</w:t>
            </w:r>
            <w:proofErr w:type="spellStart"/>
            <w:r w:rsidR="00345F4D" w:rsidRPr="00345F4D">
              <w:rPr>
                <w:sz w:val="28"/>
                <w:szCs w:val="28"/>
              </w:rPr>
              <w:t>реконструкції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) </w:t>
            </w:r>
            <w:proofErr w:type="spellStart"/>
            <w:r w:rsidR="00345F4D" w:rsidRPr="00345F4D">
              <w:rPr>
                <w:sz w:val="28"/>
                <w:szCs w:val="28"/>
              </w:rPr>
              <w:t>чи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придбання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житла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, та </w:t>
            </w:r>
            <w:proofErr w:type="spellStart"/>
            <w:r w:rsidR="00345F4D" w:rsidRPr="00345F4D">
              <w:rPr>
                <w:sz w:val="28"/>
                <w:szCs w:val="28"/>
              </w:rPr>
              <w:t>понаднормативної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вартості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об’єкта</w:t>
            </w:r>
            <w:proofErr w:type="spellEnd"/>
            <w:r w:rsidR="00345F4D" w:rsidRPr="00345F4D">
              <w:rPr>
                <w:sz w:val="28"/>
                <w:szCs w:val="28"/>
              </w:rPr>
              <w:t xml:space="preserve"> </w:t>
            </w:r>
            <w:proofErr w:type="spellStart"/>
            <w:r w:rsidR="00345F4D" w:rsidRPr="00345F4D">
              <w:rPr>
                <w:sz w:val="28"/>
                <w:szCs w:val="28"/>
              </w:rPr>
              <w:t>кредитування</w:t>
            </w:r>
            <w:proofErr w:type="spellEnd"/>
            <w:r w:rsidR="00345F4D" w:rsidRPr="00345F4D">
              <w:rPr>
                <w:sz w:val="28"/>
                <w:szCs w:val="28"/>
              </w:rPr>
              <w:t>;</w:t>
            </w:r>
          </w:p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t xml:space="preserve">- </w:t>
            </w:r>
            <w:proofErr w:type="spellStart"/>
            <w:r w:rsidRPr="00345F4D">
              <w:rPr>
                <w:sz w:val="28"/>
                <w:szCs w:val="28"/>
              </w:rPr>
              <w:t>максимальний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розмі</w:t>
            </w:r>
            <w:proofErr w:type="gramStart"/>
            <w:r w:rsidRPr="00345F4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45F4D">
              <w:rPr>
                <w:sz w:val="28"/>
                <w:szCs w:val="28"/>
              </w:rPr>
              <w:t xml:space="preserve"> кредиту, за </w:t>
            </w:r>
            <w:proofErr w:type="spellStart"/>
            <w:r w:rsidRPr="00345F4D">
              <w:rPr>
                <w:sz w:val="28"/>
                <w:szCs w:val="28"/>
              </w:rPr>
              <w:t>яким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може</w:t>
            </w:r>
            <w:proofErr w:type="spellEnd"/>
            <w:r w:rsidRPr="00345F4D">
              <w:rPr>
                <w:sz w:val="28"/>
                <w:szCs w:val="28"/>
              </w:rPr>
              <w:t xml:space="preserve"> бути </w:t>
            </w:r>
            <w:proofErr w:type="spellStart"/>
            <w:r w:rsidRPr="00345F4D">
              <w:rPr>
                <w:sz w:val="28"/>
                <w:szCs w:val="28"/>
              </w:rPr>
              <w:t>надана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часткова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компенсація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процентів</w:t>
            </w:r>
            <w:proofErr w:type="spellEnd"/>
            <w:r w:rsidRPr="00345F4D">
              <w:rPr>
                <w:sz w:val="28"/>
                <w:szCs w:val="28"/>
              </w:rPr>
              <w:t xml:space="preserve">, </w:t>
            </w:r>
            <w:proofErr w:type="spellStart"/>
            <w:r w:rsidRPr="00345F4D">
              <w:rPr>
                <w:sz w:val="28"/>
                <w:szCs w:val="28"/>
              </w:rPr>
              <w:t>визначається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Держмолодьжитлом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з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урахуванням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нормативної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площі</w:t>
            </w:r>
            <w:proofErr w:type="spellEnd"/>
            <w:r w:rsidRPr="00345F4D">
              <w:rPr>
                <w:sz w:val="28"/>
                <w:szCs w:val="28"/>
              </w:rPr>
              <w:t xml:space="preserve"> (21 кв. метр </w:t>
            </w:r>
            <w:proofErr w:type="spellStart"/>
            <w:r w:rsidRPr="00345F4D">
              <w:rPr>
                <w:sz w:val="28"/>
                <w:szCs w:val="28"/>
              </w:rPr>
              <w:t>загальної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площі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 на одного члена </w:t>
            </w:r>
            <w:proofErr w:type="spellStart"/>
            <w:r w:rsidRPr="00345F4D">
              <w:rPr>
                <w:sz w:val="28"/>
                <w:szCs w:val="28"/>
              </w:rPr>
              <w:t>сім'ї</w:t>
            </w:r>
            <w:proofErr w:type="spellEnd"/>
            <w:r w:rsidRPr="00345F4D">
              <w:rPr>
                <w:sz w:val="28"/>
                <w:szCs w:val="28"/>
              </w:rPr>
              <w:t xml:space="preserve"> та </w:t>
            </w:r>
            <w:proofErr w:type="spellStart"/>
            <w:r w:rsidRPr="00345F4D">
              <w:rPr>
                <w:sz w:val="28"/>
                <w:szCs w:val="28"/>
              </w:rPr>
              <w:t>додатково</w:t>
            </w:r>
            <w:proofErr w:type="spellEnd"/>
            <w:r w:rsidRPr="00345F4D">
              <w:rPr>
                <w:sz w:val="28"/>
                <w:szCs w:val="28"/>
              </w:rPr>
              <w:t xml:space="preserve"> 10,5 кв. </w:t>
            </w:r>
            <w:proofErr w:type="spellStart"/>
            <w:r w:rsidRPr="00345F4D">
              <w:rPr>
                <w:sz w:val="28"/>
                <w:szCs w:val="28"/>
              </w:rPr>
              <w:t>метрів</w:t>
            </w:r>
            <w:proofErr w:type="spellEnd"/>
            <w:r w:rsidRPr="00345F4D">
              <w:rPr>
                <w:sz w:val="28"/>
                <w:szCs w:val="28"/>
              </w:rPr>
              <w:t xml:space="preserve"> на </w:t>
            </w:r>
            <w:proofErr w:type="spellStart"/>
            <w:r w:rsidRPr="00345F4D">
              <w:rPr>
                <w:sz w:val="28"/>
                <w:szCs w:val="28"/>
              </w:rPr>
              <w:t>сім'ю</w:t>
            </w:r>
            <w:proofErr w:type="spellEnd"/>
            <w:r w:rsidRPr="00345F4D">
              <w:rPr>
                <w:sz w:val="28"/>
                <w:szCs w:val="28"/>
              </w:rPr>
              <w:t xml:space="preserve">), </w:t>
            </w:r>
            <w:proofErr w:type="spellStart"/>
            <w:r w:rsidRPr="00345F4D">
              <w:rPr>
                <w:sz w:val="28"/>
                <w:szCs w:val="28"/>
              </w:rPr>
              <w:t>найменшого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показника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експертної</w:t>
            </w:r>
            <w:proofErr w:type="spellEnd"/>
            <w:r w:rsidRPr="00345F4D">
              <w:rPr>
                <w:sz w:val="28"/>
                <w:szCs w:val="28"/>
              </w:rPr>
              <w:t xml:space="preserve">, </w:t>
            </w:r>
            <w:proofErr w:type="spellStart"/>
            <w:r w:rsidRPr="00345F4D">
              <w:rPr>
                <w:sz w:val="28"/>
                <w:szCs w:val="28"/>
              </w:rPr>
              <w:t>договірної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або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граничної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вартості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, </w:t>
            </w:r>
            <w:proofErr w:type="spellStart"/>
            <w:r w:rsidRPr="00345F4D">
              <w:rPr>
                <w:sz w:val="28"/>
                <w:szCs w:val="28"/>
              </w:rPr>
              <w:t>що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придбається</w:t>
            </w:r>
            <w:proofErr w:type="spellEnd"/>
            <w:r w:rsidRPr="00345F4D">
              <w:rPr>
                <w:sz w:val="28"/>
                <w:szCs w:val="28"/>
              </w:rPr>
              <w:t xml:space="preserve">, та </w:t>
            </w:r>
            <w:proofErr w:type="spellStart"/>
            <w:r w:rsidRPr="00345F4D">
              <w:rPr>
                <w:sz w:val="28"/>
                <w:szCs w:val="28"/>
              </w:rPr>
              <w:t>витрат</w:t>
            </w:r>
            <w:proofErr w:type="spellEnd"/>
            <w:r w:rsidRPr="00345F4D">
              <w:rPr>
                <w:sz w:val="28"/>
                <w:szCs w:val="28"/>
              </w:rPr>
              <w:t xml:space="preserve"> на </w:t>
            </w:r>
            <w:proofErr w:type="spellStart"/>
            <w:r w:rsidRPr="00345F4D">
              <w:rPr>
                <w:sz w:val="28"/>
                <w:szCs w:val="28"/>
              </w:rPr>
              <w:t>страхування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lastRenderedPageBreak/>
              <w:t>відповідальності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позичальника</w:t>
            </w:r>
            <w:proofErr w:type="spellEnd"/>
            <w:r w:rsidRPr="00345F4D">
              <w:rPr>
                <w:sz w:val="28"/>
                <w:szCs w:val="28"/>
              </w:rPr>
              <w:t xml:space="preserve"> перед </w:t>
            </w:r>
            <w:proofErr w:type="spellStart"/>
            <w:r w:rsidRPr="00345F4D">
              <w:rPr>
                <w:sz w:val="28"/>
                <w:szCs w:val="28"/>
              </w:rPr>
              <w:t>третіми</w:t>
            </w:r>
            <w:proofErr w:type="spellEnd"/>
            <w:r w:rsidRPr="00345F4D">
              <w:rPr>
                <w:sz w:val="28"/>
                <w:szCs w:val="28"/>
              </w:rPr>
              <w:t xml:space="preserve"> особами (</w:t>
            </w:r>
            <w:proofErr w:type="spellStart"/>
            <w:r w:rsidRPr="00345F4D">
              <w:rPr>
                <w:sz w:val="28"/>
                <w:szCs w:val="28"/>
              </w:rPr>
              <w:t>Держмолодьжитлом</w:t>
            </w:r>
            <w:proofErr w:type="spellEnd"/>
            <w:r w:rsidRPr="00345F4D">
              <w:rPr>
                <w:sz w:val="28"/>
                <w:szCs w:val="28"/>
              </w:rPr>
              <w:t xml:space="preserve">) за </w:t>
            </w:r>
            <w:proofErr w:type="spellStart"/>
            <w:r w:rsidRPr="00345F4D">
              <w:rPr>
                <w:sz w:val="28"/>
                <w:szCs w:val="28"/>
              </w:rPr>
              <w:t>несплату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основної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суми</w:t>
            </w:r>
            <w:proofErr w:type="spellEnd"/>
            <w:r w:rsidRPr="00345F4D">
              <w:rPr>
                <w:sz w:val="28"/>
                <w:szCs w:val="28"/>
              </w:rPr>
              <w:t xml:space="preserve"> боргу за кредитом </w:t>
            </w:r>
            <w:proofErr w:type="gramStart"/>
            <w:r w:rsidRPr="00345F4D">
              <w:rPr>
                <w:sz w:val="28"/>
                <w:szCs w:val="28"/>
              </w:rPr>
              <w:t>в</w:t>
            </w:r>
            <w:proofErr w:type="gram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пері</w:t>
            </w:r>
            <w:proofErr w:type="gramStart"/>
            <w:r w:rsidRPr="00345F4D">
              <w:rPr>
                <w:sz w:val="28"/>
                <w:szCs w:val="28"/>
              </w:rPr>
              <w:t>од</w:t>
            </w:r>
            <w:proofErr w:type="spellEnd"/>
            <w:proofErr w:type="gram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будівництва</w:t>
            </w:r>
            <w:proofErr w:type="spellEnd"/>
            <w:r w:rsidRPr="00345F4D">
              <w:rPr>
                <w:sz w:val="28"/>
                <w:szCs w:val="28"/>
              </w:rPr>
              <w:t xml:space="preserve"> (</w:t>
            </w:r>
            <w:proofErr w:type="spellStart"/>
            <w:r w:rsidRPr="00345F4D">
              <w:rPr>
                <w:sz w:val="28"/>
                <w:szCs w:val="28"/>
              </w:rPr>
              <w:t>реконструкції</w:t>
            </w:r>
            <w:proofErr w:type="spellEnd"/>
            <w:r w:rsidRPr="00345F4D">
              <w:rPr>
                <w:sz w:val="28"/>
                <w:szCs w:val="28"/>
              </w:rPr>
              <w:t xml:space="preserve">)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, без </w:t>
            </w:r>
            <w:proofErr w:type="spellStart"/>
            <w:r w:rsidRPr="00345F4D">
              <w:rPr>
                <w:sz w:val="28"/>
                <w:szCs w:val="28"/>
              </w:rPr>
              <w:t>урахування</w:t>
            </w:r>
            <w:proofErr w:type="spellEnd"/>
            <w:r w:rsidRPr="00345F4D">
              <w:rPr>
                <w:sz w:val="28"/>
                <w:szCs w:val="28"/>
              </w:rPr>
              <w:t xml:space="preserve"> авансу кандидата.</w:t>
            </w:r>
          </w:p>
          <w:p w:rsidR="00345F4D" w:rsidRPr="00345F4D" w:rsidRDefault="00345F4D" w:rsidP="0037649D">
            <w:pPr>
              <w:pStyle w:val="a3"/>
              <w:jc w:val="center"/>
              <w:rPr>
                <w:sz w:val="28"/>
                <w:szCs w:val="28"/>
              </w:rPr>
            </w:pPr>
            <w:r w:rsidRPr="00345F4D">
              <w:rPr>
                <w:sz w:val="28"/>
                <w:szCs w:val="28"/>
              </w:rPr>
              <w:t xml:space="preserve">- </w:t>
            </w:r>
            <w:proofErr w:type="spellStart"/>
            <w:r w:rsidRPr="00345F4D">
              <w:rPr>
                <w:sz w:val="28"/>
                <w:szCs w:val="28"/>
              </w:rPr>
              <w:t>розрахункова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вартість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визначається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виходячи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з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найменшого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показника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експертної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оцінки</w:t>
            </w:r>
            <w:proofErr w:type="spellEnd"/>
            <w:r w:rsidRPr="00345F4D">
              <w:rPr>
                <w:sz w:val="28"/>
                <w:szCs w:val="28"/>
              </w:rPr>
              <w:t xml:space="preserve">, </w:t>
            </w:r>
            <w:proofErr w:type="spellStart"/>
            <w:r w:rsidRPr="00345F4D">
              <w:rPr>
                <w:sz w:val="28"/>
                <w:szCs w:val="28"/>
              </w:rPr>
              <w:t>договірної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вартості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або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граничної</w:t>
            </w:r>
            <w:proofErr w:type="spellEnd"/>
            <w:r w:rsidRPr="00345F4D">
              <w:rPr>
                <w:sz w:val="28"/>
                <w:szCs w:val="28"/>
              </w:rPr>
              <w:t xml:space="preserve"> </w:t>
            </w:r>
            <w:proofErr w:type="spellStart"/>
            <w:r w:rsidRPr="00345F4D">
              <w:rPr>
                <w:sz w:val="28"/>
                <w:szCs w:val="28"/>
              </w:rPr>
              <w:t>вартості</w:t>
            </w:r>
            <w:proofErr w:type="spellEnd"/>
            <w:r w:rsidRPr="00345F4D">
              <w:rPr>
                <w:sz w:val="28"/>
                <w:szCs w:val="28"/>
              </w:rPr>
              <w:t xml:space="preserve">  1 кв. метра </w:t>
            </w:r>
            <w:proofErr w:type="spellStart"/>
            <w:r w:rsidRPr="00345F4D">
              <w:rPr>
                <w:sz w:val="28"/>
                <w:szCs w:val="28"/>
              </w:rPr>
              <w:t>житла</w:t>
            </w:r>
            <w:proofErr w:type="spellEnd"/>
            <w:r w:rsidRPr="00345F4D">
              <w:rPr>
                <w:sz w:val="28"/>
                <w:szCs w:val="28"/>
              </w:rPr>
              <w:t>;</w:t>
            </w:r>
          </w:p>
          <w:p w:rsidR="00345F4D" w:rsidRPr="0005098E" w:rsidRDefault="00345F4D" w:rsidP="0037649D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345F4D">
              <w:rPr>
                <w:sz w:val="28"/>
                <w:szCs w:val="28"/>
              </w:rPr>
              <w:t xml:space="preserve">- </w:t>
            </w:r>
            <w:proofErr w:type="spellStart"/>
            <w:r w:rsidRPr="0005098E">
              <w:rPr>
                <w:b/>
                <w:sz w:val="28"/>
                <w:szCs w:val="28"/>
              </w:rPr>
              <w:t>гранична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вартість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1 кв. метра </w:t>
            </w:r>
            <w:proofErr w:type="spellStart"/>
            <w:r w:rsidRPr="0005098E">
              <w:rPr>
                <w:b/>
                <w:sz w:val="28"/>
                <w:szCs w:val="28"/>
              </w:rPr>
              <w:t>загальної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площі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житла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для</w:t>
            </w:r>
            <w:r w:rsidR="00F76523" w:rsidRPr="0005098E">
              <w:rPr>
                <w:b/>
                <w:sz w:val="28"/>
                <w:szCs w:val="28"/>
                <w:lang w:val="uk-UA"/>
              </w:rPr>
              <w:t xml:space="preserve">     </w:t>
            </w:r>
            <w:r w:rsidRPr="0005098E">
              <w:rPr>
                <w:b/>
                <w:sz w:val="28"/>
                <w:szCs w:val="28"/>
              </w:rPr>
              <w:t xml:space="preserve"> м. </w:t>
            </w:r>
            <w:proofErr w:type="spellStart"/>
            <w:r w:rsidRPr="0005098E">
              <w:rPr>
                <w:b/>
                <w:sz w:val="28"/>
                <w:szCs w:val="28"/>
              </w:rPr>
              <w:t>Кременчука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не </w:t>
            </w:r>
            <w:proofErr w:type="spellStart"/>
            <w:r w:rsidRPr="0005098E">
              <w:rPr>
                <w:b/>
                <w:sz w:val="28"/>
                <w:szCs w:val="28"/>
              </w:rPr>
              <w:t>може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перевищувати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опосередковану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вартість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, яка </w:t>
            </w:r>
            <w:proofErr w:type="spellStart"/>
            <w:r w:rsidRPr="0005098E">
              <w:rPr>
                <w:b/>
                <w:sz w:val="28"/>
                <w:szCs w:val="28"/>
              </w:rPr>
              <w:t>визначається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Мінрегіоном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відповідно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до Порядку </w:t>
            </w:r>
            <w:proofErr w:type="spellStart"/>
            <w:r w:rsidRPr="0005098E">
              <w:rPr>
                <w:b/>
                <w:sz w:val="28"/>
                <w:szCs w:val="28"/>
              </w:rPr>
              <w:t>визначення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05098E">
              <w:rPr>
                <w:b/>
                <w:sz w:val="28"/>
                <w:szCs w:val="28"/>
              </w:rPr>
              <w:t>застосування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показників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опосередкованої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вартості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спорудження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житла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05098E">
              <w:rPr>
                <w:b/>
                <w:sz w:val="28"/>
                <w:szCs w:val="28"/>
              </w:rPr>
              <w:t>регіонами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України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5098E">
              <w:rPr>
                <w:b/>
                <w:sz w:val="28"/>
                <w:szCs w:val="28"/>
              </w:rPr>
              <w:t>затвердженого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наказом </w:t>
            </w:r>
            <w:proofErr w:type="spellStart"/>
            <w:r w:rsidRPr="0005098E">
              <w:rPr>
                <w:b/>
                <w:sz w:val="28"/>
                <w:szCs w:val="28"/>
              </w:rPr>
              <w:t>Держбуду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098E">
              <w:rPr>
                <w:b/>
                <w:sz w:val="28"/>
                <w:szCs w:val="28"/>
              </w:rPr>
              <w:t>від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27 </w:t>
            </w:r>
            <w:proofErr w:type="spellStart"/>
            <w:r w:rsidRPr="0005098E">
              <w:rPr>
                <w:b/>
                <w:sz w:val="28"/>
                <w:szCs w:val="28"/>
              </w:rPr>
              <w:t>вересня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2005 р</w:t>
            </w:r>
            <w:r w:rsidR="00F76523" w:rsidRPr="0005098E">
              <w:rPr>
                <w:b/>
                <w:sz w:val="28"/>
                <w:szCs w:val="28"/>
                <w:lang w:val="uk-UA"/>
              </w:rPr>
              <w:t>оку</w:t>
            </w:r>
            <w:r w:rsidRPr="0005098E">
              <w:rPr>
                <w:b/>
                <w:sz w:val="28"/>
                <w:szCs w:val="28"/>
              </w:rPr>
              <w:t xml:space="preserve"> № 174, </w:t>
            </w:r>
            <w:proofErr w:type="spellStart"/>
            <w:r w:rsidRPr="0005098E">
              <w:rPr>
                <w:b/>
                <w:sz w:val="28"/>
                <w:szCs w:val="28"/>
              </w:rPr>
              <w:t>збільшену</w:t>
            </w:r>
            <w:proofErr w:type="spellEnd"/>
            <w:r w:rsidRPr="0005098E">
              <w:rPr>
                <w:b/>
                <w:sz w:val="28"/>
                <w:szCs w:val="28"/>
              </w:rPr>
              <w:t xml:space="preserve"> в 1,25 рази</w:t>
            </w:r>
            <w:r w:rsidR="0005098E">
              <w:rPr>
                <w:b/>
                <w:sz w:val="28"/>
                <w:szCs w:val="28"/>
                <w:lang w:val="uk-UA"/>
              </w:rPr>
              <w:t>.</w:t>
            </w:r>
            <w:proofErr w:type="gramEnd"/>
          </w:p>
          <w:p w:rsidR="00BC015E" w:rsidRDefault="00345F4D" w:rsidP="0005098E">
            <w:pPr>
              <w:pStyle w:val="a3"/>
              <w:jc w:val="center"/>
              <w:rPr>
                <w:lang w:val="uk-UA"/>
              </w:rPr>
            </w:pPr>
            <w:r w:rsidRPr="0005098E">
              <w:rPr>
                <w:sz w:val="28"/>
                <w:szCs w:val="28"/>
                <w:lang w:val="uk-UA"/>
              </w:rPr>
              <w:t xml:space="preserve">Вартість загальної площі житла, що </w:t>
            </w:r>
            <w:r w:rsidRPr="0005098E">
              <w:rPr>
                <w:sz w:val="28"/>
                <w:szCs w:val="28"/>
                <w:lang w:val="uk-UA"/>
              </w:rPr>
              <w:lastRenderedPageBreak/>
              <w:t xml:space="preserve">перевищує нормативну площу та/або розрахункову вартість, сплачується позичальником відповідно до умов договору про придбання житла (укладеного між позичальником і </w:t>
            </w:r>
            <w:proofErr w:type="spellStart"/>
            <w:r w:rsidRPr="0005098E">
              <w:rPr>
                <w:sz w:val="28"/>
                <w:szCs w:val="28"/>
                <w:lang w:val="uk-UA"/>
              </w:rPr>
              <w:t>відчужувачем</w:t>
            </w:r>
            <w:proofErr w:type="spellEnd"/>
            <w:r w:rsidRPr="0005098E">
              <w:rPr>
                <w:sz w:val="28"/>
                <w:szCs w:val="28"/>
                <w:lang w:val="uk-UA"/>
              </w:rPr>
              <w:t xml:space="preserve"> житла з метою будівництва (реконструкції) або придбання житла в об</w:t>
            </w:r>
            <w:r w:rsidR="0005098E">
              <w:rPr>
                <w:sz w:val="28"/>
                <w:szCs w:val="28"/>
                <w:lang w:val="uk-UA"/>
              </w:rPr>
              <w:t>’</w:t>
            </w:r>
            <w:r w:rsidRPr="0005098E">
              <w:rPr>
                <w:sz w:val="28"/>
                <w:szCs w:val="28"/>
                <w:lang w:val="uk-UA"/>
              </w:rPr>
              <w:t>єктах незавершеного будівництва) за рахунок власних коштів без нарахування часткової компенсації процентів</w:t>
            </w:r>
          </w:p>
        </w:tc>
      </w:tr>
    </w:tbl>
    <w:p w:rsidR="0005098E" w:rsidRDefault="0005098E" w:rsidP="00480EEA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8217AC" w:rsidRPr="00073FF2" w:rsidRDefault="003922D5" w:rsidP="00480EEA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Розрахунки п</w:t>
      </w:r>
      <w:r w:rsidR="0037649D">
        <w:rPr>
          <w:sz w:val="28"/>
          <w:szCs w:val="28"/>
          <w:lang w:val="uk-UA"/>
        </w:rPr>
        <w:t>рогнозован</w:t>
      </w:r>
      <w:r>
        <w:rPr>
          <w:sz w:val="28"/>
          <w:szCs w:val="28"/>
          <w:lang w:val="uk-UA"/>
        </w:rPr>
        <w:t>их</w:t>
      </w:r>
      <w:r w:rsidR="0037649D">
        <w:rPr>
          <w:sz w:val="28"/>
          <w:szCs w:val="28"/>
          <w:lang w:val="uk-UA"/>
        </w:rPr>
        <w:t xml:space="preserve"> обсяг</w:t>
      </w:r>
      <w:r>
        <w:rPr>
          <w:sz w:val="28"/>
          <w:szCs w:val="28"/>
          <w:lang w:val="uk-UA"/>
        </w:rPr>
        <w:t>ів</w:t>
      </w:r>
      <w:r w:rsidR="0037649D">
        <w:rPr>
          <w:sz w:val="28"/>
          <w:szCs w:val="28"/>
          <w:lang w:val="uk-UA"/>
        </w:rPr>
        <w:t xml:space="preserve"> фінансування програми</w:t>
      </w:r>
      <w:r>
        <w:rPr>
          <w:sz w:val="28"/>
          <w:szCs w:val="28"/>
          <w:lang w:val="uk-UA"/>
        </w:rPr>
        <w:t xml:space="preserve"> в новій редакції проведені </w:t>
      </w:r>
      <w:r w:rsidR="000D5B10">
        <w:rPr>
          <w:sz w:val="28"/>
          <w:szCs w:val="28"/>
          <w:lang w:val="uk-UA"/>
        </w:rPr>
        <w:t>починаючи з</w:t>
      </w:r>
      <w:r>
        <w:rPr>
          <w:sz w:val="28"/>
          <w:szCs w:val="28"/>
          <w:lang w:val="uk-UA"/>
        </w:rPr>
        <w:t xml:space="preserve"> ІІ півріччя 2019 року та зазначена відсоткова ставка </w:t>
      </w:r>
      <w:r w:rsidR="000D5B10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кредит</w:t>
      </w:r>
      <w:r w:rsidR="000D5B1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 розмірі облікової ставки НБУ на поточний </w:t>
      </w:r>
      <w:r w:rsidR="0005098E">
        <w:rPr>
          <w:sz w:val="28"/>
          <w:szCs w:val="28"/>
          <w:lang w:val="uk-UA"/>
        </w:rPr>
        <w:t>момент</w:t>
      </w:r>
      <w:r w:rsidR="0037649D">
        <w:rPr>
          <w:sz w:val="28"/>
          <w:szCs w:val="28"/>
          <w:lang w:val="uk-UA"/>
        </w:rPr>
        <w:t>.</w:t>
      </w:r>
    </w:p>
    <w:p w:rsidR="000B513E" w:rsidRDefault="000B513E" w:rsidP="000B513E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0B513E" w:rsidRDefault="000B513E" w:rsidP="000B513E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0B513E" w:rsidRDefault="000B513E" w:rsidP="000B513E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650BC" w:rsidRPr="004650BC" w:rsidRDefault="004650BC" w:rsidP="000B513E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4650BC">
        <w:rPr>
          <w:b/>
          <w:sz w:val="28"/>
          <w:szCs w:val="28"/>
          <w:lang w:val="uk-UA"/>
        </w:rPr>
        <w:t>Начальник управління</w:t>
      </w:r>
      <w:r w:rsidR="000B513E">
        <w:rPr>
          <w:b/>
          <w:sz w:val="28"/>
          <w:szCs w:val="28"/>
          <w:lang w:val="uk-UA"/>
        </w:rPr>
        <w:t xml:space="preserve">           </w:t>
      </w:r>
      <w:r w:rsidRPr="004650BC">
        <w:rPr>
          <w:b/>
          <w:sz w:val="28"/>
          <w:szCs w:val="28"/>
          <w:lang w:val="uk-UA"/>
        </w:rPr>
        <w:t xml:space="preserve"> </w:t>
      </w:r>
      <w:r w:rsidRPr="004650BC">
        <w:rPr>
          <w:b/>
          <w:sz w:val="28"/>
          <w:szCs w:val="28"/>
          <w:lang w:val="uk-UA"/>
        </w:rPr>
        <w:tab/>
      </w:r>
      <w:r w:rsidRPr="004650BC">
        <w:rPr>
          <w:b/>
          <w:sz w:val="28"/>
          <w:szCs w:val="28"/>
          <w:lang w:val="uk-UA"/>
        </w:rPr>
        <w:tab/>
      </w:r>
      <w:r w:rsidRPr="004650BC">
        <w:rPr>
          <w:b/>
          <w:sz w:val="28"/>
          <w:szCs w:val="28"/>
          <w:lang w:val="uk-UA"/>
        </w:rPr>
        <w:tab/>
      </w:r>
      <w:r w:rsidR="00C631AD">
        <w:rPr>
          <w:b/>
          <w:sz w:val="28"/>
          <w:szCs w:val="28"/>
          <w:lang w:val="uk-UA"/>
        </w:rPr>
        <w:t xml:space="preserve">  </w:t>
      </w:r>
      <w:r w:rsidR="00C631AD">
        <w:rPr>
          <w:b/>
          <w:sz w:val="28"/>
          <w:szCs w:val="28"/>
          <w:lang w:val="uk-UA"/>
        </w:rPr>
        <w:tab/>
      </w:r>
      <w:r w:rsidRPr="004650BC">
        <w:rPr>
          <w:b/>
          <w:sz w:val="28"/>
          <w:szCs w:val="28"/>
          <w:lang w:val="uk-UA"/>
        </w:rPr>
        <w:tab/>
      </w:r>
      <w:r w:rsidR="00CA072C">
        <w:rPr>
          <w:b/>
          <w:sz w:val="28"/>
          <w:szCs w:val="28"/>
          <w:lang w:val="uk-UA"/>
        </w:rPr>
        <w:t xml:space="preserve">М.В. Середа </w:t>
      </w:r>
    </w:p>
    <w:sectPr w:rsidR="004650BC" w:rsidRPr="004650BC" w:rsidSect="0064668B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0B02"/>
    <w:multiLevelType w:val="hybridMultilevel"/>
    <w:tmpl w:val="0442AFC0"/>
    <w:lvl w:ilvl="0" w:tplc="EA5C74A2">
      <w:start w:val="7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2D23AA7"/>
    <w:multiLevelType w:val="hybridMultilevel"/>
    <w:tmpl w:val="37643E44"/>
    <w:lvl w:ilvl="0" w:tplc="244A779C">
      <w:start w:val="20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D97"/>
    <w:rsid w:val="00007724"/>
    <w:rsid w:val="00013D29"/>
    <w:rsid w:val="0005098E"/>
    <w:rsid w:val="00066BC4"/>
    <w:rsid w:val="00090B43"/>
    <w:rsid w:val="0009235D"/>
    <w:rsid w:val="000A2CC0"/>
    <w:rsid w:val="000B513E"/>
    <w:rsid w:val="000D5B10"/>
    <w:rsid w:val="001551EB"/>
    <w:rsid w:val="00190649"/>
    <w:rsid w:val="001D75D0"/>
    <w:rsid w:val="001E162D"/>
    <w:rsid w:val="00212473"/>
    <w:rsid w:val="00230273"/>
    <w:rsid w:val="002341AB"/>
    <w:rsid w:val="002360EF"/>
    <w:rsid w:val="002640B7"/>
    <w:rsid w:val="002C5A80"/>
    <w:rsid w:val="002F272F"/>
    <w:rsid w:val="002F3D79"/>
    <w:rsid w:val="00306F22"/>
    <w:rsid w:val="00321983"/>
    <w:rsid w:val="0032787F"/>
    <w:rsid w:val="00345F4D"/>
    <w:rsid w:val="00347EC1"/>
    <w:rsid w:val="0037649D"/>
    <w:rsid w:val="003922D5"/>
    <w:rsid w:val="003B2D97"/>
    <w:rsid w:val="003F2191"/>
    <w:rsid w:val="00427239"/>
    <w:rsid w:val="004605A9"/>
    <w:rsid w:val="00461D43"/>
    <w:rsid w:val="004650BC"/>
    <w:rsid w:val="00480EEA"/>
    <w:rsid w:val="004B4F38"/>
    <w:rsid w:val="004B5F0D"/>
    <w:rsid w:val="004B6635"/>
    <w:rsid w:val="004C7892"/>
    <w:rsid w:val="00533746"/>
    <w:rsid w:val="00535E0E"/>
    <w:rsid w:val="0059095D"/>
    <w:rsid w:val="005B7C16"/>
    <w:rsid w:val="005D3FA4"/>
    <w:rsid w:val="006041CA"/>
    <w:rsid w:val="00606481"/>
    <w:rsid w:val="00622AFD"/>
    <w:rsid w:val="0064668B"/>
    <w:rsid w:val="00662917"/>
    <w:rsid w:val="00663948"/>
    <w:rsid w:val="00674C9E"/>
    <w:rsid w:val="00676272"/>
    <w:rsid w:val="006B2279"/>
    <w:rsid w:val="006D2B72"/>
    <w:rsid w:val="007070AC"/>
    <w:rsid w:val="00774FE9"/>
    <w:rsid w:val="0079318F"/>
    <w:rsid w:val="008217AC"/>
    <w:rsid w:val="00842FD0"/>
    <w:rsid w:val="008908D0"/>
    <w:rsid w:val="008D0903"/>
    <w:rsid w:val="008E037F"/>
    <w:rsid w:val="009101C5"/>
    <w:rsid w:val="00972186"/>
    <w:rsid w:val="009763A8"/>
    <w:rsid w:val="00996BD0"/>
    <w:rsid w:val="009A51FD"/>
    <w:rsid w:val="009E5A07"/>
    <w:rsid w:val="00A13838"/>
    <w:rsid w:val="00A31096"/>
    <w:rsid w:val="00A65D53"/>
    <w:rsid w:val="00AE2F64"/>
    <w:rsid w:val="00AF221D"/>
    <w:rsid w:val="00B07E17"/>
    <w:rsid w:val="00B3127C"/>
    <w:rsid w:val="00B627B2"/>
    <w:rsid w:val="00B74B63"/>
    <w:rsid w:val="00BC015E"/>
    <w:rsid w:val="00BD6799"/>
    <w:rsid w:val="00C34CF6"/>
    <w:rsid w:val="00C3681B"/>
    <w:rsid w:val="00C41518"/>
    <w:rsid w:val="00C631AD"/>
    <w:rsid w:val="00CA072C"/>
    <w:rsid w:val="00CE7091"/>
    <w:rsid w:val="00D06A03"/>
    <w:rsid w:val="00D11FB0"/>
    <w:rsid w:val="00D67883"/>
    <w:rsid w:val="00D7127A"/>
    <w:rsid w:val="00DE2726"/>
    <w:rsid w:val="00DE2F33"/>
    <w:rsid w:val="00DE7549"/>
    <w:rsid w:val="00DE7EC8"/>
    <w:rsid w:val="00F10720"/>
    <w:rsid w:val="00F76523"/>
    <w:rsid w:val="00FB54E3"/>
    <w:rsid w:val="00FE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86"/>
    <w:pPr>
      <w:spacing w:after="200" w:line="276" w:lineRule="auto"/>
    </w:pPr>
    <w:rPr>
      <w:rFonts w:eastAsia="SimSu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2186"/>
    <w:pPr>
      <w:spacing w:after="0" w:line="240" w:lineRule="auto"/>
    </w:pPr>
    <w:rPr>
      <w:rFonts w:eastAsia="SimSun"/>
      <w:sz w:val="22"/>
      <w:szCs w:val="22"/>
      <w:lang w:val="ru-RU" w:eastAsia="ru-RU"/>
    </w:rPr>
  </w:style>
  <w:style w:type="character" w:customStyle="1" w:styleId="WW8Num1z0">
    <w:name w:val="WW8Num1z0"/>
    <w:rsid w:val="009101C5"/>
    <w:rPr>
      <w:rFonts w:ascii="Symbol" w:hAnsi="Symbol" w:cs="Symbol"/>
    </w:rPr>
  </w:style>
  <w:style w:type="paragraph" w:styleId="a4">
    <w:name w:val="Balloon Text"/>
    <w:basedOn w:val="a"/>
    <w:link w:val="a5"/>
    <w:uiPriority w:val="99"/>
    <w:semiHidden/>
    <w:unhideWhenUsed/>
    <w:rsid w:val="00B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63"/>
    <w:rPr>
      <w:rFonts w:ascii="Tahoma" w:eastAsia="SimSu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82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86"/>
    <w:pPr>
      <w:spacing w:after="200" w:line="276" w:lineRule="auto"/>
    </w:pPr>
    <w:rPr>
      <w:rFonts w:eastAsia="SimSu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2186"/>
    <w:pPr>
      <w:spacing w:after="0" w:line="240" w:lineRule="auto"/>
    </w:pPr>
    <w:rPr>
      <w:rFonts w:eastAsia="SimSun"/>
      <w:sz w:val="22"/>
      <w:szCs w:val="22"/>
      <w:lang w:val="ru-RU" w:eastAsia="ru-RU"/>
    </w:rPr>
  </w:style>
  <w:style w:type="character" w:customStyle="1" w:styleId="WW8Num1z0">
    <w:name w:val="WW8Num1z0"/>
    <w:rsid w:val="009101C5"/>
    <w:rPr>
      <w:rFonts w:ascii="Symbol" w:hAnsi="Symbol" w:cs="Symbol"/>
    </w:rPr>
  </w:style>
  <w:style w:type="paragraph" w:styleId="a4">
    <w:name w:val="Balloon Text"/>
    <w:basedOn w:val="a"/>
    <w:link w:val="a5"/>
    <w:uiPriority w:val="99"/>
    <w:semiHidden/>
    <w:unhideWhenUsed/>
    <w:rsid w:val="00B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63"/>
    <w:rPr>
      <w:rFonts w:ascii="Tahoma" w:eastAsia="SimSu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82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836AE-9132-4B81-A260-CD549621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9</cp:revision>
  <cp:lastPrinted>2019-06-25T12:08:00Z</cp:lastPrinted>
  <dcterms:created xsi:type="dcterms:W3CDTF">2019-06-25T10:35:00Z</dcterms:created>
  <dcterms:modified xsi:type="dcterms:W3CDTF">2019-06-25T12:09:00Z</dcterms:modified>
</cp:coreProperties>
</file>