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E" w:rsidRDefault="0028747E" w:rsidP="009151A1">
      <w:pPr>
        <w:rPr>
          <w:b/>
          <w:sz w:val="16"/>
          <w:szCs w:val="16"/>
          <w:lang w:val="uk-UA"/>
        </w:rPr>
      </w:pPr>
    </w:p>
    <w:p w:rsidR="0028747E" w:rsidRDefault="0028747E" w:rsidP="00D84598">
      <w:pPr>
        <w:jc w:val="center"/>
        <w:rPr>
          <w:b/>
          <w:sz w:val="16"/>
          <w:szCs w:val="16"/>
          <w:lang w:val="uk-UA"/>
        </w:rPr>
      </w:pPr>
    </w:p>
    <w:p w:rsidR="009151A1" w:rsidRDefault="009151A1" w:rsidP="009151A1">
      <w:pPr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9151A1" w:rsidRDefault="009151A1" w:rsidP="009151A1">
      <w:pPr>
        <w:jc w:val="center"/>
        <w:rPr>
          <w:b/>
          <w:lang w:val="uk-UA"/>
        </w:rPr>
      </w:pPr>
      <w:r>
        <w:rPr>
          <w:b/>
          <w:lang w:val="uk-UA"/>
        </w:rPr>
        <w:t>до проекту рішення Кременчуцької міської ради Полтавської області</w:t>
      </w:r>
    </w:p>
    <w:p w:rsidR="004E35F7" w:rsidRDefault="009151A1" w:rsidP="004E35F7">
      <w:pPr>
        <w:suppressAutoHyphens/>
        <w:jc w:val="both"/>
        <w:rPr>
          <w:b/>
          <w:szCs w:val="28"/>
          <w:lang w:val="uk-UA"/>
        </w:rPr>
      </w:pPr>
      <w:r>
        <w:rPr>
          <w:b/>
          <w:lang w:val="uk-UA"/>
        </w:rPr>
        <w:t>від 24 квітня 2019 року</w:t>
      </w:r>
      <w:r w:rsidR="004E35F7">
        <w:rPr>
          <w:b/>
          <w:lang w:val="uk-UA"/>
        </w:rPr>
        <w:t xml:space="preserve"> «</w:t>
      </w:r>
      <w:r w:rsidR="004E35F7" w:rsidRPr="00C40F93">
        <w:rPr>
          <w:b/>
          <w:szCs w:val="28"/>
          <w:lang w:val="uk-UA"/>
        </w:rPr>
        <w:t xml:space="preserve">Про </w:t>
      </w:r>
      <w:r w:rsidR="004E35F7">
        <w:rPr>
          <w:b/>
          <w:szCs w:val="28"/>
          <w:lang w:val="uk-UA"/>
        </w:rPr>
        <w:t xml:space="preserve">надання дозволу на отримання кредитних лімітів на поточні рахунки закладам  охорони здоров’я міста Кременчука» </w:t>
      </w:r>
    </w:p>
    <w:p w:rsidR="009151A1" w:rsidRDefault="009151A1" w:rsidP="009151A1">
      <w:pPr>
        <w:jc w:val="center"/>
        <w:rPr>
          <w:b/>
          <w:lang w:val="uk-UA"/>
        </w:rPr>
      </w:pPr>
    </w:p>
    <w:p w:rsidR="000F55F3" w:rsidRDefault="000F55F3" w:rsidP="00D84598">
      <w:pPr>
        <w:jc w:val="center"/>
        <w:rPr>
          <w:b/>
          <w:sz w:val="16"/>
          <w:szCs w:val="16"/>
          <w:lang w:val="uk-UA"/>
        </w:rPr>
      </w:pPr>
    </w:p>
    <w:p w:rsidR="000F55F3" w:rsidRDefault="000F55F3" w:rsidP="00D84598">
      <w:pPr>
        <w:jc w:val="center"/>
        <w:rPr>
          <w:b/>
          <w:sz w:val="16"/>
          <w:szCs w:val="16"/>
          <w:lang w:val="uk-UA"/>
        </w:rPr>
      </w:pPr>
    </w:p>
    <w:p w:rsidR="00C3416D" w:rsidRPr="00C3416D" w:rsidRDefault="00C3416D" w:rsidP="00C3416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416D">
        <w:rPr>
          <w:rFonts w:ascii="Times New Roman" w:hAnsi="Times New Roman"/>
          <w:sz w:val="28"/>
          <w:szCs w:val="28"/>
          <w:lang w:val="uk-UA"/>
        </w:rPr>
        <w:t>Реформування галузі охорони здоров’я</w:t>
      </w:r>
      <w:r w:rsidRPr="00C3416D">
        <w:rPr>
          <w:rFonts w:ascii="Times New Roman" w:hAnsi="Times New Roman"/>
          <w:sz w:val="28"/>
          <w:szCs w:val="28"/>
          <w:lang w:val="ru-RU"/>
        </w:rPr>
        <w:t xml:space="preserve">, яке </w:t>
      </w:r>
      <w:proofErr w:type="spellStart"/>
      <w:r w:rsidRPr="00C3416D">
        <w:rPr>
          <w:rFonts w:ascii="Times New Roman" w:hAnsi="Times New Roman"/>
          <w:sz w:val="28"/>
          <w:szCs w:val="28"/>
          <w:lang w:val="ru-RU"/>
        </w:rPr>
        <w:t>розпочалось</w:t>
      </w:r>
      <w:proofErr w:type="spellEnd"/>
      <w:r w:rsidRPr="00C3416D">
        <w:rPr>
          <w:rFonts w:ascii="Times New Roman" w:hAnsi="Times New Roman"/>
          <w:sz w:val="28"/>
          <w:szCs w:val="28"/>
          <w:lang w:val="uk-UA"/>
        </w:rPr>
        <w:t xml:space="preserve"> ще </w:t>
      </w:r>
      <w:r w:rsidRPr="00C3416D">
        <w:rPr>
          <w:rFonts w:ascii="Times New Roman" w:hAnsi="Times New Roman"/>
          <w:sz w:val="28"/>
          <w:szCs w:val="28"/>
          <w:lang w:val="ru-RU"/>
        </w:rPr>
        <w:t>в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2017 році</w:t>
      </w:r>
      <w:r w:rsidRPr="00C3416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3416D">
        <w:rPr>
          <w:rFonts w:ascii="Times New Roman" w:hAnsi="Times New Roman"/>
          <w:sz w:val="28"/>
          <w:szCs w:val="28"/>
          <w:lang w:val="ru-RU"/>
        </w:rPr>
        <w:t>триває</w:t>
      </w:r>
      <w:proofErr w:type="spellEnd"/>
      <w:r w:rsidRPr="00C3416D">
        <w:rPr>
          <w:rFonts w:ascii="Times New Roman" w:hAnsi="Times New Roman"/>
          <w:sz w:val="28"/>
          <w:szCs w:val="28"/>
          <w:lang w:val="ru-RU"/>
        </w:rPr>
        <w:t xml:space="preserve"> зараз -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є одним з пріоритетних напрямків в державній політиці України.</w:t>
      </w:r>
      <w:r w:rsidRPr="00C341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16D">
        <w:rPr>
          <w:rFonts w:ascii="Times New Roman" w:hAnsi="Times New Roman"/>
          <w:sz w:val="28"/>
          <w:szCs w:val="28"/>
          <w:lang w:val="uk-UA"/>
        </w:rPr>
        <w:t>Основним підходом до концепції реформування є створення належних відповідних умов надання високотехнологічної, якісної, своєчасної медичної допомоги та раціональне використання фінансових та кадрових ресурсів.</w:t>
      </w:r>
    </w:p>
    <w:p w:rsidR="00C3416D" w:rsidRPr="00C3416D" w:rsidRDefault="00C3416D" w:rsidP="00C3416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416D">
        <w:rPr>
          <w:rFonts w:ascii="Times New Roman" w:hAnsi="Times New Roman"/>
          <w:sz w:val="28"/>
          <w:szCs w:val="28"/>
          <w:lang w:val="uk-UA"/>
        </w:rPr>
        <w:t xml:space="preserve">Відповідно до Концепції реформи фінансування системи охорони здоров’я України, схваленої розпорядженням Кабінету Міністрів України від 30 листопада 2016 року № 1013-р, одним з основних завдань цієї реформи є перехід до оплати діяльності постачальників медичних послуг на основі конкретних результатів їх діяльності. Для цього необхідно змінити характер відносин між постачальником медичних послуг та їх замовником – відповідним розпорядником бюджетних коштів. </w:t>
      </w:r>
    </w:p>
    <w:p w:rsidR="00C3416D" w:rsidRPr="00C3416D" w:rsidRDefault="00C3416D" w:rsidP="00C3416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416D">
        <w:rPr>
          <w:rFonts w:ascii="Times New Roman" w:hAnsi="Times New Roman"/>
          <w:sz w:val="28"/>
          <w:szCs w:val="28"/>
          <w:lang w:val="uk-UA"/>
        </w:rPr>
        <w:t>На зміну коман</w:t>
      </w:r>
      <w:r>
        <w:rPr>
          <w:rFonts w:ascii="Times New Roman" w:hAnsi="Times New Roman"/>
          <w:sz w:val="28"/>
          <w:szCs w:val="28"/>
          <w:lang w:val="uk-UA"/>
        </w:rPr>
        <w:t>дно-адміністративній моделі прийшла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контрактна модель, в якій  відносини регулюються договорами. За зазначеними договорами розп</w:t>
      </w:r>
      <w:r>
        <w:rPr>
          <w:rFonts w:ascii="Times New Roman" w:hAnsi="Times New Roman"/>
          <w:sz w:val="28"/>
          <w:szCs w:val="28"/>
          <w:lang w:val="uk-UA"/>
        </w:rPr>
        <w:t>орядник бюджетних коштів діє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в інтересах пацієнтів, а заклад охорони здо</w:t>
      </w:r>
      <w:r>
        <w:rPr>
          <w:rFonts w:ascii="Times New Roman" w:hAnsi="Times New Roman"/>
          <w:sz w:val="28"/>
          <w:szCs w:val="28"/>
          <w:lang w:val="uk-UA"/>
        </w:rPr>
        <w:t xml:space="preserve">ров’я (надалі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виступає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як постачальник послуг.</w:t>
      </w:r>
    </w:p>
    <w:p w:rsidR="00362D5F" w:rsidRPr="00362D5F" w:rsidRDefault="00C3416D" w:rsidP="00362D5F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416D">
        <w:rPr>
          <w:rFonts w:ascii="Times New Roman" w:hAnsi="Times New Roman"/>
          <w:sz w:val="28"/>
          <w:szCs w:val="28"/>
          <w:lang w:val="uk-UA"/>
        </w:rPr>
        <w:t>Запровадження тако</w:t>
      </w:r>
      <w:r>
        <w:rPr>
          <w:rFonts w:ascii="Times New Roman" w:hAnsi="Times New Roman"/>
          <w:sz w:val="28"/>
          <w:szCs w:val="28"/>
          <w:lang w:val="uk-UA"/>
        </w:rPr>
        <w:t>ї моделі взаємовідносин потребувало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надання державним та комунальним </w:t>
      </w:r>
      <w:proofErr w:type="spellStart"/>
      <w:r w:rsidRPr="00C3416D">
        <w:rPr>
          <w:rFonts w:ascii="Times New Roman" w:hAnsi="Times New Roman"/>
          <w:sz w:val="28"/>
          <w:szCs w:val="28"/>
          <w:lang w:val="uk-UA"/>
        </w:rPr>
        <w:t>ЗОЗ</w:t>
      </w:r>
      <w:proofErr w:type="spellEnd"/>
      <w:r w:rsidRPr="00C3416D">
        <w:rPr>
          <w:rFonts w:ascii="Times New Roman" w:hAnsi="Times New Roman"/>
          <w:sz w:val="28"/>
          <w:szCs w:val="28"/>
          <w:lang w:val="uk-UA"/>
        </w:rPr>
        <w:t xml:space="preserve"> управлінської та фінансової автономії. З урахуванням сталої світової </w:t>
      </w:r>
      <w:r>
        <w:rPr>
          <w:rFonts w:ascii="Times New Roman" w:hAnsi="Times New Roman"/>
          <w:sz w:val="28"/>
          <w:szCs w:val="28"/>
          <w:lang w:val="uk-UA"/>
        </w:rPr>
        <w:t>практики цю автономію передбачалось</w:t>
      </w:r>
      <w:r w:rsidRPr="00C3416D">
        <w:rPr>
          <w:rFonts w:ascii="Times New Roman" w:hAnsi="Times New Roman"/>
          <w:sz w:val="28"/>
          <w:szCs w:val="28"/>
          <w:lang w:val="uk-UA"/>
        </w:rPr>
        <w:t xml:space="preserve"> забезпечити шляхом реорганізації таких </w:t>
      </w:r>
      <w:proofErr w:type="spellStart"/>
      <w:r w:rsidRPr="00C3416D">
        <w:rPr>
          <w:rFonts w:ascii="Times New Roman" w:hAnsi="Times New Roman"/>
          <w:sz w:val="28"/>
          <w:szCs w:val="28"/>
          <w:lang w:val="uk-UA"/>
        </w:rPr>
        <w:t>ЗОЗ</w:t>
      </w:r>
      <w:proofErr w:type="spellEnd"/>
      <w:r w:rsidRPr="00C3416D">
        <w:rPr>
          <w:rFonts w:ascii="Times New Roman" w:hAnsi="Times New Roman"/>
          <w:sz w:val="28"/>
          <w:szCs w:val="28"/>
          <w:lang w:val="uk-UA"/>
        </w:rPr>
        <w:t xml:space="preserve"> у повноцінні суб’єкти господарської діяльності – комунальні некомерційні підприємства.</w:t>
      </w:r>
    </w:p>
    <w:p w:rsidR="00C3416D" w:rsidRDefault="00C3416D" w:rsidP="00C3416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вирішення поставлених Урядом України завдань станом на 1 січня 2019 року змінено організаційно-правову форму комунальних закладів охорони здоров’я міста шляхом перетворення </w:t>
      </w:r>
      <w:r>
        <w:rPr>
          <w:lang w:val="uk-UA"/>
        </w:rPr>
        <w:t xml:space="preserve">в юридичні особи - </w:t>
      </w:r>
      <w:r w:rsidRPr="00C52819">
        <w:rPr>
          <w:lang w:val="uk-UA"/>
        </w:rPr>
        <w:t xml:space="preserve"> к</w:t>
      </w:r>
      <w:r>
        <w:rPr>
          <w:lang w:val="uk-UA"/>
        </w:rPr>
        <w:t>омунальні некомерційні</w:t>
      </w:r>
      <w:r w:rsidRPr="00C52819">
        <w:rPr>
          <w:lang w:val="uk-UA"/>
        </w:rPr>
        <w:t xml:space="preserve"> </w:t>
      </w:r>
      <w:r>
        <w:rPr>
          <w:lang w:val="uk-UA"/>
        </w:rPr>
        <w:t>медичні</w:t>
      </w:r>
      <w:r w:rsidRPr="00C52819">
        <w:rPr>
          <w:lang w:val="uk-UA"/>
        </w:rPr>
        <w:t xml:space="preserve"> </w:t>
      </w:r>
      <w:r>
        <w:rPr>
          <w:lang w:val="uk-UA"/>
        </w:rPr>
        <w:t xml:space="preserve">підприємства, </w:t>
      </w:r>
      <w:r>
        <w:rPr>
          <w:szCs w:val="28"/>
          <w:lang w:val="uk-UA"/>
        </w:rPr>
        <w:t xml:space="preserve">із статусом неприбуткових </w:t>
      </w:r>
      <w:proofErr w:type="spellStart"/>
      <w:r>
        <w:rPr>
          <w:szCs w:val="28"/>
          <w:lang w:val="uk-UA"/>
        </w:rPr>
        <w:t>підриємств</w:t>
      </w:r>
      <w:bookmarkStart w:id="0" w:name="_GoBack"/>
      <w:bookmarkEnd w:id="0"/>
      <w:proofErr w:type="spellEnd"/>
      <w:r>
        <w:rPr>
          <w:szCs w:val="28"/>
          <w:lang w:val="uk-UA"/>
        </w:rPr>
        <w:t xml:space="preserve">. </w:t>
      </w:r>
    </w:p>
    <w:p w:rsidR="00362D5F" w:rsidRDefault="00362D5F" w:rsidP="00562AB2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Підприємства будь-якої форми власності в процесі своєї діяльності відчувають брак обігових коштів. Для забезпечення повноцінної безперервної господарської діяльності комунальні некомерційні медичні підприємства можуть потребувати додаткових коштів на короткотривалий термін.</w:t>
      </w:r>
    </w:p>
    <w:p w:rsidR="00362D5F" w:rsidRDefault="00362D5F" w:rsidP="00362D5F">
      <w:pPr>
        <w:pStyle w:val="a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Джерелами формування майна та надходжень коштів підприємств, відповідно до Статутів комунальних некомерційних медичних підприємств є:</w:t>
      </w:r>
    </w:p>
    <w:p w:rsidR="00362D5F" w:rsidRPr="00362D5F" w:rsidRDefault="00362D5F" w:rsidP="00362D5F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отримані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за договорами про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бюджетів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усіх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62D5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62D5F">
        <w:rPr>
          <w:rFonts w:ascii="Times New Roman" w:hAnsi="Times New Roman"/>
          <w:sz w:val="28"/>
          <w:szCs w:val="28"/>
          <w:lang w:val="ru-RU"/>
        </w:rPr>
        <w:t>івнів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передбачених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галузь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відповідних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цільових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362D5F" w:rsidRPr="00362D5F" w:rsidRDefault="00362D5F" w:rsidP="00362D5F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t xml:space="preserve">- доходи,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одержані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населенню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юридичним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особам на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платній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фінансово-господарської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та оплати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цим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витрат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>;</w:t>
      </w:r>
    </w:p>
    <w:p w:rsidR="00362D5F" w:rsidRPr="00362D5F" w:rsidRDefault="00362D5F" w:rsidP="00362D5F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придбання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62D5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62D5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>;</w:t>
      </w:r>
    </w:p>
    <w:p w:rsidR="00562AB2" w:rsidRDefault="00362D5F" w:rsidP="00562AB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капітальні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поточні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трансферти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бюджетів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усіх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62D5F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362D5F">
        <w:rPr>
          <w:rFonts w:ascii="Times New Roman" w:hAnsi="Times New Roman"/>
          <w:sz w:val="28"/>
          <w:szCs w:val="28"/>
          <w:lang w:val="ru-RU"/>
        </w:rPr>
        <w:t>івнів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>;</w:t>
      </w:r>
    </w:p>
    <w:p w:rsidR="00562AB2" w:rsidRDefault="00562AB2" w:rsidP="00562AB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AB2" w:rsidRDefault="00562AB2" w:rsidP="00562AB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2D5F" w:rsidRPr="00562AB2" w:rsidRDefault="00362D5F" w:rsidP="00562AB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отримані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за договорами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центральним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виконавчої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влади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реалізує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політику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державних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фінансових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гарантій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>;</w:t>
      </w:r>
    </w:p>
    <w:p w:rsidR="00362D5F" w:rsidRPr="00362D5F" w:rsidRDefault="00362D5F" w:rsidP="00562AB2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62D5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кредити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банкі</w:t>
      </w:r>
      <w:proofErr w:type="gramStart"/>
      <w:r w:rsidRPr="00362D5F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362D5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362D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62D5F">
        <w:rPr>
          <w:rFonts w:ascii="Times New Roman" w:hAnsi="Times New Roman"/>
          <w:sz w:val="28"/>
          <w:szCs w:val="28"/>
          <w:lang w:val="ru-RU"/>
        </w:rPr>
        <w:t>кред</w:t>
      </w:r>
      <w:r w:rsidR="00562AB2">
        <w:rPr>
          <w:rFonts w:ascii="Times New Roman" w:hAnsi="Times New Roman"/>
          <w:sz w:val="28"/>
          <w:szCs w:val="28"/>
          <w:lang w:val="ru-RU"/>
        </w:rPr>
        <w:t>иторів</w:t>
      </w:r>
      <w:proofErr w:type="spellEnd"/>
      <w:r w:rsidR="00562AB2">
        <w:rPr>
          <w:rFonts w:ascii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562AB2">
        <w:rPr>
          <w:rFonts w:ascii="Times New Roman" w:hAnsi="Times New Roman"/>
          <w:sz w:val="28"/>
          <w:szCs w:val="28"/>
          <w:lang w:val="ru-RU"/>
        </w:rPr>
        <w:t>числі</w:t>
      </w:r>
      <w:proofErr w:type="spellEnd"/>
      <w:r w:rsidR="00562A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2AB2">
        <w:rPr>
          <w:rFonts w:ascii="Times New Roman" w:hAnsi="Times New Roman"/>
          <w:sz w:val="28"/>
          <w:szCs w:val="28"/>
          <w:lang w:val="ru-RU"/>
        </w:rPr>
        <w:t>іноземних</w:t>
      </w:r>
      <w:proofErr w:type="spellEnd"/>
      <w:r w:rsidR="00562AB2">
        <w:rPr>
          <w:rFonts w:ascii="Times New Roman" w:hAnsi="Times New Roman"/>
          <w:sz w:val="28"/>
          <w:szCs w:val="28"/>
          <w:lang w:val="ru-RU"/>
        </w:rPr>
        <w:t>.</w:t>
      </w:r>
    </w:p>
    <w:p w:rsidR="004E35F7" w:rsidRDefault="004E35F7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Розмір кредитного ліміту визначається банком, у якому відкр</w:t>
      </w:r>
      <w:r w:rsidR="00C3416D">
        <w:rPr>
          <w:szCs w:val="28"/>
          <w:lang w:val="uk-UA"/>
        </w:rPr>
        <w:t>иті поточні рахунки підприємств</w:t>
      </w:r>
      <w:r>
        <w:rPr>
          <w:szCs w:val="28"/>
          <w:lang w:val="uk-UA"/>
        </w:rPr>
        <w:t xml:space="preserve"> і н</w:t>
      </w:r>
      <w:r w:rsidR="00B8151B">
        <w:rPr>
          <w:szCs w:val="28"/>
          <w:lang w:val="uk-UA"/>
        </w:rPr>
        <w:t>адається</w:t>
      </w:r>
      <w:r>
        <w:rPr>
          <w:szCs w:val="28"/>
          <w:lang w:val="uk-UA"/>
        </w:rPr>
        <w:t xml:space="preserve"> терміном до 30 днів.</w:t>
      </w:r>
    </w:p>
    <w:p w:rsidR="004E35F7" w:rsidRDefault="004E35F7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Погашення кредитного ліміту відбувається автоматично за рахунок коштів, які надходять на розрахунковий банківський рахунок комунальних некомерційних медичних підприємств.</w:t>
      </w:r>
    </w:p>
    <w:p w:rsidR="004E35F7" w:rsidRDefault="004E35F7" w:rsidP="00C51102">
      <w:pPr>
        <w:ind w:firstLine="709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Отримання кредитного ліміту є найефективнішим способом збільшення об’єму обігових коштів для вирішення нагальних питань підприємств, таких як своєчасна виплата заробітної плати, сплата податків і зборів, придбання медикаментів та виробів медичного призначення, оплата послуг, в тому числі, з проведення аварійних ремонтів.</w:t>
      </w:r>
    </w:p>
    <w:p w:rsidR="004E35F7" w:rsidRPr="00AA0DE1" w:rsidRDefault="004E35F7" w:rsidP="00AA0DE1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A0DE1">
        <w:rPr>
          <w:rFonts w:ascii="Times New Roman" w:hAnsi="Times New Roman"/>
          <w:sz w:val="28"/>
          <w:szCs w:val="28"/>
          <w:lang w:val="uk-UA"/>
        </w:rPr>
        <w:t>Статут</w:t>
      </w:r>
      <w:r w:rsidR="00C3416D" w:rsidRPr="00AA0DE1">
        <w:rPr>
          <w:rFonts w:ascii="Times New Roman" w:hAnsi="Times New Roman"/>
          <w:sz w:val="28"/>
          <w:szCs w:val="28"/>
          <w:lang w:val="uk-UA"/>
        </w:rPr>
        <w:t>и комунальних некомерційних медичних підприємств, затверджені міською радою</w:t>
      </w:r>
      <w:r w:rsidR="00362D5F" w:rsidRPr="00AA0DE1">
        <w:rPr>
          <w:rFonts w:ascii="Times New Roman" w:hAnsi="Times New Roman"/>
          <w:sz w:val="28"/>
          <w:szCs w:val="28"/>
          <w:lang w:val="uk-UA"/>
        </w:rPr>
        <w:t>,</w:t>
      </w:r>
      <w:r w:rsidR="00C3416D" w:rsidRPr="00AA0D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0271" w:rsidRPr="00AA0DE1">
        <w:rPr>
          <w:rFonts w:ascii="Times New Roman" w:hAnsi="Times New Roman"/>
          <w:sz w:val="28"/>
          <w:szCs w:val="28"/>
          <w:lang w:val="uk-UA"/>
        </w:rPr>
        <w:t>в розділах «Управління Підприємством»</w:t>
      </w:r>
      <w:r w:rsidR="00362D5F" w:rsidRPr="00AA0DE1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F0271" w:rsidRPr="00AA0DE1">
        <w:rPr>
          <w:rFonts w:ascii="Times New Roman" w:hAnsi="Times New Roman"/>
          <w:sz w:val="28"/>
          <w:szCs w:val="28"/>
          <w:lang w:val="uk-UA"/>
        </w:rPr>
        <w:t xml:space="preserve"> «Господарська та соціальна діяльність Підприємства» закріплюють право комунальних некомерційних медичних підприємств</w:t>
      </w:r>
      <w:r w:rsidR="00AA0DE1">
        <w:rPr>
          <w:rFonts w:ascii="Times New Roman" w:hAnsi="Times New Roman"/>
          <w:sz w:val="28"/>
          <w:szCs w:val="28"/>
          <w:lang w:val="uk-UA"/>
        </w:rPr>
        <w:t>,</w:t>
      </w:r>
      <w:r w:rsidR="00AF0271" w:rsidRPr="00AA0DE1">
        <w:rPr>
          <w:rFonts w:ascii="Times New Roman" w:hAnsi="Times New Roman"/>
          <w:sz w:val="28"/>
          <w:szCs w:val="28"/>
          <w:lang w:val="uk-UA"/>
        </w:rPr>
        <w:t xml:space="preserve"> за погодженням з Власником  приймати рішення про одержання кредитів за кредитними договорами.</w:t>
      </w:r>
      <w:r w:rsidR="00AA0DE1" w:rsidRPr="00AA0D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Власником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та органом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proofErr w:type="gramStart"/>
      <w:r w:rsidR="00AA0DE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AA0DE1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територіальна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громада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Кременчука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особі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AA0DE1"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A0DE1" w:rsidRPr="00AA0DE1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AA0DE1">
        <w:rPr>
          <w:rFonts w:ascii="Times New Roman" w:hAnsi="Times New Roman"/>
          <w:sz w:val="28"/>
          <w:szCs w:val="28"/>
          <w:lang w:val="ru-RU"/>
        </w:rPr>
        <w:t>.</w:t>
      </w:r>
    </w:p>
    <w:p w:rsidR="00AF0271" w:rsidRPr="00AA0DE1" w:rsidRDefault="00AF0271" w:rsidP="00AA0DE1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A0DE1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зв’язку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вищевикладеним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виникла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необхідність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винести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відповідне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A0DE1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A0DE1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0DE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A0DE1">
        <w:rPr>
          <w:rFonts w:ascii="Times New Roman" w:hAnsi="Times New Roman"/>
          <w:sz w:val="28"/>
          <w:szCs w:val="28"/>
          <w:lang w:val="ru-RU"/>
        </w:rPr>
        <w:t xml:space="preserve"> ради.</w:t>
      </w:r>
    </w:p>
    <w:p w:rsidR="00DA57A4" w:rsidRPr="00AA0DE1" w:rsidRDefault="00DA57A4" w:rsidP="00AA0DE1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2AB2" w:rsidRDefault="00562AB2" w:rsidP="003C7968">
      <w:pPr>
        <w:ind w:left="-142"/>
        <w:rPr>
          <w:b/>
          <w:szCs w:val="28"/>
          <w:lang w:val="uk-UA"/>
        </w:rPr>
      </w:pPr>
    </w:p>
    <w:p w:rsidR="00562AB2" w:rsidRDefault="00562AB2" w:rsidP="003C7968">
      <w:pPr>
        <w:ind w:left="-142"/>
        <w:rPr>
          <w:b/>
          <w:szCs w:val="28"/>
          <w:lang w:val="uk-UA"/>
        </w:rPr>
      </w:pPr>
    </w:p>
    <w:p w:rsidR="00562AB2" w:rsidRDefault="00922228" w:rsidP="003C7968">
      <w:pPr>
        <w:ind w:left="-142"/>
        <w:rPr>
          <w:b/>
          <w:szCs w:val="28"/>
          <w:lang w:val="uk-UA"/>
        </w:rPr>
      </w:pPr>
      <w:r>
        <w:rPr>
          <w:b/>
          <w:szCs w:val="28"/>
          <w:lang w:val="uk-UA"/>
        </w:rPr>
        <w:t>Н</w:t>
      </w:r>
      <w:r w:rsidR="00D84598">
        <w:rPr>
          <w:b/>
          <w:szCs w:val="28"/>
          <w:lang w:val="uk-UA"/>
        </w:rPr>
        <w:t>ачальник</w:t>
      </w:r>
      <w:r w:rsidR="00B336B7">
        <w:rPr>
          <w:b/>
          <w:szCs w:val="28"/>
          <w:lang w:val="uk-UA"/>
        </w:rPr>
        <w:t xml:space="preserve"> </w:t>
      </w:r>
      <w:r w:rsidR="00D84598">
        <w:rPr>
          <w:b/>
          <w:szCs w:val="28"/>
          <w:lang w:val="uk-UA"/>
        </w:rPr>
        <w:t xml:space="preserve"> управління              </w:t>
      </w:r>
      <w:r>
        <w:rPr>
          <w:b/>
          <w:szCs w:val="28"/>
          <w:lang w:val="uk-UA"/>
        </w:rPr>
        <w:t xml:space="preserve">           </w:t>
      </w:r>
      <w:r w:rsidR="00D84598">
        <w:rPr>
          <w:b/>
          <w:szCs w:val="28"/>
          <w:lang w:val="uk-UA"/>
        </w:rPr>
        <w:t xml:space="preserve">    </w:t>
      </w:r>
      <w:r w:rsidR="009549C7">
        <w:rPr>
          <w:b/>
          <w:szCs w:val="28"/>
          <w:lang w:val="uk-UA"/>
        </w:rPr>
        <w:t xml:space="preserve">  </w:t>
      </w:r>
      <w:r w:rsidR="00D84598">
        <w:rPr>
          <w:b/>
          <w:szCs w:val="28"/>
          <w:lang w:val="uk-UA"/>
        </w:rPr>
        <w:t xml:space="preserve">  </w:t>
      </w:r>
      <w:r w:rsidR="009549C7">
        <w:rPr>
          <w:b/>
          <w:szCs w:val="28"/>
          <w:lang w:val="uk-UA"/>
        </w:rPr>
        <w:t xml:space="preserve">   </w:t>
      </w:r>
      <w:r w:rsidR="00B336B7">
        <w:rPr>
          <w:b/>
          <w:szCs w:val="28"/>
          <w:lang w:val="uk-UA"/>
        </w:rPr>
        <w:t xml:space="preserve">                          </w:t>
      </w:r>
      <w:r w:rsidR="009549C7">
        <w:rPr>
          <w:b/>
          <w:szCs w:val="28"/>
          <w:lang w:val="uk-UA"/>
        </w:rPr>
        <w:t xml:space="preserve">         </w:t>
      </w:r>
    </w:p>
    <w:p w:rsidR="00562AB2" w:rsidRDefault="00562AB2" w:rsidP="00562AB2">
      <w:pPr>
        <w:ind w:left="-142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охорони здоров’я виконавчого </w:t>
      </w:r>
    </w:p>
    <w:p w:rsidR="00562AB2" w:rsidRDefault="00562AB2" w:rsidP="00562AB2">
      <w:pPr>
        <w:ind w:left="-142"/>
        <w:rPr>
          <w:b/>
          <w:szCs w:val="28"/>
          <w:lang w:val="uk-UA"/>
        </w:rPr>
      </w:pPr>
      <w:r>
        <w:rPr>
          <w:b/>
          <w:szCs w:val="28"/>
          <w:lang w:val="uk-UA"/>
        </w:rPr>
        <w:t>комітету Кременчуцької міської ради                                       М.В.Середа</w:t>
      </w:r>
    </w:p>
    <w:p w:rsidR="00562AB2" w:rsidRDefault="00562AB2" w:rsidP="00562AB2">
      <w:pPr>
        <w:ind w:left="-142"/>
        <w:rPr>
          <w:b/>
          <w:szCs w:val="28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p w:rsidR="00E068D2" w:rsidRDefault="00E068D2" w:rsidP="003C7968">
      <w:pPr>
        <w:ind w:left="-142"/>
        <w:rPr>
          <w:sz w:val="26"/>
          <w:szCs w:val="26"/>
          <w:lang w:val="uk-UA"/>
        </w:rPr>
      </w:pPr>
    </w:p>
    <w:sectPr w:rsidR="00E068D2" w:rsidSect="00562AB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CA2"/>
    <w:multiLevelType w:val="hybridMultilevel"/>
    <w:tmpl w:val="1D1E92A8"/>
    <w:lvl w:ilvl="0" w:tplc="78BADD02">
      <w:start w:val="2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36C5786"/>
    <w:multiLevelType w:val="hybridMultilevel"/>
    <w:tmpl w:val="DF766E9E"/>
    <w:lvl w:ilvl="0" w:tplc="AC604CBA">
      <w:start w:val="19"/>
      <w:numFmt w:val="bullet"/>
      <w:lvlText w:val="-"/>
      <w:lvlJc w:val="left"/>
      <w:pPr>
        <w:ind w:left="1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455F1134"/>
    <w:multiLevelType w:val="hybridMultilevel"/>
    <w:tmpl w:val="545CCD2C"/>
    <w:lvl w:ilvl="0" w:tplc="30941C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EB0"/>
    <w:rsid w:val="000055AD"/>
    <w:rsid w:val="00032F3C"/>
    <w:rsid w:val="00033298"/>
    <w:rsid w:val="000342D0"/>
    <w:rsid w:val="00034A7B"/>
    <w:rsid w:val="00034F1F"/>
    <w:rsid w:val="00063021"/>
    <w:rsid w:val="000967B6"/>
    <w:rsid w:val="000B3C81"/>
    <w:rsid w:val="000C7565"/>
    <w:rsid w:val="000F55F3"/>
    <w:rsid w:val="0012000A"/>
    <w:rsid w:val="00122085"/>
    <w:rsid w:val="00140C68"/>
    <w:rsid w:val="00152FD0"/>
    <w:rsid w:val="00154E57"/>
    <w:rsid w:val="00184A20"/>
    <w:rsid w:val="001F339A"/>
    <w:rsid w:val="00220EAE"/>
    <w:rsid w:val="00230CE5"/>
    <w:rsid w:val="00240EF0"/>
    <w:rsid w:val="00254689"/>
    <w:rsid w:val="00264BBE"/>
    <w:rsid w:val="00265DC3"/>
    <w:rsid w:val="00275861"/>
    <w:rsid w:val="0028747E"/>
    <w:rsid w:val="002C24C6"/>
    <w:rsid w:val="002C38B1"/>
    <w:rsid w:val="002C6348"/>
    <w:rsid w:val="002D6E66"/>
    <w:rsid w:val="0030690F"/>
    <w:rsid w:val="00312FB0"/>
    <w:rsid w:val="00321E4B"/>
    <w:rsid w:val="00362D5F"/>
    <w:rsid w:val="0037433F"/>
    <w:rsid w:val="00387E7B"/>
    <w:rsid w:val="0039440D"/>
    <w:rsid w:val="003B5EDD"/>
    <w:rsid w:val="003C7968"/>
    <w:rsid w:val="00400473"/>
    <w:rsid w:val="00401B8F"/>
    <w:rsid w:val="00407C05"/>
    <w:rsid w:val="00410478"/>
    <w:rsid w:val="00410C51"/>
    <w:rsid w:val="00450A2E"/>
    <w:rsid w:val="00453526"/>
    <w:rsid w:val="00465FB6"/>
    <w:rsid w:val="00467DC0"/>
    <w:rsid w:val="0049068E"/>
    <w:rsid w:val="004B30E0"/>
    <w:rsid w:val="004E35F7"/>
    <w:rsid w:val="004F0196"/>
    <w:rsid w:val="00554281"/>
    <w:rsid w:val="00562AB2"/>
    <w:rsid w:val="00586E9E"/>
    <w:rsid w:val="00593E99"/>
    <w:rsid w:val="005D07DF"/>
    <w:rsid w:val="005D6966"/>
    <w:rsid w:val="005F2CA5"/>
    <w:rsid w:val="006037D2"/>
    <w:rsid w:val="00624683"/>
    <w:rsid w:val="00647D06"/>
    <w:rsid w:val="00663D40"/>
    <w:rsid w:val="0069437D"/>
    <w:rsid w:val="0069563C"/>
    <w:rsid w:val="006B67B3"/>
    <w:rsid w:val="006C3026"/>
    <w:rsid w:val="006D0E26"/>
    <w:rsid w:val="006D0EB0"/>
    <w:rsid w:val="006D68F6"/>
    <w:rsid w:val="00704597"/>
    <w:rsid w:val="007103DD"/>
    <w:rsid w:val="007174B8"/>
    <w:rsid w:val="0071751C"/>
    <w:rsid w:val="00720809"/>
    <w:rsid w:val="007441FD"/>
    <w:rsid w:val="0075111B"/>
    <w:rsid w:val="00757205"/>
    <w:rsid w:val="007748F4"/>
    <w:rsid w:val="00784625"/>
    <w:rsid w:val="00787626"/>
    <w:rsid w:val="00791464"/>
    <w:rsid w:val="00791B25"/>
    <w:rsid w:val="007925EA"/>
    <w:rsid w:val="00794895"/>
    <w:rsid w:val="0079532B"/>
    <w:rsid w:val="00796371"/>
    <w:rsid w:val="007A146F"/>
    <w:rsid w:val="007B0832"/>
    <w:rsid w:val="007B1C45"/>
    <w:rsid w:val="007C68C6"/>
    <w:rsid w:val="007D0859"/>
    <w:rsid w:val="007D1EDC"/>
    <w:rsid w:val="00813114"/>
    <w:rsid w:val="008358D7"/>
    <w:rsid w:val="00875DF9"/>
    <w:rsid w:val="00887BA5"/>
    <w:rsid w:val="008C4195"/>
    <w:rsid w:val="008D0053"/>
    <w:rsid w:val="008F04CD"/>
    <w:rsid w:val="008F784A"/>
    <w:rsid w:val="0091102C"/>
    <w:rsid w:val="00914F92"/>
    <w:rsid w:val="009151A1"/>
    <w:rsid w:val="00922228"/>
    <w:rsid w:val="009549C7"/>
    <w:rsid w:val="00972DF2"/>
    <w:rsid w:val="00995137"/>
    <w:rsid w:val="009A797C"/>
    <w:rsid w:val="009B1C5D"/>
    <w:rsid w:val="009B5CB4"/>
    <w:rsid w:val="009D544D"/>
    <w:rsid w:val="009F3DCE"/>
    <w:rsid w:val="00A13336"/>
    <w:rsid w:val="00A1738F"/>
    <w:rsid w:val="00A85C5C"/>
    <w:rsid w:val="00A96CB6"/>
    <w:rsid w:val="00AA0DE1"/>
    <w:rsid w:val="00AF0271"/>
    <w:rsid w:val="00AF1470"/>
    <w:rsid w:val="00AF1D00"/>
    <w:rsid w:val="00B336B7"/>
    <w:rsid w:val="00B8151B"/>
    <w:rsid w:val="00B90396"/>
    <w:rsid w:val="00C228BE"/>
    <w:rsid w:val="00C325A7"/>
    <w:rsid w:val="00C3416D"/>
    <w:rsid w:val="00C40034"/>
    <w:rsid w:val="00C51102"/>
    <w:rsid w:val="00C658F8"/>
    <w:rsid w:val="00C7384C"/>
    <w:rsid w:val="00C926A0"/>
    <w:rsid w:val="00C929E5"/>
    <w:rsid w:val="00CA2549"/>
    <w:rsid w:val="00CB07F5"/>
    <w:rsid w:val="00CB17A0"/>
    <w:rsid w:val="00CB77B6"/>
    <w:rsid w:val="00CC6857"/>
    <w:rsid w:val="00CD16AF"/>
    <w:rsid w:val="00CE7DBF"/>
    <w:rsid w:val="00CF1A56"/>
    <w:rsid w:val="00CF1B4C"/>
    <w:rsid w:val="00D018D8"/>
    <w:rsid w:val="00D2313B"/>
    <w:rsid w:val="00D35B89"/>
    <w:rsid w:val="00D4030E"/>
    <w:rsid w:val="00D500ED"/>
    <w:rsid w:val="00D52605"/>
    <w:rsid w:val="00D53506"/>
    <w:rsid w:val="00D81ED3"/>
    <w:rsid w:val="00D8412E"/>
    <w:rsid w:val="00D844FC"/>
    <w:rsid w:val="00D84598"/>
    <w:rsid w:val="00D92A80"/>
    <w:rsid w:val="00DA5021"/>
    <w:rsid w:val="00DA57A4"/>
    <w:rsid w:val="00DC23BC"/>
    <w:rsid w:val="00DC2FB9"/>
    <w:rsid w:val="00DE2B60"/>
    <w:rsid w:val="00DE5096"/>
    <w:rsid w:val="00E068D2"/>
    <w:rsid w:val="00E41301"/>
    <w:rsid w:val="00E50657"/>
    <w:rsid w:val="00E517FB"/>
    <w:rsid w:val="00E52B3C"/>
    <w:rsid w:val="00E72DEB"/>
    <w:rsid w:val="00E735E3"/>
    <w:rsid w:val="00E8181E"/>
    <w:rsid w:val="00E86677"/>
    <w:rsid w:val="00ED301A"/>
    <w:rsid w:val="00ED40BE"/>
    <w:rsid w:val="00EE0AE9"/>
    <w:rsid w:val="00EF453B"/>
    <w:rsid w:val="00F670CF"/>
    <w:rsid w:val="00F94C3F"/>
    <w:rsid w:val="00FA3665"/>
    <w:rsid w:val="00FC756B"/>
    <w:rsid w:val="00FD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151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rsid w:val="00915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598"/>
    <w:pPr>
      <w:keepNext/>
      <w:outlineLvl w:val="0"/>
    </w:pPr>
    <w:rPr>
      <w:sz w:val="52"/>
      <w:lang w:val="uk-UA"/>
    </w:rPr>
  </w:style>
  <w:style w:type="paragraph" w:styleId="8">
    <w:name w:val="heading 8"/>
    <w:basedOn w:val="a"/>
    <w:next w:val="a"/>
    <w:link w:val="80"/>
    <w:semiHidden/>
    <w:unhideWhenUsed/>
    <w:qFormat/>
    <w:rsid w:val="00D845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598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D8459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D84598"/>
    <w:rPr>
      <w:color w:val="0000FF"/>
      <w:u w:val="single"/>
    </w:rPr>
  </w:style>
  <w:style w:type="character" w:styleId="HTML">
    <w:name w:val="HTML Cite"/>
    <w:uiPriority w:val="99"/>
    <w:unhideWhenUsed/>
    <w:rsid w:val="00D84598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D845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67B6"/>
    <w:pPr>
      <w:ind w:left="720"/>
      <w:contextualSpacing/>
    </w:pPr>
  </w:style>
  <w:style w:type="table" w:styleId="a7">
    <w:name w:val="Table Grid"/>
    <w:basedOn w:val="a1"/>
    <w:uiPriority w:val="59"/>
    <w:rsid w:val="009D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9506-4880-4645-9DF9-781400A6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2019-04-23T13:52:00Z</cp:lastPrinted>
  <dcterms:created xsi:type="dcterms:W3CDTF">2019-04-17T11:01:00Z</dcterms:created>
  <dcterms:modified xsi:type="dcterms:W3CDTF">2019-04-23T14:00:00Z</dcterms:modified>
</cp:coreProperties>
</file>