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94" w:rsidRPr="00B33994" w:rsidRDefault="00B33994" w:rsidP="00B33994">
      <w:pPr>
        <w:ind w:left="6372"/>
        <w:rPr>
          <w:b/>
          <w:lang w:val="uk-UA"/>
        </w:rPr>
      </w:pPr>
      <w:r w:rsidRPr="00B33994">
        <w:rPr>
          <w:b/>
          <w:lang w:val="uk-UA"/>
        </w:rPr>
        <w:t xml:space="preserve">Додаток </w:t>
      </w:r>
    </w:p>
    <w:p w:rsidR="00B33994" w:rsidRPr="00B33994" w:rsidRDefault="00B33994" w:rsidP="00B33994">
      <w:pPr>
        <w:ind w:left="6372"/>
        <w:rPr>
          <w:b/>
          <w:lang w:val="uk-UA"/>
        </w:rPr>
      </w:pPr>
      <w:r w:rsidRPr="00B33994">
        <w:rPr>
          <w:b/>
          <w:lang w:val="uk-UA"/>
        </w:rPr>
        <w:t xml:space="preserve">до рішення міської ради </w:t>
      </w:r>
    </w:p>
    <w:p w:rsidR="00456DF0" w:rsidRDefault="00B33994" w:rsidP="00B33994">
      <w:pPr>
        <w:ind w:left="6372"/>
        <w:rPr>
          <w:b/>
          <w:lang w:val="uk-UA"/>
        </w:rPr>
      </w:pPr>
      <w:r w:rsidRPr="00B33994">
        <w:rPr>
          <w:b/>
          <w:lang w:val="uk-UA"/>
        </w:rPr>
        <w:t>від 26 липня 2016 року</w:t>
      </w:r>
    </w:p>
    <w:p w:rsidR="00B33994" w:rsidRDefault="00B33994" w:rsidP="00B33994">
      <w:pPr>
        <w:rPr>
          <w:b/>
          <w:lang w:val="uk-UA"/>
        </w:rPr>
      </w:pPr>
    </w:p>
    <w:p w:rsidR="00B33994" w:rsidRDefault="00B33994" w:rsidP="00B33994">
      <w:pPr>
        <w:rPr>
          <w:b/>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Комплексна програма</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розвитку</w:t>
      </w: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Комунального медичного підприємства</w:t>
      </w: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«Лікарня Придніпровська» </w:t>
      </w: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2016-2018 роки</w:t>
      </w:r>
    </w:p>
    <w:p w:rsidR="00B33994" w:rsidRDefault="00B33994" w:rsidP="00B33994">
      <w:pPr>
        <w:pStyle w:val="a4"/>
        <w:ind w:firstLine="709"/>
        <w:jc w:val="center"/>
        <w:rPr>
          <w:rFonts w:ascii="Times New Roman" w:hAnsi="Times New Roman" w:cs="Times New Roman"/>
          <w:b/>
          <w:bCs/>
          <w:sz w:val="28"/>
          <w:szCs w:val="28"/>
          <w:lang w:val="uk-UA"/>
        </w:rPr>
      </w:pPr>
    </w:p>
    <w:p w:rsidR="00B33994" w:rsidRDefault="00B33994" w:rsidP="00B33994">
      <w:pPr>
        <w:pStyle w:val="a4"/>
        <w:numPr>
          <w:ilvl w:val="0"/>
          <w:numId w:val="1"/>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p w:rsidR="00B33994" w:rsidRDefault="00B33994" w:rsidP="00B33994">
      <w:pPr>
        <w:pStyle w:val="a4"/>
        <w:ind w:left="1069"/>
        <w:rPr>
          <w:rFonts w:ascii="Times New Roman" w:hAnsi="Times New Roman" w:cs="Times New Roman"/>
          <w:b/>
          <w:bCs/>
          <w:sz w:val="28"/>
          <w:szCs w:val="28"/>
          <w:lang w:val="uk-UA"/>
        </w:rPr>
      </w:pPr>
    </w:p>
    <w:p w:rsidR="00B33994" w:rsidRDefault="00B33994" w:rsidP="00B33994">
      <w:pPr>
        <w:pStyle w:val="a3"/>
        <w:shd w:val="clear" w:color="auto" w:fill="FFFFFF"/>
        <w:spacing w:before="0" w:beforeAutospacing="0" w:after="0" w:afterAutospacing="0" w:line="240" w:lineRule="atLeast"/>
        <w:ind w:firstLine="709"/>
        <w:jc w:val="both"/>
        <w:textAlignment w:val="baseline"/>
        <w:rPr>
          <w:sz w:val="28"/>
          <w:szCs w:val="28"/>
          <w:lang w:val="uk-UA"/>
        </w:rPr>
      </w:pPr>
      <w:r>
        <w:rPr>
          <w:sz w:val="28"/>
          <w:szCs w:val="28"/>
          <w:lang w:val="uk-UA"/>
        </w:rPr>
        <w:t>Назва Програми: Комплексна програма розвитку Комунального медичного підприємства «Лікарня Придніпровська» на 2016-2018 роки.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Ініціатор розроблення програми: Кременчуцька міська рада Полтавської області.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Важливість розроблення Програми виникла через необхідність надання кваліфікованої медичної допомоги жителям міста Кременчука іншим жителям області.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Розробник програми – управління охорони здоров’я виконавчого комітету Кременчуцької міської ради Полтавської області.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Виконавець Програми – управління охорони здоров’я виконавчого комітету Кременчуцької міської ради Полтавської області, Комунальне медичне підприємство «Лікарня Придніпровська».</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Керівник Програми – начальник управління охорони здоров’я  виконавчого комітету Кременчуцької міської ради Полтавської області.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Термін реалізації Програми: 2016-2018 роки.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Обсяги фінансування Програми: щорічно з розподілом по роках.</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 Загальні положення</w:t>
      </w:r>
    </w:p>
    <w:p w:rsidR="00B33994" w:rsidRDefault="00B33994" w:rsidP="00B33994">
      <w:pPr>
        <w:pStyle w:val="a4"/>
        <w:ind w:firstLine="709"/>
        <w:jc w:val="center"/>
        <w:rPr>
          <w:rFonts w:ascii="Times New Roman" w:hAnsi="Times New Roman" w:cs="Times New Roman"/>
          <w:b/>
          <w:bCs/>
          <w:sz w:val="28"/>
          <w:szCs w:val="28"/>
          <w:lang w:val="uk-UA"/>
        </w:rPr>
      </w:pP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 програма розвитку Комунального медичного підприємства «Лікарні Придніпровська» (далі –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актах.</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програмі визначено цілі розвитку комунального медичного підприємства «Лікарня Придніпровська», проведено аналіз надання медичних, господарських та інших послуг. Програмою визначено основні завдання, вирішення яких сприятимуть наданню кваліфікованої медичної допомоги громаді міста Кременчука та іншим громадянам.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Комунальне медичне підприємство «Лікарня Придніпровська» було створено згідно рішення Кременчуцької міської ради Полтавської області від 02.02.2016 «Про реорганізацію державного закладу «Вузлова лікарня станції Кременчук СТГО «Південна залізниця» (зі змінами) шляхом реорганізації (перетворення) в комунальне медичне підприємство «Лікарня Придніпровська», для вдосконалення надання медичної допомоги населенню </w:t>
      </w:r>
      <w:r>
        <w:rPr>
          <w:rFonts w:ascii="Times New Roman" w:hAnsi="Times New Roman" w:cs="Times New Roman"/>
          <w:sz w:val="28"/>
          <w:szCs w:val="28"/>
          <w:lang w:val="uk-UA"/>
        </w:rPr>
        <w:lastRenderedPageBreak/>
        <w:t xml:space="preserve">міста Кременчука та іншим верствам населення в інтересах соціально-економічного розвитку м. Кременчука. </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 Визначення проблем, на розв’язання яких спрямована програма</w:t>
      </w:r>
    </w:p>
    <w:p w:rsidR="00B33994" w:rsidRDefault="00B33994" w:rsidP="00B33994">
      <w:pPr>
        <w:pStyle w:val="a4"/>
        <w:ind w:firstLine="709"/>
        <w:jc w:val="center"/>
        <w:rPr>
          <w:rFonts w:ascii="Times New Roman" w:hAnsi="Times New Roman" w:cs="Times New Roman"/>
          <w:b/>
          <w:bCs/>
          <w:sz w:val="28"/>
          <w:szCs w:val="28"/>
          <w:lang w:val="uk-UA"/>
        </w:rPr>
      </w:pP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пріоритетних напрямків діяльності комунального медичного підприємства «Лікарня Придніпровська» є надання медичної допомоги, провадження господарської та іншої діяльності відповідно законодавчих актів України.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багаторічний досвід закладу в проведені медичних оглядів працівників підприємств залізничного транспорту, задіяних в різноманітних шкідливо небезпечних умовах праці та надання допомоги застрахованим пацієнтам в умовах реформування медичної галузі в Україні виникла потреба у  формуванні комунального медичного підприємства «Лікарня Придніпровська».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Програма дасть змогу проведення медичних оглядів,  сконцентрувати в одному підприємстві та комплексно проводити лікування застрахованих осіб, базуючись на наявності договорів зі страховими компаніями та адресним договором по лікуванню працівників залізничного вузла та іншим жителям міста.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закладі надаються  послуги з проведення періодичних та </w:t>
      </w:r>
      <w:proofErr w:type="spellStart"/>
      <w:r>
        <w:rPr>
          <w:rFonts w:ascii="Times New Roman" w:hAnsi="Times New Roman" w:cs="Times New Roman"/>
          <w:sz w:val="28"/>
          <w:szCs w:val="28"/>
          <w:lang w:val="uk-UA"/>
        </w:rPr>
        <w:t>передрейсових</w:t>
      </w:r>
      <w:proofErr w:type="spellEnd"/>
      <w:r>
        <w:rPr>
          <w:rFonts w:ascii="Times New Roman" w:hAnsi="Times New Roman" w:cs="Times New Roman"/>
          <w:sz w:val="28"/>
          <w:szCs w:val="28"/>
          <w:lang w:val="uk-UA"/>
        </w:rPr>
        <w:t xml:space="preserve"> медичних оглядів працівникам ПАТ «Українська залізниця» та працівникам інших підприємств міста відповідно до наказів:</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Міністерство інфраструктури України від 29.04.2010 № 240 «Про затвердження Порядку проведення медичних оглядів працівників певних категорій залізничного транспорту, метрополітенів та підприємств міжгалузевого промислового залізничного транспорту України» (наявний дозвіл на підприємстві єдиний в місті);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МОЗ України від 21.07.2007 № 246 «Про затвердження порядку проведення медичних оглядів працівників певних категорій»;</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МОЗ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із обслуговуванням населення і може призвести до поширення інфекційних хвороб»;</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МОЗ та МВС України від 31.01.2013 № 65/80 «Про затвердження порядку видачі медичної довідки для отримання дозволу (ліцензії) на об’єкти дозвільної системи».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сьогоднішній день медичний заклад працює більш ніж з 10 страховими компаніями. За 2015 рік проліковано хворих по програмам добровільного медичного страхування та короткострокового добровільного медичного страхування – 5 042 пацієнтів  та проведено 30 757 ліжко-днів. Для надання медичної допомоги даній категорії хворих необхідно більш ретельно проводити аналіз наданих послуг для поліпшення надання медичної допомоги.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Щорічно галузь охорони здоров’я міста Кременчука фінансується на     45-55% від потреби, не виключенням є комунальне медичне підприємство «Лікарня Придніпровська».</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в 2015 році фінансування з державної медичної субвенції склало 5 542, 2 тис. грн., що складає 45% від потреби закладу.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Завдяки впровадженню механізмів надання щорічної допомоги на умовах платних послуг було додатково залучено 6724,2 тис. грн., що дало змогу своєчасно виплатити заробітну плату працівникам, оплатити комунальні витрати, придбати медпрепарати та вироби медичного призначення, проводити ремонт та обслуговування медичного обладнання. Так в 2015 році бюджетне та позабюджетне фінансування склало 45% та 55% відповідно. Але звичайно цих коштів не достатньо для подальшого розвитку матеріально-технічної бази закладу і не надає можливості для матеріальної мотивації праці медичних працівників.</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 Мета Програми</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зі статутом основною метою діяльності комунального медичного підприємства «Лікарня Придніпровська» є медична практика, спрямована на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і лікування хвороб, травм, отруєнь чи інших розладів здоров’я, здійснення медичного контролю за перебігом вагітності та іншої діяльності, розвиток медичної бази шляхом технічного забезпечення.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позабюджетних надходжень, щонайменше на 20% та зменшення  навантаження на міський бюджет при підвищенні якості  медичної допомоги.</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 Шляхи розв’язання проблем, строки виконання програми</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досягнення мети цієї Програми пропонується надання кваліфікованої  планової стаціонарної та спеціалізованої амбулаторно-поліклінічної допомоги, а також лікувально-профілактичної допомоги у відповідності з договорами про надання медичних послуг, базуючись на сучасних методах ведення та лікування пацієнтів, своєчасне реагування на потреби населення.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Строки виконання Програми 2016-2018 роки згідно затвердженого плану заходів (додається).</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 Напрями діяльності і заходи програми</w:t>
      </w:r>
    </w:p>
    <w:p w:rsidR="00B33994" w:rsidRDefault="00B33994" w:rsidP="00B33994">
      <w:pPr>
        <w:pStyle w:val="a4"/>
        <w:ind w:firstLine="709"/>
        <w:jc w:val="center"/>
        <w:rPr>
          <w:rFonts w:ascii="Times New Roman" w:hAnsi="Times New Roman" w:cs="Times New Roman"/>
          <w:b/>
          <w:bCs/>
          <w:sz w:val="28"/>
          <w:szCs w:val="28"/>
          <w:lang w:val="uk-UA"/>
        </w:rPr>
      </w:pP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Програмою визначено такі основні завдання: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послуги з виготовлення </w:t>
      </w:r>
      <w:proofErr w:type="spellStart"/>
      <w:r>
        <w:rPr>
          <w:rFonts w:ascii="Times New Roman" w:hAnsi="Times New Roman" w:cs="Times New Roman"/>
          <w:sz w:val="28"/>
          <w:szCs w:val="28"/>
          <w:lang w:val="uk-UA"/>
        </w:rPr>
        <w:t>правоустановчих</w:t>
      </w:r>
      <w:proofErr w:type="spellEnd"/>
      <w:r>
        <w:rPr>
          <w:rFonts w:ascii="Times New Roman" w:hAnsi="Times New Roman" w:cs="Times New Roman"/>
          <w:sz w:val="28"/>
          <w:szCs w:val="28"/>
          <w:lang w:val="uk-UA"/>
        </w:rPr>
        <w:t xml:space="preserve"> документів підприємства;</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удосконалення лікувального процесу;</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та оновлення інформаційної бази даних пролікованих хворих у медичному підприємстві;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лікування в стаціонарних та амбулаторних умовах працівників та пенсіонерів залізничного транспорту України, учасників АТО та учасників бойових дій, учасників ліквідації аварії на Чорнобильській АЕС в межах асигнувань;</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w:t>
      </w:r>
      <w:proofErr w:type="spellStart"/>
      <w:r>
        <w:rPr>
          <w:rFonts w:ascii="Times New Roman" w:hAnsi="Times New Roman" w:cs="Times New Roman"/>
          <w:sz w:val="28"/>
          <w:szCs w:val="28"/>
          <w:lang w:val="uk-UA"/>
        </w:rPr>
        <w:t>закуповуються</w:t>
      </w:r>
      <w:proofErr w:type="spellEnd"/>
      <w:r>
        <w:rPr>
          <w:rFonts w:ascii="Times New Roman" w:hAnsi="Times New Roman" w:cs="Times New Roman"/>
          <w:sz w:val="28"/>
          <w:szCs w:val="28"/>
          <w:lang w:val="uk-UA"/>
        </w:rPr>
        <w:t xml:space="preserve"> за рахунок коштів міського бюджету, з використанням власних кадрових та матеріально-технічних ресурсів;</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взяття та зберігання донорської крові;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роздрібна торгівля  медичними засобами та  ортопедичними товарами;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клінічна апробація нових медикаментів, устаткування, приладів та інших матеріалів з відповідним наданням відгуків, висновків та рекомендацій по використанню;</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стажування лікарів-інтернів згідно з угодами;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перепідготовки, удосконалення та підвищення кваліфікації медичних кадрів;</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роздрібна торгівля лікарськими засобами;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монтаж, ремонт і технічне обслуговування медичної техніки, включаючи хірургічне устаткування та ортопедичні пристосування;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здача майна в оренду, в тому числі нерухомого;</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громадського харчування;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паркування транспорту;</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професійна діяльність у сфері надання соціальних послуг;</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впровадження нових методів лікування;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участь у міжнародних форумах, конференціях, нарадах, семінарах, виставках та інших заходах.</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 Фінансове забезпечення виконання Програми</w:t>
      </w:r>
    </w:p>
    <w:p w:rsidR="00B33994" w:rsidRDefault="00B33994" w:rsidP="00B33994">
      <w:pPr>
        <w:pStyle w:val="a4"/>
        <w:ind w:firstLine="709"/>
        <w:jc w:val="both"/>
        <w:rPr>
          <w:rFonts w:ascii="Times New Roman" w:hAnsi="Times New Roman" w:cs="Times New Roman"/>
          <w:sz w:val="28"/>
          <w:szCs w:val="28"/>
          <w:lang w:val="uk-UA"/>
        </w:rPr>
      </w:pP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Фінансове забезпечення виконання Програми здійснюється за рахунок:</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коштів міського бюджету м. Кременчука;</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надання підприємством платних послуг;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t xml:space="preserve">залучення додаткових коштів для розвитку якісної медицини міста базуючись на Законі України «Про державно-приватне партнерство»;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інших джерел фінансування не заборонених законодавством України.</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Обсяги фінансування Програми на 2016-2018 роки (додаток додається).</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управлінням охорони здоров’я виконавчого комітету Кременчуцької міської ради Полтавської області.</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Звіт про виконання плану використання бюджетних коштів надається керівником комунального медичного підприємства «Лікарня Придніпровська» до управління охорони здоров’я виконавчого комітету Кременчуцької міської ради Полтавської області щоквартально, а до Кременчуцької міської ради Полтавської області – щорічно до 20 числа наступного за звітним періодом.</w:t>
      </w:r>
    </w:p>
    <w:p w:rsidR="00B33994" w:rsidRDefault="00B33994" w:rsidP="00B33994">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Програми у повному обсязі можливе лише за умови стабільного фінансування її складових.</w:t>
      </w:r>
    </w:p>
    <w:p w:rsidR="00B33994" w:rsidRDefault="00B33994" w:rsidP="00B33994">
      <w:pPr>
        <w:pStyle w:val="a4"/>
        <w:jc w:val="both"/>
        <w:rPr>
          <w:rFonts w:ascii="Times New Roman" w:hAnsi="Times New Roman" w:cs="Times New Roman"/>
          <w:sz w:val="28"/>
          <w:szCs w:val="28"/>
          <w:lang w:val="uk-UA"/>
        </w:rPr>
      </w:pPr>
    </w:p>
    <w:p w:rsidR="00B33994" w:rsidRDefault="00B33994" w:rsidP="00B33994">
      <w:pPr>
        <w:pStyle w:val="a4"/>
        <w:jc w:val="both"/>
        <w:rPr>
          <w:rFonts w:ascii="Times New Roman" w:hAnsi="Times New Roman" w:cs="Times New Roman"/>
          <w:sz w:val="28"/>
          <w:szCs w:val="28"/>
          <w:lang w:val="uk-UA"/>
        </w:rPr>
      </w:pPr>
    </w:p>
    <w:p w:rsidR="00B33994" w:rsidRDefault="00B33994" w:rsidP="00B33994">
      <w:pPr>
        <w:pStyle w:val="a4"/>
        <w:jc w:val="both"/>
        <w:rPr>
          <w:rFonts w:ascii="Times New Roman" w:hAnsi="Times New Roman" w:cs="Times New Roman"/>
          <w:sz w:val="28"/>
          <w:szCs w:val="28"/>
          <w:lang w:val="uk-UA"/>
        </w:rPr>
      </w:pPr>
    </w:p>
    <w:p w:rsidR="00B33994" w:rsidRDefault="00B33994" w:rsidP="00B33994">
      <w:pPr>
        <w:pStyle w:val="a4"/>
        <w:jc w:val="both"/>
        <w:rPr>
          <w:rFonts w:ascii="Times New Roman" w:hAnsi="Times New Roman" w:cs="Times New Roman"/>
          <w:sz w:val="28"/>
          <w:szCs w:val="28"/>
          <w:lang w:val="uk-UA"/>
        </w:rPr>
      </w:pPr>
    </w:p>
    <w:p w:rsidR="00B33994" w:rsidRDefault="00B33994" w:rsidP="00B33994">
      <w:pPr>
        <w:pStyle w:val="a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Начальник управління охорони</w:t>
      </w:r>
    </w:p>
    <w:p w:rsidR="00B33994" w:rsidRDefault="00B33994" w:rsidP="00B33994">
      <w:pPr>
        <w:pStyle w:val="a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здоров’я виконавчого комітету </w:t>
      </w:r>
    </w:p>
    <w:p w:rsidR="00B33994" w:rsidRDefault="00B33994" w:rsidP="00B33994">
      <w:pPr>
        <w:pStyle w:val="a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Кременчуцької міської ради</w:t>
      </w:r>
    </w:p>
    <w:p w:rsidR="00B33994" w:rsidRDefault="00B33994" w:rsidP="00B33994">
      <w:pPr>
        <w:pStyle w:val="a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Полтавської області </w:t>
      </w:r>
      <w:r>
        <w:rPr>
          <w:rFonts w:ascii="Times New Roman" w:hAnsi="Times New Roman" w:cs="Times New Roman"/>
          <w:b/>
          <w:bCs/>
          <w:sz w:val="28"/>
          <w:szCs w:val="28"/>
          <w:lang w:val="uk-UA"/>
        </w:rPr>
        <w:tab/>
        <w:t xml:space="preserve"> </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М.В. СЕРЕДА</w:t>
      </w:r>
    </w:p>
    <w:p w:rsidR="00B33994" w:rsidRDefault="00B33994" w:rsidP="00B33994">
      <w:pPr>
        <w:rPr>
          <w:szCs w:val="28"/>
          <w:lang w:val="uk-UA"/>
        </w:rPr>
      </w:pPr>
    </w:p>
    <w:p w:rsidR="00B33994" w:rsidRDefault="00B33994" w:rsidP="00B33994">
      <w:pPr>
        <w:rPr>
          <w:b/>
          <w:lang w:val="uk-UA"/>
        </w:rPr>
      </w:pPr>
      <w:bookmarkStart w:id="0" w:name="_GoBack"/>
      <w:bookmarkEnd w:id="0"/>
    </w:p>
    <w:p w:rsidR="00B33994" w:rsidRPr="00B33994" w:rsidRDefault="00B33994" w:rsidP="00B33994">
      <w:pPr>
        <w:rPr>
          <w:b/>
          <w:lang w:val="uk-UA"/>
        </w:rPr>
      </w:pPr>
    </w:p>
    <w:sectPr w:rsidR="00B33994" w:rsidRPr="00B33994" w:rsidSect="00835E86">
      <w:pgSz w:w="11906" w:h="16838"/>
      <w:pgMar w:top="680" w:right="567"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FC4"/>
    <w:multiLevelType w:val="hybridMultilevel"/>
    <w:tmpl w:val="17EACCDA"/>
    <w:lvl w:ilvl="0" w:tplc="D78CC9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F732F"/>
    <w:rsid w:val="00082D34"/>
    <w:rsid w:val="000A20E4"/>
    <w:rsid w:val="001744AE"/>
    <w:rsid w:val="003F732F"/>
    <w:rsid w:val="00456DF0"/>
    <w:rsid w:val="006C6510"/>
    <w:rsid w:val="00835E86"/>
    <w:rsid w:val="00917389"/>
    <w:rsid w:val="00AC13D0"/>
    <w:rsid w:val="00B33994"/>
    <w:rsid w:val="00C87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994"/>
    <w:pPr>
      <w:spacing w:before="100" w:beforeAutospacing="1" w:after="100" w:afterAutospacing="1" w:line="240" w:lineRule="auto"/>
    </w:pPr>
    <w:rPr>
      <w:rFonts w:eastAsia="Times New Roman"/>
      <w:sz w:val="24"/>
      <w:szCs w:val="24"/>
      <w:lang w:eastAsia="ru-RU"/>
    </w:rPr>
  </w:style>
  <w:style w:type="paragraph" w:styleId="a4">
    <w:name w:val="No Spacing"/>
    <w:uiPriority w:val="99"/>
    <w:qFormat/>
    <w:rsid w:val="00B33994"/>
    <w:pPr>
      <w:spacing w:line="240" w:lineRule="auto"/>
    </w:pPr>
    <w:rPr>
      <w:rFonts w:ascii="Calibri" w:eastAsia="Times New Roman" w:hAnsi="Calibri" w:cs="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2016-07-12T09:39:00Z</dcterms:created>
  <dcterms:modified xsi:type="dcterms:W3CDTF">2016-07-12T09:49:00Z</dcterms:modified>
</cp:coreProperties>
</file>