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4" w:rsidRPr="00F86EB0" w:rsidRDefault="00C24983" w:rsidP="00FB2A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  <w:r w:rsidR="00FB2A04"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B2A04" w:rsidRPr="00F86EB0" w:rsidRDefault="00C24983" w:rsidP="00F86E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рішення «Про внесення змін до рішення Кременчуцької міської ради Полтавської області від 30 вересня 2015 року «Про затвердження міської Програми «Охорона тваринного  світу та регулювання чисельності безпритульних тварин</w:t>
      </w:r>
      <w:r w:rsidR="00D56E4F"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м. Кременчуці на 2016-2020 роки»</w:t>
      </w:r>
    </w:p>
    <w:p w:rsidR="00F43A2B" w:rsidRPr="00F86EB0" w:rsidRDefault="00F43A2B" w:rsidP="00F43A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Комунальне підприємство «</w:t>
      </w:r>
      <w:proofErr w:type="spellStart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Спецсервіс-Кременчук</w:t>
      </w:r>
      <w:proofErr w:type="spellEnd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створене Виконавчим комітетом Кременчуцької міської ради для роботи з безпритульними тваринами. Основним статутним завданням нашого підприємства є регулювання чисельності безпритульних тварин у місті Кременчуці та прилеглих </w:t>
      </w:r>
      <w:proofErr w:type="spellStart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районах.У</w:t>
      </w:r>
      <w:proofErr w:type="spellEnd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місті діє програма «Охорона тваринного світу та регулювання чисельності безпритульних тварин на 2016-2020роки»</w:t>
      </w:r>
      <w:r w:rsidRPr="00F86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6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якої відбувається процес стерилізації безпритульних тварин, як ефективний метод для зменшення їх чисельності. </w:t>
      </w:r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Також, згідно міських Правил поводження з тваринами, </w:t>
      </w:r>
      <w:proofErr w:type="spellStart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Спецсервіс-Кременчук</w:t>
      </w:r>
      <w:proofErr w:type="spellEnd"/>
      <w:r w:rsidRPr="00F86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надає допомогу тваринам, що травмувалися внаслідок нещасних випадків або постраждали від жорстокого поводження, обслуговує тимчасовий пункт перетримки безпритульних тварин та веде облік безпритульних тварин.</w:t>
      </w:r>
    </w:p>
    <w:p w:rsidR="00F86EB0" w:rsidRDefault="00F43A2B" w:rsidP="00F43A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здійснює свою діяльність на підставі і у відповідність до чинного законодавства </w:t>
      </w:r>
      <w:r w:rsidR="00FB2A04"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України та Статуту підприємства та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веде самостійний баланс.</w:t>
      </w:r>
    </w:p>
    <w:p w:rsidR="00F43A2B" w:rsidRPr="00F86EB0" w:rsidRDefault="00F43A2B" w:rsidP="00F43A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>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F43A2B" w:rsidRPr="00F86EB0" w:rsidRDefault="00F43A2B" w:rsidP="00F43A2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Майно підприємства відповідно до діючих законів перебуває у комунальній власності Кременчуцької міської Ради та закріплене за ним, і належить йому на праві повного господарського видання. </w:t>
      </w:r>
    </w:p>
    <w:p w:rsidR="00810EAD" w:rsidRPr="00F86EB0" w:rsidRDefault="00810EAD" w:rsidP="00810EA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>З метою ефективного та цільового використання бюджетних коштів пропонується внести до Програми наступні зміни:</w:t>
      </w:r>
    </w:p>
    <w:p w:rsidR="009A557C" w:rsidRPr="00F86EB0" w:rsidRDefault="009A557C" w:rsidP="00810E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A04" w:rsidRPr="00F86EB0" w:rsidRDefault="00810EAD" w:rsidP="00FB2A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Відлов безпритульних тварин</w:t>
      </w:r>
    </w:p>
    <w:p w:rsidR="00810EAD" w:rsidRPr="00F86EB0" w:rsidRDefault="00810EAD" w:rsidP="009A557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відлов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безпритульних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6E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1532,1 </w:t>
      </w:r>
      <w:proofErr w:type="spellStart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тис</w:t>
      </w:r>
      <w:proofErr w:type="gramStart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.г</w:t>
      </w:r>
      <w:proofErr w:type="gramEnd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рн</w:t>
      </w:r>
      <w:proofErr w:type="spellEnd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F86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на 368,3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. У 2019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відлов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1200 гол., а у 2018р. – 960 гол. ,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на 240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>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  У витрати на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відлов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безпритульних тварин включено: заробітна плата водіїв автотранспортних засобів, ловців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- 535,7тис. грн.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,утримання і обслуговування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спецавтомобілів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: паливно-мастильні матеріали-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229,0 тис. грн.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,ремонт авто,запчастини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119,2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., щоденний медогляд водіїв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-1,9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спецзасоби для гуманного відлову тварин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-25,4тис.грн..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2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Утримання безпритульних тварин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безпритульних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3360,6 </w:t>
      </w:r>
      <w:proofErr w:type="spellStart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тис</w:t>
      </w:r>
      <w:proofErr w:type="gramStart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.г</w:t>
      </w:r>
      <w:proofErr w:type="gramEnd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рн</w:t>
      </w:r>
      <w:proofErr w:type="spellEnd"/>
      <w:r w:rsidRPr="00F86EB0">
        <w:rPr>
          <w:rFonts w:ascii="Times New Roman" w:hAnsi="Times New Roman" w:cs="Times New Roman"/>
          <w:b/>
          <w:bCs/>
          <w:sz w:val="28"/>
          <w:szCs w:val="28"/>
          <w:u w:val="single"/>
        </w:rPr>
        <w:t>.,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на 558,0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>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        У витрати на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утримання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безпритульних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тварин включено: заробітна плата санітара, робітників по догляду за тваринами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-760,8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продукти харчування тварин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416,4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(продукти собакам – 230,4тис. грн., котам-186,0тис.грн.) ,інвентар для утримання тварин  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22,0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., витрати на реєстрацію, татуювання, 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біркування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тварин,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(360гол/рік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10,1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), дезінфікуючі та миючі засоби-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25,7тис.грн.,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канцелярські товари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-13,2тис. грн.,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оновлення дерев’яного настилу в вольєрах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-58,0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встановлення будок в нові вольєри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-27,8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</w:rPr>
      </w:pP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Будки для собак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для захисту тварин від несприятливих  погодних умов</w:t>
      </w:r>
      <w:r w:rsidRPr="00F86EB0">
        <w:rPr>
          <w:rFonts w:ascii="Times New Roman" w:hAnsi="Times New Roman" w:cs="Times New Roman"/>
          <w:sz w:val="28"/>
          <w:szCs w:val="28"/>
        </w:rPr>
        <w:t>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86EB0">
        <w:rPr>
          <w:rFonts w:ascii="Times New Roman" w:hAnsi="Times New Roman" w:cs="Times New Roman"/>
          <w:sz w:val="28"/>
          <w:szCs w:val="28"/>
        </w:rPr>
        <w:t xml:space="preserve">Настил у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вольє</w:t>
      </w:r>
      <w:proofErr w:type="gramStart"/>
      <w:r w:rsidRPr="00F86E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6EB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при контакті з фекаліями тварин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швидк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псується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>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 його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утеплювати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в зимовий час.</w:t>
      </w:r>
    </w:p>
    <w:p w:rsidR="00810EAD" w:rsidRPr="00F86EB0" w:rsidRDefault="00810EAD" w:rsidP="00810E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86EB0">
        <w:rPr>
          <w:rFonts w:ascii="Times New Roman" w:hAnsi="Times New Roman" w:cs="Times New Roman"/>
          <w:sz w:val="28"/>
          <w:szCs w:val="28"/>
        </w:rPr>
        <w:t xml:space="preserve">о нас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оступають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поранені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оброб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ран, при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оп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ерація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,  а також</w:t>
      </w:r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догляд</w:t>
      </w:r>
      <w:r w:rsidRPr="00F86EB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післяопераційний</w:t>
      </w:r>
      <w:proofErr w:type="spellEnd"/>
      <w:r w:rsidRPr="00F8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. На медикаменти для стерилізації та лікування  тварин потрібно 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204,0 тис. грн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A2B" w:rsidRPr="00F86EB0" w:rsidRDefault="00810EAD" w:rsidP="00810E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</w:t>
      </w:r>
      <w:r w:rsidRPr="00F86EB0">
        <w:rPr>
          <w:rFonts w:ascii="Times New Roman" w:hAnsi="Times New Roman" w:cs="Times New Roman"/>
          <w:sz w:val="28"/>
          <w:szCs w:val="28"/>
        </w:rPr>
        <w:t> 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оплату за користування комунальними послугами на пункті тимчасового утримання тварин необхідно: на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електроенергію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102,1тис.грн, 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водопостачання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5,3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водовідведення-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5,6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опалення-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40,4тис.грн,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газ-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15,0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вивіз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сміття-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19,2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B2A04" w:rsidRPr="00F86EB0" w:rsidRDefault="009A557C" w:rsidP="00FB2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B2A04" w:rsidRPr="00F86EB0">
        <w:rPr>
          <w:rFonts w:ascii="Times New Roman" w:hAnsi="Times New Roman" w:cs="Times New Roman"/>
          <w:sz w:val="28"/>
          <w:szCs w:val="28"/>
        </w:rPr>
        <w:t> </w:t>
      </w:r>
      <w:r w:rsidR="00FB2A04" w:rsidRPr="00F86EB0">
        <w:rPr>
          <w:rFonts w:ascii="Times New Roman" w:hAnsi="Times New Roman" w:cs="Times New Roman"/>
          <w:sz w:val="28"/>
          <w:szCs w:val="28"/>
          <w:lang w:val="uk-UA"/>
        </w:rPr>
        <w:t>Капітальні інвестиції знаходяться на доопрацюванні.</w:t>
      </w:r>
    </w:p>
    <w:p w:rsidR="009A557C" w:rsidRPr="00F86EB0" w:rsidRDefault="00FB2A04" w:rsidP="00FB2A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557C" w:rsidRPr="00F86EB0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Розвиток МТБ підприємства</w:t>
      </w:r>
    </w:p>
    <w:p w:rsidR="00FB2A04" w:rsidRPr="00F86EB0" w:rsidRDefault="009A557C" w:rsidP="00FB2A0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Витрати на розвиток МТБ підприємства </w:t>
      </w:r>
      <w:r w:rsidR="00FB2A04" w:rsidRPr="00F86E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2A04"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167,0 </w:t>
      </w:r>
      <w:proofErr w:type="spellStart"/>
      <w:r w:rsidR="00FB2A04"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тис.грн</w:t>
      </w:r>
      <w:proofErr w:type="spellEnd"/>
      <w:r w:rsidR="00FB2A04" w:rsidRPr="00F86EB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FB2A04" w:rsidRPr="00F86EB0" w:rsidRDefault="00FB2A04" w:rsidP="00FB2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            В розвиток 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материально-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бази   заплановано 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-кошторисну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з подальшим розширенням  території підприємства та будівництвом додаткових </w:t>
      </w:r>
      <w:proofErr w:type="spellStart"/>
      <w:r w:rsidRPr="00F86EB0">
        <w:rPr>
          <w:rFonts w:ascii="Times New Roman" w:hAnsi="Times New Roman" w:cs="Times New Roman"/>
          <w:sz w:val="28"/>
          <w:szCs w:val="28"/>
          <w:lang w:val="uk-UA"/>
        </w:rPr>
        <w:t>споруд-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100,0тис. грн.,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медичного обладнання та меблів  для нової операційної - 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39,0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F86EB0">
        <w:rPr>
          <w:rFonts w:ascii="Times New Roman" w:hAnsi="Times New Roman" w:cs="Times New Roman"/>
          <w:sz w:val="28"/>
          <w:szCs w:val="28"/>
          <w:lang w:val="uk-UA"/>
        </w:rPr>
        <w:t>.,  касовий апарат-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8,0тис.грн</w:t>
      </w:r>
      <w:r w:rsidRPr="00F86EB0">
        <w:rPr>
          <w:rFonts w:ascii="Times New Roman" w:hAnsi="Times New Roman" w:cs="Times New Roman"/>
          <w:sz w:val="28"/>
          <w:szCs w:val="28"/>
          <w:lang w:val="uk-UA"/>
        </w:rPr>
        <w:t>.,мікроскоп -</w:t>
      </w: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20,0тис. грн..</w:t>
      </w:r>
    </w:p>
    <w:p w:rsidR="00FB2A04" w:rsidRPr="00F86EB0" w:rsidRDefault="00FB2A04" w:rsidP="00FB2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EB0">
        <w:rPr>
          <w:rFonts w:ascii="Times New Roman" w:hAnsi="Times New Roman" w:cs="Times New Roman"/>
          <w:sz w:val="28"/>
          <w:szCs w:val="28"/>
          <w:lang w:val="uk-UA"/>
        </w:rPr>
        <w:t xml:space="preserve">Мікроскоп потрібен для  лабораторних досліджень у випадку важко хворої тварини,він дозволить більш точно встановити діагноз не залучаючи інші ветеринарні заклади. </w:t>
      </w:r>
      <w:r w:rsidRPr="00F86EB0">
        <w:rPr>
          <w:rFonts w:ascii="Times New Roman" w:hAnsi="Times New Roman" w:cs="Times New Roman"/>
          <w:b/>
          <w:sz w:val="28"/>
          <w:szCs w:val="28"/>
        </w:rPr>
        <w:t> </w:t>
      </w:r>
    </w:p>
    <w:p w:rsidR="009A557C" w:rsidRPr="00F86EB0" w:rsidRDefault="009A557C" w:rsidP="00FB2A0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57C" w:rsidRPr="00F86EB0" w:rsidRDefault="009A557C" w:rsidP="00FB2A0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Спецсервіс-Кременчук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                В.Б.  </w:t>
      </w:r>
      <w:proofErr w:type="spellStart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>Бардаков</w:t>
      </w:r>
      <w:proofErr w:type="spellEnd"/>
      <w:r w:rsidRPr="00F86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2A04" w:rsidRPr="00F86EB0" w:rsidRDefault="00FB2A04" w:rsidP="00FB2A0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21F62" w:rsidRPr="00F86EB0" w:rsidRDefault="00F21F6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21F62" w:rsidRPr="00F86EB0" w:rsidSect="00F86EB0">
      <w:pgSz w:w="11906" w:h="16838"/>
      <w:pgMar w:top="567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3047"/>
    <w:multiLevelType w:val="hybridMultilevel"/>
    <w:tmpl w:val="78DC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983"/>
    <w:rsid w:val="0003152E"/>
    <w:rsid w:val="00620E6A"/>
    <w:rsid w:val="00785F95"/>
    <w:rsid w:val="00810EAD"/>
    <w:rsid w:val="008B31C4"/>
    <w:rsid w:val="00907CE8"/>
    <w:rsid w:val="009A557C"/>
    <w:rsid w:val="00C24983"/>
    <w:rsid w:val="00D56E4F"/>
    <w:rsid w:val="00F21F62"/>
    <w:rsid w:val="00F43A2B"/>
    <w:rsid w:val="00F86EB0"/>
    <w:rsid w:val="00F90A93"/>
    <w:rsid w:val="00F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A2B"/>
  </w:style>
  <w:style w:type="paragraph" w:styleId="a3">
    <w:name w:val="List Paragraph"/>
    <w:basedOn w:val="a"/>
    <w:uiPriority w:val="34"/>
    <w:qFormat/>
    <w:rsid w:val="00FB2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</cp:revision>
  <dcterms:created xsi:type="dcterms:W3CDTF">2018-09-20T06:00:00Z</dcterms:created>
  <dcterms:modified xsi:type="dcterms:W3CDTF">2018-09-20T11:07:00Z</dcterms:modified>
</cp:coreProperties>
</file>