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2D" w:rsidRDefault="001A532D" w:rsidP="00CC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3AF5" w:rsidRPr="009D70AC" w:rsidRDefault="00103AF5" w:rsidP="00CC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Default="00103AF5" w:rsidP="00633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6339EB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міської ради від 21 грудня 2017 року «Про затвердження Програми фінансової підтримки к</w:t>
      </w:r>
      <w:r w:rsidR="006339EB" w:rsidRPr="006339EB">
        <w:rPr>
          <w:rFonts w:ascii="Times New Roman" w:hAnsi="Times New Roman"/>
          <w:b/>
          <w:sz w:val="28"/>
          <w:szCs w:val="28"/>
          <w:lang w:val="uk-UA"/>
        </w:rPr>
        <w:t>омунальних</w:t>
      </w:r>
      <w:r w:rsidR="006339EB">
        <w:rPr>
          <w:rFonts w:ascii="Times New Roman" w:hAnsi="Times New Roman"/>
          <w:b/>
          <w:sz w:val="28"/>
          <w:szCs w:val="28"/>
          <w:lang w:val="uk-UA"/>
        </w:rPr>
        <w:t xml:space="preserve"> підприємств</w:t>
      </w:r>
      <w:r w:rsidR="006339EB">
        <w:rPr>
          <w:rFonts w:ascii="Times New Roman" w:hAnsi="Times New Roman"/>
          <w:b/>
          <w:sz w:val="28"/>
          <w:szCs w:val="28"/>
        </w:rPr>
        <w:t> </w:t>
      </w:r>
      <w:r w:rsidR="006339EB">
        <w:rPr>
          <w:rFonts w:ascii="Times New Roman" w:hAnsi="Times New Roman"/>
          <w:b/>
          <w:sz w:val="28"/>
          <w:szCs w:val="28"/>
          <w:lang w:val="uk-UA"/>
        </w:rPr>
        <w:t>м. Кременчука</w:t>
      </w:r>
      <w:r w:rsidR="006339EB">
        <w:rPr>
          <w:rFonts w:ascii="Times New Roman" w:hAnsi="Times New Roman"/>
          <w:b/>
          <w:sz w:val="28"/>
          <w:szCs w:val="28"/>
        </w:rPr>
        <w:t> </w:t>
      </w:r>
      <w:r w:rsidR="006339EB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6339EB">
        <w:rPr>
          <w:rFonts w:ascii="Times New Roman" w:hAnsi="Times New Roman"/>
          <w:b/>
          <w:sz w:val="28"/>
          <w:szCs w:val="28"/>
        </w:rPr>
        <w:t> </w:t>
      </w:r>
      <w:r w:rsidR="006339EB">
        <w:rPr>
          <w:rFonts w:ascii="Times New Roman" w:hAnsi="Times New Roman"/>
          <w:b/>
          <w:sz w:val="28"/>
          <w:szCs w:val="28"/>
          <w:lang w:val="uk-UA"/>
        </w:rPr>
        <w:t>2018 рік»</w:t>
      </w:r>
    </w:p>
    <w:p w:rsidR="00761DD4" w:rsidRDefault="00761DD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4BD6" w:rsidRDefault="00EC4BD6" w:rsidP="00744D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ефективного та цільового використання бюджетних коштів пропонується внести до Програми наступні зміни:</w:t>
      </w:r>
    </w:p>
    <w:p w:rsidR="00EC4BD6" w:rsidRDefault="00EC4BD6" w:rsidP="00744D1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927" w:rsidRPr="005B2927" w:rsidRDefault="00EC4BD6" w:rsidP="005B292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Кременчуцької міської ради Полтавської області від 22 грудня 2017 року «Про міський бюджет на 2018 рік» для </w:t>
      </w:r>
      <w:proofErr w:type="spellStart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Теплоенерго</w:t>
      </w:r>
      <w:proofErr w:type="spellEnd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затверджено видатки за КПКВК 1217670 КЕКВ 3210 «Внески до статутного капіталу </w:t>
      </w:r>
      <w:proofErr w:type="spellStart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Теплоенерго</w:t>
      </w:r>
      <w:proofErr w:type="spellEnd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на придбання та встановлення </w:t>
      </w:r>
      <w:proofErr w:type="spellStart"/>
      <w:r w:rsid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загальнобу-</w:t>
      </w:r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динкових</w:t>
      </w:r>
      <w:proofErr w:type="spellEnd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теплових лічильників» у сумі 2 000 000,00 гривень. Станом на </w:t>
      </w:r>
      <w:r w:rsid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21 серпня 2018 року профінансовано 1 500 000,00 грн. </w:t>
      </w:r>
      <w:proofErr w:type="spellStart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Теплоенерго</w:t>
      </w:r>
      <w:proofErr w:type="spellEnd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як оператор зовнішніх інженерних мереж відповідно до Закону України «Про комерційний облік» має виконувати ремонт і повірку </w:t>
      </w:r>
      <w:proofErr w:type="spellStart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загальнобудинкових</w:t>
      </w:r>
      <w:proofErr w:type="spellEnd"/>
      <w:r w:rsidR="005B2927"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приладів обліку теплової енергії, у яких в 2018 році закінчився термін попередньої повірки. Витрати на обслуговування вузлів комерційного обліку відшкодовуються споживачами відповідних послуг, але на даний час це неможливо у зв’язку з відсутністю методики розрахунків. </w:t>
      </w:r>
    </w:p>
    <w:p w:rsidR="005B2927" w:rsidRPr="005B2927" w:rsidRDefault="005B2927" w:rsidP="005B292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Якщо вчасно не буде проведено ремонт та повірку приладів обліку теплової енергії, згідно з нормами чинного законодавства, існує ймовірність </w:t>
      </w:r>
      <w:proofErr w:type="spellStart"/>
      <w:r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безоблікового</w:t>
      </w:r>
      <w:proofErr w:type="spellEnd"/>
      <w:r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споживання теплової енергії (на території надавача послуг       ПАТ «</w:t>
      </w:r>
      <w:proofErr w:type="spellStart"/>
      <w:r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Полтаваобленерго</w:t>
      </w:r>
      <w:proofErr w:type="spellEnd"/>
      <w:r w:rsidRPr="005B2927">
        <w:rPr>
          <w:rFonts w:ascii="Times New Roman" w:hAnsi="Times New Roman" w:cs="Times New Roman"/>
          <w:color w:val="000000"/>
          <w:sz w:val="28"/>
          <w:szCs w:val="28"/>
          <w:lang w:val="uk-UA"/>
        </w:rPr>
        <w:t>»). На теперішній час зазначені дії  по ремонту  та повірці приладів обліку мають пріоритетний, так як роботи  мають бути завершені до початку  опалювального періоду 2018-2019 років.</w:t>
      </w:r>
    </w:p>
    <w:p w:rsidR="00FE70A4" w:rsidRPr="005B2927" w:rsidRDefault="00646D19" w:rsidP="005B292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вищезазначене, </w:t>
      </w:r>
      <w:r w:rsidRPr="005B2927">
        <w:rPr>
          <w:rFonts w:ascii="Times New Roman" w:hAnsi="Times New Roman" w:cs="Times New Roman"/>
          <w:sz w:val="28"/>
          <w:szCs w:val="28"/>
          <w:lang w:val="uk-UA"/>
        </w:rPr>
        <w:t>пропонується додати нов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B2927">
        <w:rPr>
          <w:rFonts w:ascii="Times New Roman" w:hAnsi="Times New Roman" w:cs="Times New Roman"/>
          <w:sz w:val="28"/>
          <w:szCs w:val="28"/>
          <w:lang w:val="uk-UA"/>
        </w:rPr>
        <w:t xml:space="preserve"> зах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по          </w:t>
      </w:r>
      <w:r w:rsidRPr="005B2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4BD6" w:rsidRPr="005B2927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EC4BD6" w:rsidRPr="005B292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EC4BD6" w:rsidRPr="005B2927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="00EC4BD6" w:rsidRPr="005B292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E70A4" w:rsidRPr="005B2927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EC4BD6" w:rsidRPr="005B2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6D19" w:rsidRPr="00A74DB6" w:rsidRDefault="0066245E" w:rsidP="00646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 </w:t>
      </w:r>
      <w:r w:rsidR="00646D19">
        <w:rPr>
          <w:rFonts w:ascii="Times New Roman" w:hAnsi="Times New Roman"/>
          <w:sz w:val="28"/>
          <w:szCs w:val="28"/>
          <w:lang w:val="uk-UA"/>
        </w:rPr>
        <w:t xml:space="preserve">Оплата </w:t>
      </w:r>
      <w:r w:rsidR="00646D19" w:rsidRPr="00A74D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послуг з ремонту і повірки </w:t>
      </w:r>
      <w:proofErr w:type="spellStart"/>
      <w:r w:rsidR="00646D19" w:rsidRPr="00A74DB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загальнобудинкових</w:t>
      </w:r>
      <w:proofErr w:type="spellEnd"/>
      <w:r w:rsidR="00646D19" w:rsidRPr="00A74D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теплових приладів обліку</w:t>
      </w:r>
      <w:r w:rsidR="00646D19" w:rsidRPr="00A74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DB6">
        <w:rPr>
          <w:rFonts w:ascii="Times New Roman" w:hAnsi="Times New Roman" w:cs="Times New Roman"/>
          <w:sz w:val="28"/>
          <w:szCs w:val="28"/>
          <w:lang w:val="uk-UA"/>
        </w:rPr>
        <w:t xml:space="preserve"> з потребою у фінансовому забезпеченні заходу 300,000 тис. грн.</w:t>
      </w:r>
    </w:p>
    <w:p w:rsidR="00266929" w:rsidRPr="00A9480F" w:rsidRDefault="005102AB" w:rsidP="00A74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2A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DB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A74DB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A74DB6">
        <w:rPr>
          <w:rFonts w:ascii="Times New Roman" w:hAnsi="Times New Roman" w:cs="Times New Roman"/>
          <w:sz w:val="28"/>
          <w:szCs w:val="28"/>
          <w:lang w:val="uk-UA"/>
        </w:rPr>
        <w:t xml:space="preserve"> «Благоустрій Кременчука», з огляду на необхідність виконання благоустрою територій біля відремонтованих зупинок громадського транспорту, в назву </w:t>
      </w:r>
      <w:r w:rsidR="00A74DB6" w:rsidRPr="007C2F42">
        <w:rPr>
          <w:rFonts w:ascii="Times New Roman" w:hAnsi="Times New Roman" w:cs="Times New Roman"/>
          <w:sz w:val="28"/>
          <w:szCs w:val="28"/>
          <w:lang w:val="uk-UA"/>
        </w:rPr>
        <w:t>заходу «</w:t>
      </w:r>
      <w:r w:rsidR="00A74DB6" w:rsidRPr="007C2F42">
        <w:rPr>
          <w:rFonts w:ascii="Times New Roman" w:hAnsi="Times New Roman"/>
          <w:sz w:val="28"/>
          <w:szCs w:val="28"/>
          <w:lang w:val="uk-UA"/>
        </w:rPr>
        <w:t>Капітальний ремонт зупинок громадського транспорту» додати слова «з благоустроєм прилеглої території».</w:t>
      </w:r>
    </w:p>
    <w:p w:rsidR="00B112F9" w:rsidRPr="0046167B" w:rsidRDefault="00B112F9" w:rsidP="00B112F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сума за Програмою збільшується на </w:t>
      </w:r>
      <w:r w:rsidR="00A74DB6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66245E" w:rsidRPr="005B496C">
        <w:rPr>
          <w:rFonts w:ascii="Times New Roman" w:hAnsi="Times New Roman" w:cs="Times New Roman"/>
          <w:sz w:val="28"/>
          <w:szCs w:val="28"/>
          <w:lang w:val="uk-UA"/>
        </w:rPr>
        <w:t>,000</w:t>
      </w:r>
      <w:r w:rsidRPr="00C40696">
        <w:rPr>
          <w:rFonts w:ascii="Times New Roman" w:hAnsi="Times New Roman" w:cs="Times New Roman"/>
          <w:sz w:val="28"/>
          <w:szCs w:val="28"/>
          <w:lang w:val="uk-UA"/>
        </w:rPr>
        <w:t xml:space="preserve"> тис</w:t>
      </w:r>
      <w:r>
        <w:rPr>
          <w:rFonts w:ascii="Times New Roman" w:hAnsi="Times New Roman" w:cs="Times New Roman"/>
          <w:sz w:val="28"/>
          <w:szCs w:val="28"/>
          <w:lang w:val="uk-UA"/>
        </w:rPr>
        <w:t>. грн.</w:t>
      </w:r>
    </w:p>
    <w:p w:rsidR="0046167B" w:rsidRPr="005B2927" w:rsidRDefault="0046167B" w:rsidP="00B112F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7B" w:rsidRPr="005B2927" w:rsidRDefault="0046167B" w:rsidP="00B112F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7B" w:rsidRPr="00F45D93" w:rsidRDefault="007C2F42" w:rsidP="0046167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 д</w:t>
      </w:r>
      <w:r w:rsidR="0046167B">
        <w:rPr>
          <w:rFonts w:ascii="Times New Roman" w:hAnsi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="0046167B">
        <w:rPr>
          <w:rFonts w:ascii="Times New Roman" w:hAnsi="Times New Roman"/>
          <w:b/>
          <w:sz w:val="28"/>
          <w:szCs w:val="28"/>
          <w:lang w:val="uk-UA"/>
        </w:rPr>
        <w:t xml:space="preserve"> Департаменту ЖКГ</w:t>
      </w:r>
      <w:r w:rsidR="0046167B" w:rsidRPr="008B20F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І.Л.ЗЕРКАЛІЙ</w:t>
      </w:r>
    </w:p>
    <w:p w:rsidR="0046167B" w:rsidRPr="0046167B" w:rsidRDefault="0046167B" w:rsidP="00B112F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167B" w:rsidRPr="0046167B" w:rsidSect="00D97152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572"/>
    <w:multiLevelType w:val="hybridMultilevel"/>
    <w:tmpl w:val="14041FA0"/>
    <w:lvl w:ilvl="0" w:tplc="164002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482444F2"/>
    <w:multiLevelType w:val="hybridMultilevel"/>
    <w:tmpl w:val="46EC5AFA"/>
    <w:lvl w:ilvl="0" w:tplc="EB3AC746">
      <w:start w:val="1"/>
      <w:numFmt w:val="decimal"/>
      <w:lvlText w:val="%1."/>
      <w:lvlJc w:val="left"/>
      <w:pPr>
        <w:ind w:left="1334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14712"/>
    <w:rsid w:val="00023C77"/>
    <w:rsid w:val="000368C1"/>
    <w:rsid w:val="000370FC"/>
    <w:rsid w:val="00053655"/>
    <w:rsid w:val="000561AB"/>
    <w:rsid w:val="00056665"/>
    <w:rsid w:val="000629A4"/>
    <w:rsid w:val="00063137"/>
    <w:rsid w:val="00085F5B"/>
    <w:rsid w:val="00086800"/>
    <w:rsid w:val="000A15C0"/>
    <w:rsid w:val="000B17EF"/>
    <w:rsid w:val="000E57A0"/>
    <w:rsid w:val="00101772"/>
    <w:rsid w:val="00103AF5"/>
    <w:rsid w:val="00117A33"/>
    <w:rsid w:val="00151766"/>
    <w:rsid w:val="00151A0F"/>
    <w:rsid w:val="0016185F"/>
    <w:rsid w:val="0017705C"/>
    <w:rsid w:val="00180B26"/>
    <w:rsid w:val="00182964"/>
    <w:rsid w:val="00185283"/>
    <w:rsid w:val="00186B7B"/>
    <w:rsid w:val="00194C1A"/>
    <w:rsid w:val="001A0514"/>
    <w:rsid w:val="001A0C67"/>
    <w:rsid w:val="001A532D"/>
    <w:rsid w:val="001B0112"/>
    <w:rsid w:val="001B6B25"/>
    <w:rsid w:val="001C39A2"/>
    <w:rsid w:val="001D17F5"/>
    <w:rsid w:val="001E4481"/>
    <w:rsid w:val="001E76FF"/>
    <w:rsid w:val="001F2930"/>
    <w:rsid w:val="001F5794"/>
    <w:rsid w:val="002037E0"/>
    <w:rsid w:val="00207172"/>
    <w:rsid w:val="002241D5"/>
    <w:rsid w:val="00227DA5"/>
    <w:rsid w:val="0023365E"/>
    <w:rsid w:val="0023422B"/>
    <w:rsid w:val="00250A4D"/>
    <w:rsid w:val="00252938"/>
    <w:rsid w:val="00252BF2"/>
    <w:rsid w:val="00255DFA"/>
    <w:rsid w:val="002577C6"/>
    <w:rsid w:val="00265A7E"/>
    <w:rsid w:val="00266929"/>
    <w:rsid w:val="002738F4"/>
    <w:rsid w:val="002826D4"/>
    <w:rsid w:val="00291203"/>
    <w:rsid w:val="002919F0"/>
    <w:rsid w:val="002A04DE"/>
    <w:rsid w:val="002B7551"/>
    <w:rsid w:val="003021B2"/>
    <w:rsid w:val="00310AB7"/>
    <w:rsid w:val="003168ED"/>
    <w:rsid w:val="00316FC6"/>
    <w:rsid w:val="00331D27"/>
    <w:rsid w:val="00340F05"/>
    <w:rsid w:val="00347981"/>
    <w:rsid w:val="00354DAF"/>
    <w:rsid w:val="00382406"/>
    <w:rsid w:val="00385CC9"/>
    <w:rsid w:val="003B7CC0"/>
    <w:rsid w:val="003D3D50"/>
    <w:rsid w:val="003E7D6D"/>
    <w:rsid w:val="003F12A8"/>
    <w:rsid w:val="0040638F"/>
    <w:rsid w:val="00407DFA"/>
    <w:rsid w:val="004378FA"/>
    <w:rsid w:val="004416E0"/>
    <w:rsid w:val="0045220C"/>
    <w:rsid w:val="00453755"/>
    <w:rsid w:val="0046167B"/>
    <w:rsid w:val="004804D9"/>
    <w:rsid w:val="00481B7A"/>
    <w:rsid w:val="00490424"/>
    <w:rsid w:val="004A7510"/>
    <w:rsid w:val="004B1E25"/>
    <w:rsid w:val="004B7E47"/>
    <w:rsid w:val="004C35F3"/>
    <w:rsid w:val="004E3387"/>
    <w:rsid w:val="004E6A6B"/>
    <w:rsid w:val="004E7930"/>
    <w:rsid w:val="004F05F3"/>
    <w:rsid w:val="004F1CD9"/>
    <w:rsid w:val="004F68E1"/>
    <w:rsid w:val="005102AB"/>
    <w:rsid w:val="00523497"/>
    <w:rsid w:val="005265E7"/>
    <w:rsid w:val="005265FD"/>
    <w:rsid w:val="00553788"/>
    <w:rsid w:val="0056064D"/>
    <w:rsid w:val="00580E2B"/>
    <w:rsid w:val="005837A2"/>
    <w:rsid w:val="00596589"/>
    <w:rsid w:val="005A6E15"/>
    <w:rsid w:val="005B2927"/>
    <w:rsid w:val="005B496C"/>
    <w:rsid w:val="005B4C67"/>
    <w:rsid w:val="005B5DDA"/>
    <w:rsid w:val="005C4FDE"/>
    <w:rsid w:val="005E281F"/>
    <w:rsid w:val="005E7AB8"/>
    <w:rsid w:val="005F289F"/>
    <w:rsid w:val="00601515"/>
    <w:rsid w:val="00602C52"/>
    <w:rsid w:val="006047AF"/>
    <w:rsid w:val="00606ADE"/>
    <w:rsid w:val="00613AE0"/>
    <w:rsid w:val="006302AB"/>
    <w:rsid w:val="00632F5F"/>
    <w:rsid w:val="0063382D"/>
    <w:rsid w:val="006339EB"/>
    <w:rsid w:val="00646D19"/>
    <w:rsid w:val="00652DB8"/>
    <w:rsid w:val="006532D7"/>
    <w:rsid w:val="006558B0"/>
    <w:rsid w:val="0066245E"/>
    <w:rsid w:val="0066361B"/>
    <w:rsid w:val="0068035C"/>
    <w:rsid w:val="006B3FCF"/>
    <w:rsid w:val="006C2AD4"/>
    <w:rsid w:val="006D2BFD"/>
    <w:rsid w:val="006D393C"/>
    <w:rsid w:val="006E08B7"/>
    <w:rsid w:val="00700E8A"/>
    <w:rsid w:val="00705681"/>
    <w:rsid w:val="00707533"/>
    <w:rsid w:val="00710652"/>
    <w:rsid w:val="0071107B"/>
    <w:rsid w:val="00730524"/>
    <w:rsid w:val="00744D1F"/>
    <w:rsid w:val="00752B57"/>
    <w:rsid w:val="00760713"/>
    <w:rsid w:val="00761DD4"/>
    <w:rsid w:val="007719B9"/>
    <w:rsid w:val="007754EF"/>
    <w:rsid w:val="0079785C"/>
    <w:rsid w:val="007A5108"/>
    <w:rsid w:val="007B35C8"/>
    <w:rsid w:val="007C2F42"/>
    <w:rsid w:val="007D2CA2"/>
    <w:rsid w:val="007E6C4F"/>
    <w:rsid w:val="00806179"/>
    <w:rsid w:val="0082598E"/>
    <w:rsid w:val="00842E7B"/>
    <w:rsid w:val="00846A3D"/>
    <w:rsid w:val="00867297"/>
    <w:rsid w:val="0089274B"/>
    <w:rsid w:val="00896C83"/>
    <w:rsid w:val="008B5E21"/>
    <w:rsid w:val="008B68FD"/>
    <w:rsid w:val="008C29FE"/>
    <w:rsid w:val="008C4908"/>
    <w:rsid w:val="008D1182"/>
    <w:rsid w:val="008D11D1"/>
    <w:rsid w:val="008E4177"/>
    <w:rsid w:val="00911CE6"/>
    <w:rsid w:val="00934856"/>
    <w:rsid w:val="009408A6"/>
    <w:rsid w:val="00946207"/>
    <w:rsid w:val="00951C37"/>
    <w:rsid w:val="0095437B"/>
    <w:rsid w:val="00984C93"/>
    <w:rsid w:val="009925C4"/>
    <w:rsid w:val="009B4EF7"/>
    <w:rsid w:val="009B7A2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74DB6"/>
    <w:rsid w:val="00A9480F"/>
    <w:rsid w:val="00AA0C1E"/>
    <w:rsid w:val="00AA16B2"/>
    <w:rsid w:val="00AA2277"/>
    <w:rsid w:val="00AB64D3"/>
    <w:rsid w:val="00AC554B"/>
    <w:rsid w:val="00AC739C"/>
    <w:rsid w:val="00AD038C"/>
    <w:rsid w:val="00AD0AEB"/>
    <w:rsid w:val="00AD7C79"/>
    <w:rsid w:val="00AE35A2"/>
    <w:rsid w:val="00AF044B"/>
    <w:rsid w:val="00AF2CA1"/>
    <w:rsid w:val="00B112F9"/>
    <w:rsid w:val="00B361AE"/>
    <w:rsid w:val="00B4255C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C6472"/>
    <w:rsid w:val="00BE7675"/>
    <w:rsid w:val="00C0437E"/>
    <w:rsid w:val="00C1034E"/>
    <w:rsid w:val="00C12ACB"/>
    <w:rsid w:val="00C26FFD"/>
    <w:rsid w:val="00C3760E"/>
    <w:rsid w:val="00C40696"/>
    <w:rsid w:val="00C54FC0"/>
    <w:rsid w:val="00C73673"/>
    <w:rsid w:val="00C7408E"/>
    <w:rsid w:val="00C80BAA"/>
    <w:rsid w:val="00CA17F4"/>
    <w:rsid w:val="00CA7158"/>
    <w:rsid w:val="00CB0F78"/>
    <w:rsid w:val="00CB7562"/>
    <w:rsid w:val="00CC4058"/>
    <w:rsid w:val="00CC44AE"/>
    <w:rsid w:val="00CD16EE"/>
    <w:rsid w:val="00CD461B"/>
    <w:rsid w:val="00CD59E3"/>
    <w:rsid w:val="00CE542D"/>
    <w:rsid w:val="00CF322E"/>
    <w:rsid w:val="00D05F65"/>
    <w:rsid w:val="00D05FB9"/>
    <w:rsid w:val="00D12026"/>
    <w:rsid w:val="00D150AA"/>
    <w:rsid w:val="00D206F7"/>
    <w:rsid w:val="00D271B8"/>
    <w:rsid w:val="00D34237"/>
    <w:rsid w:val="00D34F9B"/>
    <w:rsid w:val="00D44A2F"/>
    <w:rsid w:val="00D5151F"/>
    <w:rsid w:val="00D55B2E"/>
    <w:rsid w:val="00D60272"/>
    <w:rsid w:val="00D774B9"/>
    <w:rsid w:val="00D80591"/>
    <w:rsid w:val="00D8088C"/>
    <w:rsid w:val="00D97152"/>
    <w:rsid w:val="00D976EE"/>
    <w:rsid w:val="00DA0665"/>
    <w:rsid w:val="00DA1338"/>
    <w:rsid w:val="00DA2494"/>
    <w:rsid w:val="00DA2BEA"/>
    <w:rsid w:val="00DC3583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31B18"/>
    <w:rsid w:val="00E42FF5"/>
    <w:rsid w:val="00E44ECF"/>
    <w:rsid w:val="00E50A1F"/>
    <w:rsid w:val="00E527D2"/>
    <w:rsid w:val="00E53FC3"/>
    <w:rsid w:val="00E73DFA"/>
    <w:rsid w:val="00E74C82"/>
    <w:rsid w:val="00E7539B"/>
    <w:rsid w:val="00E805F7"/>
    <w:rsid w:val="00E85C07"/>
    <w:rsid w:val="00E85CCA"/>
    <w:rsid w:val="00E91711"/>
    <w:rsid w:val="00E91E2E"/>
    <w:rsid w:val="00EA702C"/>
    <w:rsid w:val="00EB2732"/>
    <w:rsid w:val="00EB6C62"/>
    <w:rsid w:val="00EC34F2"/>
    <w:rsid w:val="00EC38BB"/>
    <w:rsid w:val="00EC4BD6"/>
    <w:rsid w:val="00EC76F3"/>
    <w:rsid w:val="00ED62A5"/>
    <w:rsid w:val="00ED64D8"/>
    <w:rsid w:val="00EE088F"/>
    <w:rsid w:val="00EE17F6"/>
    <w:rsid w:val="00EE3040"/>
    <w:rsid w:val="00F02D31"/>
    <w:rsid w:val="00F07392"/>
    <w:rsid w:val="00F26C36"/>
    <w:rsid w:val="00F42A05"/>
    <w:rsid w:val="00F57942"/>
    <w:rsid w:val="00F70938"/>
    <w:rsid w:val="00F73327"/>
    <w:rsid w:val="00F753EA"/>
    <w:rsid w:val="00F75A42"/>
    <w:rsid w:val="00F97706"/>
    <w:rsid w:val="00FA560B"/>
    <w:rsid w:val="00FA6289"/>
    <w:rsid w:val="00FB0EC2"/>
    <w:rsid w:val="00FC2A9B"/>
    <w:rsid w:val="00FD1A6D"/>
    <w:rsid w:val="00FD37FA"/>
    <w:rsid w:val="00FE70A4"/>
    <w:rsid w:val="00FF120B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527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527D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b">
    <w:name w:val="Знак"/>
    <w:basedOn w:val="a"/>
    <w:rsid w:val="00F75A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69</cp:revision>
  <cp:lastPrinted>2018-07-04T05:40:00Z</cp:lastPrinted>
  <dcterms:created xsi:type="dcterms:W3CDTF">2016-08-08T22:21:00Z</dcterms:created>
  <dcterms:modified xsi:type="dcterms:W3CDTF">2018-09-12T08:48:00Z</dcterms:modified>
</cp:coreProperties>
</file>