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3C" w:rsidRDefault="00743C3C" w:rsidP="00E267D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3C3C" w:rsidRDefault="00743C3C" w:rsidP="00E267D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743C3C" w:rsidRDefault="00743C3C" w:rsidP="00761DD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43C3C" w:rsidRDefault="00743C3C" w:rsidP="00761DD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1700D">
        <w:rPr>
          <w:rFonts w:ascii="Times New Roman" w:hAnsi="Times New Roman"/>
          <w:b/>
          <w:sz w:val="28"/>
          <w:szCs w:val="28"/>
          <w:lang w:val="uk-UA"/>
        </w:rPr>
        <w:t>До проекту рішення Кременчуцької  міської  ради  Полтавської області від 11 жовтня 2018 року «Про затвердження  граничної чисельності  працівників комунального   закладу   культури «Картинна галерея Наталії Юзефович»</w:t>
      </w:r>
    </w:p>
    <w:p w:rsidR="00743C3C" w:rsidRPr="00A1700D" w:rsidRDefault="00743C3C" w:rsidP="00761DD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43C3C" w:rsidRPr="003549AF" w:rsidRDefault="00743C3C" w:rsidP="007B56D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549AF">
        <w:rPr>
          <w:rFonts w:ascii="Times New Roman" w:hAnsi="Times New Roman"/>
          <w:sz w:val="28"/>
          <w:szCs w:val="28"/>
          <w:lang w:val="uk-UA"/>
        </w:rPr>
        <w:t xml:space="preserve">       Наталія Володимирівна Юзефович (10. 06. 1932 р. – 26. 09. 2009 р.) – художниця, член Національної Спілки художників України, подарувала місту 167 своїх </w:t>
      </w:r>
      <w:r w:rsidRPr="003549AF">
        <w:rPr>
          <w:rFonts w:ascii="Times New Roman" w:hAnsi="Times New Roman"/>
          <w:color w:val="000000"/>
          <w:sz w:val="28"/>
          <w:szCs w:val="28"/>
          <w:lang w:val="uk-UA"/>
        </w:rPr>
        <w:t>живописних полотен за умови відкриття картинної галереї її творів.</w:t>
      </w:r>
      <w:r w:rsidRPr="003549AF">
        <w:rPr>
          <w:rFonts w:ascii="Times New Roman" w:hAnsi="Times New Roman"/>
          <w:sz w:val="28"/>
          <w:szCs w:val="28"/>
          <w:lang w:val="uk-UA"/>
        </w:rPr>
        <w:t xml:space="preserve"> Таким чином, у 2002 році, відкрився комунальний заклад культури «Картинна галерея Наталії Юзефович»,  який був створений з метою збагачення духовного потенціалу Кременчука, презентації та збереження творів живопису самобутньої художниці - Наталії Володимирівни Юзефович. </w:t>
      </w:r>
    </w:p>
    <w:p w:rsidR="00743C3C" w:rsidRPr="003549AF" w:rsidRDefault="00743C3C" w:rsidP="007B56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549AF">
        <w:rPr>
          <w:rFonts w:ascii="Times New Roman" w:hAnsi="Times New Roman"/>
          <w:sz w:val="28"/>
          <w:szCs w:val="28"/>
          <w:lang w:val="uk-UA" w:eastAsia="ru-RU"/>
        </w:rPr>
        <w:t xml:space="preserve">      На час відкриття галереї у штатному розписі були затверджені 3 посади (керівника, екскурсовода, техпрацівника). </w:t>
      </w:r>
    </w:p>
    <w:p w:rsidR="00743C3C" w:rsidRPr="003549AF" w:rsidRDefault="00743C3C" w:rsidP="007B56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549AF">
        <w:rPr>
          <w:rFonts w:ascii="Times New Roman" w:hAnsi="Times New Roman"/>
          <w:sz w:val="28"/>
          <w:szCs w:val="28"/>
          <w:lang w:val="uk-UA" w:eastAsia="ru-RU"/>
        </w:rPr>
        <w:t xml:space="preserve">       Функції зберігача фондів покладаються на екскурсовода.</w:t>
      </w:r>
    </w:p>
    <w:p w:rsidR="00743C3C" w:rsidRPr="007B56D0" w:rsidRDefault="00743C3C" w:rsidP="007B56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549AF">
        <w:rPr>
          <w:rFonts w:ascii="Times New Roman" w:hAnsi="Times New Roman"/>
          <w:sz w:val="28"/>
          <w:szCs w:val="28"/>
          <w:lang w:val="uk-UA" w:eastAsia="ru-RU"/>
        </w:rPr>
        <w:t xml:space="preserve">       Довгий час галерея існувала як музей творів Н.В.Юзефович. Експозиція оновлювалася 1 раз на рік, фондова колекція практично не поповнювалась.       Але останнім часом змінився формат роботи галереї</w:t>
      </w:r>
      <w:r w:rsidRPr="007B56D0">
        <w:rPr>
          <w:rFonts w:ascii="Times New Roman" w:hAnsi="Times New Roman"/>
          <w:sz w:val="28"/>
          <w:szCs w:val="28"/>
          <w:lang w:val="uk-UA" w:eastAsia="ru-RU"/>
        </w:rPr>
        <w:t xml:space="preserve">. Пріоритетними напрямками стали виставкова, культурно - просвітницька і фондова діяльність. </w:t>
      </w:r>
    </w:p>
    <w:p w:rsidR="00743C3C" w:rsidRPr="007B56D0" w:rsidRDefault="00743C3C" w:rsidP="007B56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B56D0">
        <w:rPr>
          <w:rFonts w:ascii="Times New Roman" w:hAnsi="Times New Roman"/>
          <w:sz w:val="28"/>
          <w:szCs w:val="28"/>
          <w:lang w:val="uk-UA" w:eastAsia="ru-RU"/>
        </w:rPr>
        <w:t xml:space="preserve">     Зараз, крім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B56D0">
        <w:rPr>
          <w:rFonts w:ascii="Times New Roman" w:hAnsi="Times New Roman"/>
          <w:sz w:val="28"/>
          <w:szCs w:val="28"/>
          <w:lang w:val="uk-UA" w:eastAsia="ru-RU"/>
        </w:rPr>
        <w:t xml:space="preserve">популяризації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B56D0">
        <w:rPr>
          <w:rFonts w:ascii="Times New Roman" w:hAnsi="Times New Roman"/>
          <w:sz w:val="28"/>
          <w:szCs w:val="28"/>
          <w:lang w:val="uk-UA" w:eastAsia="ru-RU"/>
        </w:rPr>
        <w:t xml:space="preserve">творчості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B56D0">
        <w:rPr>
          <w:rFonts w:ascii="Times New Roman" w:hAnsi="Times New Roman"/>
          <w:sz w:val="28"/>
          <w:szCs w:val="28"/>
          <w:lang w:val="uk-UA" w:eastAsia="ru-RU"/>
        </w:rPr>
        <w:t xml:space="preserve">Наталії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B56D0">
        <w:rPr>
          <w:rFonts w:ascii="Times New Roman" w:hAnsi="Times New Roman"/>
          <w:sz w:val="28"/>
          <w:szCs w:val="28"/>
          <w:lang w:val="uk-UA" w:eastAsia="ru-RU"/>
        </w:rPr>
        <w:t xml:space="preserve">Юзефович,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B56D0">
        <w:rPr>
          <w:rFonts w:ascii="Times New Roman" w:hAnsi="Times New Roman"/>
          <w:sz w:val="28"/>
          <w:szCs w:val="28"/>
          <w:lang w:val="uk-UA" w:eastAsia="ru-RU"/>
        </w:rPr>
        <w:t xml:space="preserve">галерея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B56D0">
        <w:rPr>
          <w:rFonts w:ascii="Times New Roman" w:hAnsi="Times New Roman"/>
          <w:sz w:val="28"/>
          <w:szCs w:val="28"/>
          <w:lang w:val="uk-UA" w:eastAsia="ru-RU"/>
        </w:rPr>
        <w:t>займається:</w:t>
      </w:r>
    </w:p>
    <w:p w:rsidR="00743C3C" w:rsidRDefault="00743C3C" w:rsidP="007B56D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B56D0">
        <w:rPr>
          <w:rFonts w:ascii="Times New Roman" w:hAnsi="Times New Roman"/>
          <w:sz w:val="28"/>
          <w:szCs w:val="28"/>
          <w:lang w:val="uk-UA" w:eastAsia="ru-RU"/>
        </w:rPr>
        <w:t>організацією і проведенням тематичних, персональних та колективних</w:t>
      </w:r>
    </w:p>
    <w:p w:rsidR="00743C3C" w:rsidRPr="007B56D0" w:rsidRDefault="00743C3C" w:rsidP="007F3E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B56D0">
        <w:rPr>
          <w:rFonts w:ascii="Times New Roman" w:hAnsi="Times New Roman"/>
          <w:sz w:val="28"/>
          <w:szCs w:val="28"/>
          <w:lang w:val="uk-UA" w:eastAsia="ru-RU"/>
        </w:rPr>
        <w:t xml:space="preserve"> виставок художників, фотографів і майстрів декоративно-прикладного мистецтва, а також виставок дитячих творчих робіт;</w:t>
      </w:r>
    </w:p>
    <w:p w:rsidR="00743C3C" w:rsidRDefault="00743C3C" w:rsidP="007B56D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B56D0">
        <w:rPr>
          <w:rFonts w:ascii="Times New Roman" w:hAnsi="Times New Roman"/>
          <w:sz w:val="28"/>
          <w:szCs w:val="28"/>
          <w:lang w:val="uk-UA" w:eastAsia="ru-RU"/>
        </w:rPr>
        <w:t xml:space="preserve">організацією і проведенням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B56D0">
        <w:rPr>
          <w:rFonts w:ascii="Times New Roman" w:hAnsi="Times New Roman"/>
          <w:sz w:val="28"/>
          <w:szCs w:val="28"/>
          <w:lang w:val="uk-UA" w:eastAsia="ru-RU"/>
        </w:rPr>
        <w:t>тематичних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B56D0">
        <w:rPr>
          <w:rFonts w:ascii="Times New Roman" w:hAnsi="Times New Roman"/>
          <w:sz w:val="28"/>
          <w:szCs w:val="28"/>
          <w:lang w:val="uk-UA" w:eastAsia="ru-RU"/>
        </w:rPr>
        <w:t xml:space="preserve"> та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B56D0">
        <w:rPr>
          <w:rFonts w:ascii="Times New Roman" w:hAnsi="Times New Roman"/>
          <w:sz w:val="28"/>
          <w:szCs w:val="28"/>
          <w:lang w:val="uk-UA" w:eastAsia="ru-RU"/>
        </w:rPr>
        <w:t xml:space="preserve">ознайомлювальних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B56D0">
        <w:rPr>
          <w:rFonts w:ascii="Times New Roman" w:hAnsi="Times New Roman"/>
          <w:sz w:val="28"/>
          <w:szCs w:val="28"/>
          <w:lang w:val="uk-UA" w:eastAsia="ru-RU"/>
        </w:rPr>
        <w:t xml:space="preserve">екскурсій, </w:t>
      </w:r>
    </w:p>
    <w:p w:rsidR="00743C3C" w:rsidRPr="007B56D0" w:rsidRDefault="00743C3C" w:rsidP="007F3E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B56D0">
        <w:rPr>
          <w:rFonts w:ascii="Times New Roman" w:hAnsi="Times New Roman"/>
          <w:sz w:val="28"/>
          <w:szCs w:val="28"/>
          <w:lang w:val="uk-UA" w:eastAsia="ru-RU"/>
        </w:rPr>
        <w:t>майстер-класів, творчих зустрічей з митцями;</w:t>
      </w:r>
    </w:p>
    <w:p w:rsidR="00743C3C" w:rsidRDefault="00743C3C" w:rsidP="007B56D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B56D0">
        <w:rPr>
          <w:rFonts w:ascii="Times New Roman" w:hAnsi="Times New Roman"/>
          <w:sz w:val="28"/>
          <w:szCs w:val="28"/>
          <w:lang w:val="uk-UA" w:eastAsia="ru-RU"/>
        </w:rPr>
        <w:t xml:space="preserve">поповненням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7B56D0">
        <w:rPr>
          <w:rFonts w:ascii="Times New Roman" w:hAnsi="Times New Roman"/>
          <w:sz w:val="28"/>
          <w:szCs w:val="28"/>
          <w:lang w:val="uk-UA" w:eastAsia="ru-RU"/>
        </w:rPr>
        <w:t>фондів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B56D0">
        <w:rPr>
          <w:rFonts w:ascii="Times New Roman" w:hAnsi="Times New Roman"/>
          <w:sz w:val="28"/>
          <w:szCs w:val="28"/>
          <w:lang w:val="uk-UA" w:eastAsia="ru-RU"/>
        </w:rPr>
        <w:t xml:space="preserve"> новими експонатами,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B56D0">
        <w:rPr>
          <w:rFonts w:ascii="Times New Roman" w:hAnsi="Times New Roman"/>
          <w:sz w:val="28"/>
          <w:szCs w:val="28"/>
          <w:lang w:val="uk-UA" w:eastAsia="ru-RU"/>
        </w:rPr>
        <w:t xml:space="preserve">обліком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B56D0">
        <w:rPr>
          <w:rFonts w:ascii="Times New Roman" w:hAnsi="Times New Roman"/>
          <w:sz w:val="28"/>
          <w:szCs w:val="28"/>
          <w:lang w:val="uk-UA" w:eastAsia="ru-RU"/>
        </w:rPr>
        <w:t>фондової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B56D0">
        <w:rPr>
          <w:rFonts w:ascii="Times New Roman" w:hAnsi="Times New Roman"/>
          <w:sz w:val="28"/>
          <w:szCs w:val="28"/>
          <w:lang w:val="uk-UA" w:eastAsia="ru-RU"/>
        </w:rPr>
        <w:t xml:space="preserve"> колекції, </w:t>
      </w:r>
    </w:p>
    <w:p w:rsidR="00743C3C" w:rsidRPr="007B56D0" w:rsidRDefault="00743C3C" w:rsidP="007F3E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B56D0">
        <w:rPr>
          <w:rFonts w:ascii="Times New Roman" w:hAnsi="Times New Roman"/>
          <w:sz w:val="28"/>
          <w:szCs w:val="28"/>
          <w:lang w:val="uk-UA" w:eastAsia="ru-RU"/>
        </w:rPr>
        <w:t>прийомом експонатів на тимчасове матеріально-відповідальне зберігання.</w:t>
      </w:r>
    </w:p>
    <w:p w:rsidR="00743C3C" w:rsidRPr="007B56D0" w:rsidRDefault="00743C3C" w:rsidP="007B56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B56D0">
        <w:rPr>
          <w:rFonts w:ascii="Times New Roman" w:hAnsi="Times New Roman"/>
          <w:sz w:val="28"/>
          <w:szCs w:val="28"/>
          <w:lang w:val="uk-UA" w:eastAsia="ru-RU"/>
        </w:rPr>
        <w:t xml:space="preserve">         В середньому за рік галерею відвідують близько 8000 чоловік, організовується і проводиться 14 виставок,   експонується 550 творів мистецтва. Станом на </w:t>
      </w:r>
      <w:r>
        <w:rPr>
          <w:rFonts w:ascii="Times New Roman" w:hAnsi="Times New Roman"/>
          <w:sz w:val="28"/>
          <w:szCs w:val="28"/>
          <w:lang w:val="uk-UA" w:eastAsia="ru-RU"/>
        </w:rPr>
        <w:t>в</w:t>
      </w:r>
      <w:r w:rsidRPr="007B56D0">
        <w:rPr>
          <w:rFonts w:ascii="Times New Roman" w:hAnsi="Times New Roman"/>
          <w:sz w:val="28"/>
          <w:szCs w:val="28"/>
          <w:lang w:val="uk-UA" w:eastAsia="ru-RU"/>
        </w:rPr>
        <w:t>ере</w:t>
      </w:r>
      <w:r>
        <w:rPr>
          <w:rFonts w:ascii="Times New Roman" w:hAnsi="Times New Roman"/>
          <w:sz w:val="28"/>
          <w:szCs w:val="28"/>
          <w:lang w:val="uk-UA" w:eastAsia="ru-RU"/>
        </w:rPr>
        <w:t>се</w:t>
      </w:r>
      <w:r w:rsidRPr="007B56D0">
        <w:rPr>
          <w:rFonts w:ascii="Times New Roman" w:hAnsi="Times New Roman"/>
          <w:sz w:val="28"/>
          <w:szCs w:val="28"/>
          <w:lang w:val="uk-UA" w:eastAsia="ru-RU"/>
        </w:rPr>
        <w:t xml:space="preserve">нь 2018 фондова колекція галереї налічує  629 експонатів. </w:t>
      </w:r>
    </w:p>
    <w:p w:rsidR="00743C3C" w:rsidRDefault="00743C3C" w:rsidP="007B56D0">
      <w:pPr>
        <w:pStyle w:val="HTMLPreformatted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Відповідно до вимог часу та сучасних технологій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потрібен розвиток та  зміни, спрямовані на реалізацію основних функцій галереї. Серед завдань на найближчий час:</w:t>
      </w:r>
    </w:p>
    <w:p w:rsidR="00743C3C" w:rsidRDefault="00743C3C" w:rsidP="007B56D0">
      <w:pPr>
        <w:pStyle w:val="HTMLPreformatted"/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1.  Фондова робота: </w:t>
      </w:r>
    </w:p>
    <w:p w:rsidR="00743C3C" w:rsidRDefault="00743C3C" w:rsidP="007B56D0">
      <w:pPr>
        <w:pStyle w:val="HTMLPreformatted"/>
        <w:numPr>
          <w:ilvl w:val="0"/>
          <w:numId w:val="26"/>
        </w:numPr>
        <w:shd w:val="clear" w:color="auto" w:fill="FFFFFF"/>
        <w:tabs>
          <w:tab w:val="clear" w:pos="720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оцифровка експонатів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здійснення електронного обліку;       </w:t>
      </w:r>
    </w:p>
    <w:p w:rsidR="00743C3C" w:rsidRDefault="00743C3C" w:rsidP="007F3EA6">
      <w:pPr>
        <w:pStyle w:val="HTMLPreformatted"/>
        <w:numPr>
          <w:ilvl w:val="0"/>
          <w:numId w:val="26"/>
        </w:numPr>
        <w:shd w:val="clear" w:color="auto" w:fill="FFFFFF"/>
        <w:tabs>
          <w:tab w:val="clear" w:pos="720"/>
        </w:tabs>
        <w:ind w:left="0" w:firstLine="36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забезпечення он-лайн доступу до інформації про колекцію галереї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метою ознайомлення, дослідження та популяризації,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 дозволить охопити нову аудиторію;</w:t>
      </w:r>
    </w:p>
    <w:p w:rsidR="00743C3C" w:rsidRDefault="00743C3C" w:rsidP="007B56D0">
      <w:pPr>
        <w:pStyle w:val="HTMLPreformatted"/>
        <w:numPr>
          <w:ilvl w:val="0"/>
          <w:numId w:val="26"/>
        </w:numPr>
        <w:shd w:val="clear" w:color="auto" w:fill="FFFFFF"/>
        <w:tabs>
          <w:tab w:val="clear" w:pos="720"/>
        </w:tabs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співпраця  з  соціальними  мережами:  </w:t>
      </w:r>
      <w:r w:rsidRPr="007F3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приєднання до загально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F3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музейного </w:t>
      </w:r>
    </w:p>
    <w:p w:rsidR="00743C3C" w:rsidRPr="007F3EA6" w:rsidRDefault="00743C3C" w:rsidP="007F3EA6">
      <w:pPr>
        <w:pStyle w:val="HTMLPreformatted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F3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проекту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7F3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«Експонат місяця»,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Pr="007F3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що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7F3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вже кілька років є трендом в музеях України. </w:t>
      </w:r>
    </w:p>
    <w:p w:rsidR="00743C3C" w:rsidRDefault="00743C3C" w:rsidP="007B56D0">
      <w:pPr>
        <w:pStyle w:val="HTMLPreformatted"/>
        <w:numPr>
          <w:ilvl w:val="0"/>
          <w:numId w:val="27"/>
        </w:numPr>
        <w:shd w:val="clear" w:color="auto" w:fill="FFFFFF"/>
        <w:tabs>
          <w:tab w:val="clear" w:pos="720"/>
        </w:tabs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Виставкова робота:</w:t>
      </w:r>
    </w:p>
    <w:p w:rsidR="00743C3C" w:rsidRDefault="00743C3C" w:rsidP="007F3EA6">
      <w:pPr>
        <w:pStyle w:val="HTMLPreformatted"/>
        <w:numPr>
          <w:ilvl w:val="0"/>
          <w:numId w:val="2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приєднання   до   «Музейного   кола   Кременчуччини»:  спільні  виставкові </w:t>
      </w:r>
    </w:p>
    <w:p w:rsidR="00743C3C" w:rsidRDefault="00743C3C" w:rsidP="002B046C">
      <w:pPr>
        <w:pStyle w:val="HTMLPreformatted"/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проекти з Кременчуцькою художньою галереєю, Спілкою художників, Кременчуцьким краєзнавчим музеєм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Це дозволить здійснювати обмін набутим досвідом роботи, організовувати спільні виставки, здійснювати обмін музейними предметами, підняти рівень професійності;</w:t>
      </w:r>
    </w:p>
    <w:p w:rsidR="00743C3C" w:rsidRDefault="00743C3C" w:rsidP="002B046C">
      <w:pPr>
        <w:pStyle w:val="HTMLPreformatted"/>
        <w:numPr>
          <w:ilvl w:val="0"/>
          <w:numId w:val="26"/>
        </w:numPr>
        <w:shd w:val="clear" w:color="auto" w:fill="FFFFFF"/>
        <w:tabs>
          <w:tab w:val="clear" w:pos="720"/>
        </w:tabs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популяризація колекції галереї через друк каталогів, публікації, інтернет-</w:t>
      </w:r>
    </w:p>
    <w:p w:rsidR="00743C3C" w:rsidRDefault="00743C3C" w:rsidP="002B046C">
      <w:pPr>
        <w:pStyle w:val="HTMLPreformatted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видання, виставкову діяльність, співпрацю з ЗМІ.</w:t>
      </w:r>
    </w:p>
    <w:p w:rsidR="00743C3C" w:rsidRDefault="00743C3C" w:rsidP="002B046C">
      <w:pPr>
        <w:pStyle w:val="HTMLPreformatted"/>
        <w:numPr>
          <w:ilvl w:val="0"/>
          <w:numId w:val="27"/>
        </w:numPr>
        <w:shd w:val="clear" w:color="auto" w:fill="FFFFFF"/>
        <w:tabs>
          <w:tab w:val="clear" w:pos="720"/>
        </w:tabs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Культурно-просвітницька робота:</w:t>
      </w:r>
    </w:p>
    <w:p w:rsidR="00743C3C" w:rsidRPr="007F3EA6" w:rsidRDefault="00743C3C" w:rsidP="002B046C">
      <w:pPr>
        <w:pStyle w:val="HTMLPreformatted"/>
        <w:numPr>
          <w:ilvl w:val="0"/>
          <w:numId w:val="26"/>
        </w:numPr>
        <w:shd w:val="clear" w:color="auto" w:fill="FFFFFF"/>
        <w:tabs>
          <w:tab w:val="clear" w:pos="720"/>
        </w:tabs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 та  підтримка  бази  даних  щодо  існуючих  у місті навчальних </w:t>
      </w:r>
    </w:p>
    <w:p w:rsidR="00743C3C" w:rsidRDefault="00743C3C" w:rsidP="002B046C">
      <w:pPr>
        <w:pStyle w:val="HTMLPreformatted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закладів, дитячих клубів, бібліотек,  живий зв’язок з ними;</w:t>
      </w:r>
    </w:p>
    <w:p w:rsidR="00743C3C" w:rsidRDefault="00743C3C" w:rsidP="002B046C">
      <w:pPr>
        <w:pStyle w:val="HTMLPreformatted"/>
        <w:numPr>
          <w:ilvl w:val="0"/>
          <w:numId w:val="2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розробка  та  застосування  в  роботі   з  відвідувачами освітніх програм, що     </w:t>
      </w:r>
    </w:p>
    <w:p w:rsidR="00743C3C" w:rsidRDefault="00743C3C" w:rsidP="002B046C">
      <w:pPr>
        <w:pStyle w:val="HTMLPreformatted"/>
        <w:shd w:val="clear" w:color="auto" w:fill="FFFFFF"/>
        <w:ind w:left="360" w:hanging="36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розраховані на людей від 5 років до будь якого старшого віку без обмежень</w:t>
      </w:r>
    </w:p>
    <w:p w:rsidR="00743C3C" w:rsidRDefault="00743C3C" w:rsidP="002B046C">
      <w:pPr>
        <w:pStyle w:val="HTMLPreformatted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(наприклад  «Стратегії візуального мислення»),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яка допомагає розвивати мовленеві, комунікативні навички, вчить мистецтва аргументації, розвиває логічне мислення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3C3C" w:rsidRDefault="00743C3C" w:rsidP="002B046C">
      <w:pPr>
        <w:pStyle w:val="HTMLPreformatted"/>
        <w:shd w:val="clear" w:color="auto" w:fill="FFFFFF"/>
        <w:ind w:right="-81" w:firstLine="36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розуміння потреб, вподобань та мотивів  відвідувача, вивчення (наприклад через анкетування)  і врахування їх у своїй діяльності; </w:t>
      </w:r>
    </w:p>
    <w:p w:rsidR="00743C3C" w:rsidRDefault="00743C3C" w:rsidP="002B046C">
      <w:pPr>
        <w:pStyle w:val="HTMLPreformatted"/>
        <w:shd w:val="clear" w:color="auto" w:fill="FFFFFF"/>
        <w:ind w:firstLine="36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 створення комфортного середовища для відвідувачів, впровадження нових форматів взаємодії  (відвідувач не пасивний слухач, а активний учасник діалогу).</w:t>
      </w:r>
    </w:p>
    <w:p w:rsidR="00743C3C" w:rsidRDefault="00743C3C" w:rsidP="002B046C">
      <w:pPr>
        <w:pStyle w:val="NoSpacing"/>
        <w:ind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успішної роботи галереї в сучасних умовах, реалізації всіх поставлених завдань необхідно збільшити</w:t>
      </w:r>
      <w:r w:rsidRPr="00937FE9">
        <w:rPr>
          <w:rFonts w:ascii="Times New Roman" w:hAnsi="Times New Roman"/>
          <w:sz w:val="28"/>
          <w:szCs w:val="28"/>
          <w:lang w:val="uk-UA"/>
        </w:rPr>
        <w:t xml:space="preserve"> склад працівників КЗК «</w:t>
      </w:r>
      <w:r>
        <w:rPr>
          <w:rFonts w:ascii="Times New Roman" w:hAnsi="Times New Roman"/>
          <w:sz w:val="28"/>
          <w:szCs w:val="28"/>
          <w:lang w:val="uk-UA"/>
        </w:rPr>
        <w:t>Картинна галерея Наталії Юзефович</w:t>
      </w:r>
      <w:r w:rsidRPr="005D7E79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 а саме: ввести посаду зберігача фондів.</w:t>
      </w:r>
    </w:p>
    <w:p w:rsidR="00743C3C" w:rsidRDefault="00743C3C" w:rsidP="002B046C">
      <w:pPr>
        <w:pStyle w:val="NoSpacing"/>
        <w:ind w:left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42617">
        <w:rPr>
          <w:rFonts w:ascii="Times New Roman" w:hAnsi="Times New Roman"/>
          <w:color w:val="000000"/>
          <w:sz w:val="28"/>
          <w:szCs w:val="28"/>
          <w:lang w:val="uk-UA"/>
        </w:rPr>
        <w:t>Посада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Pr="0034261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Pr="00342617">
        <w:rPr>
          <w:rFonts w:ascii="Times New Roman" w:hAnsi="Times New Roman"/>
          <w:color w:val="000000"/>
          <w:sz w:val="28"/>
          <w:szCs w:val="28"/>
          <w:lang w:val="uk-UA"/>
        </w:rPr>
        <w:t xml:space="preserve">зберігача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Pr="00342617">
        <w:rPr>
          <w:rFonts w:ascii="Times New Roman" w:hAnsi="Times New Roman"/>
          <w:color w:val="000000"/>
          <w:sz w:val="28"/>
          <w:szCs w:val="28"/>
          <w:lang w:val="uk-UA"/>
        </w:rPr>
        <w:t xml:space="preserve">фондів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Pr="00342617">
        <w:rPr>
          <w:rFonts w:ascii="Times New Roman" w:hAnsi="Times New Roman"/>
          <w:color w:val="000000"/>
          <w:sz w:val="28"/>
          <w:szCs w:val="28"/>
          <w:lang w:val="uk-UA"/>
        </w:rPr>
        <w:t>(матеріально – відповідального)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Pr="00342617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передбачена</w:t>
      </w:r>
    </w:p>
    <w:p w:rsidR="00743C3C" w:rsidRPr="00DC7683" w:rsidRDefault="00743C3C" w:rsidP="002B046C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 w:rsidRPr="00342617">
        <w:rPr>
          <w:rStyle w:val="rvts23"/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>Інструкцією з організації обліку музейних предметів.</w:t>
      </w:r>
    </w:p>
    <w:p w:rsidR="00743C3C" w:rsidRPr="00DC7683" w:rsidRDefault="00743C3C" w:rsidP="002B046C">
      <w:pPr>
        <w:pStyle w:val="NoSpacing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714A1">
        <w:rPr>
          <w:rFonts w:ascii="Times New Roman" w:hAnsi="Times New Roman"/>
          <w:sz w:val="28"/>
          <w:szCs w:val="28"/>
          <w:lang w:val="uk-UA"/>
        </w:rPr>
        <w:t>Високий рівень професійної діяльності трудового колективу галереї сприятиме позитивному іміджу м. Кременчука та його туристичн</w:t>
      </w:r>
      <w:r>
        <w:rPr>
          <w:rFonts w:ascii="Times New Roman" w:hAnsi="Times New Roman"/>
          <w:sz w:val="28"/>
          <w:szCs w:val="28"/>
          <w:lang w:val="uk-UA"/>
        </w:rPr>
        <w:t>ій</w:t>
      </w:r>
      <w:r w:rsidRPr="001714A1">
        <w:rPr>
          <w:rFonts w:ascii="Times New Roman" w:hAnsi="Times New Roman"/>
          <w:sz w:val="28"/>
          <w:szCs w:val="28"/>
          <w:lang w:val="uk-UA"/>
        </w:rPr>
        <w:t xml:space="preserve"> привабливості  як  в Україні, так і за її межами.</w:t>
      </w:r>
    </w:p>
    <w:p w:rsidR="00743C3C" w:rsidRPr="001714A1" w:rsidRDefault="00743C3C" w:rsidP="002B046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7E0727">
        <w:rPr>
          <w:rFonts w:ascii="Times New Roman" w:hAnsi="Times New Roman"/>
          <w:sz w:val="28"/>
          <w:szCs w:val="28"/>
          <w:lang w:val="uk-UA"/>
        </w:rPr>
        <w:t xml:space="preserve">Управління культури і туризму виконавчого комітету Кременчуцької міської ради Полтавської області вносить на розгляд чергової сесії Кременчуцької міської ради Полтавської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11 жовтня </w:t>
      </w:r>
      <w:r w:rsidRPr="007E0727">
        <w:rPr>
          <w:rFonts w:ascii="Times New Roman" w:hAnsi="Times New Roman"/>
          <w:sz w:val="28"/>
          <w:szCs w:val="28"/>
          <w:lang w:val="uk-UA"/>
        </w:rPr>
        <w:t>201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7E0727">
        <w:rPr>
          <w:rFonts w:ascii="Times New Roman" w:hAnsi="Times New Roman"/>
          <w:sz w:val="28"/>
          <w:szCs w:val="28"/>
          <w:lang w:val="uk-UA"/>
        </w:rPr>
        <w:t xml:space="preserve"> року питання щодо затвердження </w:t>
      </w:r>
      <w:r w:rsidRPr="001714A1">
        <w:rPr>
          <w:rFonts w:ascii="Times New Roman" w:hAnsi="Times New Roman"/>
          <w:sz w:val="28"/>
          <w:szCs w:val="28"/>
          <w:lang w:val="uk-UA"/>
        </w:rPr>
        <w:t>граничної чисельності  працівників комунального   закладу   культури «Кременчуцька міська художня галерея» зі збільшенням штатн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1714A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чисельності</w:t>
      </w:r>
      <w:r w:rsidRPr="001714A1">
        <w:rPr>
          <w:rFonts w:ascii="Times New Roman" w:hAnsi="Times New Roman"/>
          <w:sz w:val="28"/>
          <w:szCs w:val="28"/>
          <w:lang w:val="uk-UA"/>
        </w:rPr>
        <w:t xml:space="preserve">  на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1714A1">
        <w:rPr>
          <w:rFonts w:ascii="Times New Roman" w:hAnsi="Times New Roman"/>
          <w:sz w:val="28"/>
          <w:szCs w:val="28"/>
          <w:lang w:val="uk-UA"/>
        </w:rPr>
        <w:t xml:space="preserve"> одиниц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1714A1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DC7683">
        <w:rPr>
          <w:rFonts w:ascii="Times New Roman" w:hAnsi="Times New Roman"/>
          <w:sz w:val="28"/>
          <w:szCs w:val="28"/>
          <w:lang w:val="uk-UA"/>
        </w:rPr>
        <w:t>берігач фондів</w:t>
      </w:r>
      <w:r w:rsidRPr="001714A1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743C3C" w:rsidRDefault="00743C3C" w:rsidP="002B046C">
      <w:pPr>
        <w:pStyle w:val="NoSpacing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43C3C" w:rsidRDefault="00743C3C" w:rsidP="00937FE9">
      <w:pPr>
        <w:pStyle w:val="NoSpacing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43C3C" w:rsidRPr="00DC7683" w:rsidRDefault="00743C3C" w:rsidP="00937FE9">
      <w:pPr>
        <w:pStyle w:val="NoSpacing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43C3C" w:rsidRPr="009A3BDB" w:rsidRDefault="00743C3C" w:rsidP="00937FE9">
      <w:pPr>
        <w:pStyle w:val="NoSpacing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A3BDB">
        <w:rPr>
          <w:rFonts w:ascii="Times New Roman" w:hAnsi="Times New Roman"/>
          <w:b/>
          <w:sz w:val="28"/>
          <w:szCs w:val="28"/>
          <w:lang w:val="uk-UA"/>
        </w:rPr>
        <w:t xml:space="preserve">Начальник Управління </w:t>
      </w:r>
    </w:p>
    <w:p w:rsidR="00743C3C" w:rsidRPr="009A3BDB" w:rsidRDefault="00743C3C" w:rsidP="00E267D6">
      <w:pPr>
        <w:pStyle w:val="NoSpacing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A3BDB">
        <w:rPr>
          <w:rFonts w:ascii="Times New Roman" w:hAnsi="Times New Roman"/>
          <w:b/>
          <w:sz w:val="28"/>
          <w:szCs w:val="28"/>
          <w:lang w:val="uk-UA"/>
        </w:rPr>
        <w:t xml:space="preserve">культури і туризму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9A3BD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9A3BDB">
        <w:rPr>
          <w:rFonts w:ascii="Times New Roman" w:hAnsi="Times New Roman"/>
          <w:b/>
          <w:sz w:val="28"/>
          <w:szCs w:val="28"/>
          <w:lang w:val="uk-UA"/>
        </w:rPr>
        <w:t xml:space="preserve">   В.О. </w:t>
      </w:r>
      <w:r>
        <w:rPr>
          <w:rFonts w:ascii="Times New Roman" w:hAnsi="Times New Roman"/>
          <w:b/>
          <w:sz w:val="28"/>
          <w:szCs w:val="28"/>
          <w:lang w:val="uk-UA"/>
        </w:rPr>
        <w:t>КОНДРАШОВ</w:t>
      </w:r>
    </w:p>
    <w:sectPr w:rsidR="00743C3C" w:rsidRPr="009A3BDB" w:rsidSect="00A1700D">
      <w:pgSz w:w="11906" w:h="16838"/>
      <w:pgMar w:top="1134" w:right="38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40CC"/>
    <w:multiLevelType w:val="hybridMultilevel"/>
    <w:tmpl w:val="21202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24B62"/>
    <w:multiLevelType w:val="hybridMultilevel"/>
    <w:tmpl w:val="52BE9EC0"/>
    <w:lvl w:ilvl="0" w:tplc="C3A664B0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E24C3"/>
    <w:multiLevelType w:val="hybridMultilevel"/>
    <w:tmpl w:val="FF0E5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84024"/>
    <w:multiLevelType w:val="hybridMultilevel"/>
    <w:tmpl w:val="4C1E7A0A"/>
    <w:lvl w:ilvl="0" w:tplc="C3A664B0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21A15"/>
    <w:multiLevelType w:val="hybridMultilevel"/>
    <w:tmpl w:val="D3062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D36E8"/>
    <w:multiLevelType w:val="hybridMultilevel"/>
    <w:tmpl w:val="3E12BD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9E41E3"/>
    <w:multiLevelType w:val="hybridMultilevel"/>
    <w:tmpl w:val="BE70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D770B"/>
    <w:multiLevelType w:val="hybridMultilevel"/>
    <w:tmpl w:val="7CE023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9A5544"/>
    <w:multiLevelType w:val="hybridMultilevel"/>
    <w:tmpl w:val="3F76E2DC"/>
    <w:lvl w:ilvl="0" w:tplc="165E9C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BF649A8"/>
    <w:multiLevelType w:val="hybridMultilevel"/>
    <w:tmpl w:val="8F64669A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5844E39"/>
    <w:multiLevelType w:val="hybridMultilevel"/>
    <w:tmpl w:val="35E04422"/>
    <w:lvl w:ilvl="0" w:tplc="C3A664B0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5B70EF"/>
    <w:multiLevelType w:val="hybridMultilevel"/>
    <w:tmpl w:val="AF48C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450C7B"/>
    <w:multiLevelType w:val="hybridMultilevel"/>
    <w:tmpl w:val="5DEEF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667F73"/>
    <w:multiLevelType w:val="hybridMultilevel"/>
    <w:tmpl w:val="79900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CF24B2"/>
    <w:multiLevelType w:val="hybridMultilevel"/>
    <w:tmpl w:val="E5F81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D1B11"/>
    <w:multiLevelType w:val="hybridMultilevel"/>
    <w:tmpl w:val="3E965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1D4742"/>
    <w:multiLevelType w:val="hybridMultilevel"/>
    <w:tmpl w:val="F0B86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5E35EB"/>
    <w:multiLevelType w:val="hybridMultilevel"/>
    <w:tmpl w:val="664842C6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8">
    <w:nsid w:val="575110EF"/>
    <w:multiLevelType w:val="hybridMultilevel"/>
    <w:tmpl w:val="CA325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D77964"/>
    <w:multiLevelType w:val="hybridMultilevel"/>
    <w:tmpl w:val="A622E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5B15FE"/>
    <w:multiLevelType w:val="hybridMultilevel"/>
    <w:tmpl w:val="AF20E320"/>
    <w:lvl w:ilvl="0" w:tplc="C3A664B0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7752C5"/>
    <w:multiLevelType w:val="hybridMultilevel"/>
    <w:tmpl w:val="4BCC4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4010B4"/>
    <w:multiLevelType w:val="hybridMultilevel"/>
    <w:tmpl w:val="F7F89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B6138"/>
    <w:multiLevelType w:val="hybridMultilevel"/>
    <w:tmpl w:val="E3829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43668F"/>
    <w:multiLevelType w:val="hybridMultilevel"/>
    <w:tmpl w:val="AF561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F80FDB"/>
    <w:multiLevelType w:val="hybridMultilevel"/>
    <w:tmpl w:val="E5C42F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A6308E5"/>
    <w:multiLevelType w:val="hybridMultilevel"/>
    <w:tmpl w:val="F7A89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21"/>
  </w:num>
  <w:num w:numId="5">
    <w:abstractNumId w:val="11"/>
  </w:num>
  <w:num w:numId="6">
    <w:abstractNumId w:val="23"/>
  </w:num>
  <w:num w:numId="7">
    <w:abstractNumId w:val="5"/>
  </w:num>
  <w:num w:numId="8">
    <w:abstractNumId w:val="16"/>
  </w:num>
  <w:num w:numId="9">
    <w:abstractNumId w:val="14"/>
  </w:num>
  <w:num w:numId="10">
    <w:abstractNumId w:val="7"/>
  </w:num>
  <w:num w:numId="11">
    <w:abstractNumId w:val="24"/>
  </w:num>
  <w:num w:numId="12">
    <w:abstractNumId w:val="13"/>
  </w:num>
  <w:num w:numId="13">
    <w:abstractNumId w:val="17"/>
  </w:num>
  <w:num w:numId="14">
    <w:abstractNumId w:val="6"/>
  </w:num>
  <w:num w:numId="15">
    <w:abstractNumId w:val="25"/>
  </w:num>
  <w:num w:numId="16">
    <w:abstractNumId w:val="0"/>
  </w:num>
  <w:num w:numId="17">
    <w:abstractNumId w:val="2"/>
  </w:num>
  <w:num w:numId="18">
    <w:abstractNumId w:val="15"/>
  </w:num>
  <w:num w:numId="19">
    <w:abstractNumId w:val="22"/>
  </w:num>
  <w:num w:numId="20">
    <w:abstractNumId w:val="26"/>
  </w:num>
  <w:num w:numId="21">
    <w:abstractNumId w:val="3"/>
  </w:num>
  <w:num w:numId="22">
    <w:abstractNumId w:val="10"/>
  </w:num>
  <w:num w:numId="23">
    <w:abstractNumId w:val="1"/>
  </w:num>
  <w:num w:numId="24">
    <w:abstractNumId w:val="20"/>
  </w:num>
  <w:num w:numId="25">
    <w:abstractNumId w:val="19"/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BA2"/>
    <w:rsid w:val="00001C2A"/>
    <w:rsid w:val="00007CF9"/>
    <w:rsid w:val="0001164B"/>
    <w:rsid w:val="00014A43"/>
    <w:rsid w:val="0001698C"/>
    <w:rsid w:val="0002116C"/>
    <w:rsid w:val="000278AF"/>
    <w:rsid w:val="00031901"/>
    <w:rsid w:val="00043764"/>
    <w:rsid w:val="00053732"/>
    <w:rsid w:val="00080CB1"/>
    <w:rsid w:val="00084139"/>
    <w:rsid w:val="00086895"/>
    <w:rsid w:val="0009120F"/>
    <w:rsid w:val="000A118E"/>
    <w:rsid w:val="000B2DD8"/>
    <w:rsid w:val="000C1B2B"/>
    <w:rsid w:val="000C50FF"/>
    <w:rsid w:val="000D72E7"/>
    <w:rsid w:val="000F1965"/>
    <w:rsid w:val="000F3675"/>
    <w:rsid w:val="00116B98"/>
    <w:rsid w:val="0012407C"/>
    <w:rsid w:val="00126E50"/>
    <w:rsid w:val="0016516C"/>
    <w:rsid w:val="001714A1"/>
    <w:rsid w:val="00180388"/>
    <w:rsid w:val="001805A2"/>
    <w:rsid w:val="001976A4"/>
    <w:rsid w:val="001C565C"/>
    <w:rsid w:val="001D1E49"/>
    <w:rsid w:val="001D2892"/>
    <w:rsid w:val="001F372E"/>
    <w:rsid w:val="00212B23"/>
    <w:rsid w:val="00235FE2"/>
    <w:rsid w:val="002534EB"/>
    <w:rsid w:val="00280A57"/>
    <w:rsid w:val="002A4181"/>
    <w:rsid w:val="002A433A"/>
    <w:rsid w:val="002B046C"/>
    <w:rsid w:val="002B72CA"/>
    <w:rsid w:val="002D2050"/>
    <w:rsid w:val="003065EC"/>
    <w:rsid w:val="00342617"/>
    <w:rsid w:val="003549AF"/>
    <w:rsid w:val="00366B0B"/>
    <w:rsid w:val="00370304"/>
    <w:rsid w:val="00373E21"/>
    <w:rsid w:val="003912C5"/>
    <w:rsid w:val="00394049"/>
    <w:rsid w:val="00397B29"/>
    <w:rsid w:val="003A020F"/>
    <w:rsid w:val="003C12F7"/>
    <w:rsid w:val="003D5024"/>
    <w:rsid w:val="003E19DA"/>
    <w:rsid w:val="003F00B4"/>
    <w:rsid w:val="003F3C0D"/>
    <w:rsid w:val="003F6152"/>
    <w:rsid w:val="00445341"/>
    <w:rsid w:val="00447CF8"/>
    <w:rsid w:val="00465D99"/>
    <w:rsid w:val="00475DD8"/>
    <w:rsid w:val="0048271F"/>
    <w:rsid w:val="0049635B"/>
    <w:rsid w:val="00496820"/>
    <w:rsid w:val="004A584C"/>
    <w:rsid w:val="004D27BE"/>
    <w:rsid w:val="004D2B99"/>
    <w:rsid w:val="004D6F79"/>
    <w:rsid w:val="004F2E97"/>
    <w:rsid w:val="004F3738"/>
    <w:rsid w:val="004F3975"/>
    <w:rsid w:val="004F5342"/>
    <w:rsid w:val="004F7FD1"/>
    <w:rsid w:val="005026B7"/>
    <w:rsid w:val="00516B2F"/>
    <w:rsid w:val="00524E45"/>
    <w:rsid w:val="005436C0"/>
    <w:rsid w:val="00554C3F"/>
    <w:rsid w:val="00563289"/>
    <w:rsid w:val="00563468"/>
    <w:rsid w:val="00596749"/>
    <w:rsid w:val="005D463E"/>
    <w:rsid w:val="005D7E79"/>
    <w:rsid w:val="005F51F4"/>
    <w:rsid w:val="0060616B"/>
    <w:rsid w:val="00606DE4"/>
    <w:rsid w:val="00607E73"/>
    <w:rsid w:val="00644D32"/>
    <w:rsid w:val="00645375"/>
    <w:rsid w:val="006511E0"/>
    <w:rsid w:val="00655CCF"/>
    <w:rsid w:val="00666879"/>
    <w:rsid w:val="006840AB"/>
    <w:rsid w:val="006A08C8"/>
    <w:rsid w:val="006A15DF"/>
    <w:rsid w:val="006C3E70"/>
    <w:rsid w:val="006E37BF"/>
    <w:rsid w:val="006F5E5B"/>
    <w:rsid w:val="00743C3C"/>
    <w:rsid w:val="007548D9"/>
    <w:rsid w:val="00761DDC"/>
    <w:rsid w:val="00764281"/>
    <w:rsid w:val="00773BA2"/>
    <w:rsid w:val="0078466F"/>
    <w:rsid w:val="00792BEF"/>
    <w:rsid w:val="0079645F"/>
    <w:rsid w:val="007A3217"/>
    <w:rsid w:val="007B56D0"/>
    <w:rsid w:val="007B7B7D"/>
    <w:rsid w:val="007C1D38"/>
    <w:rsid w:val="007C1E51"/>
    <w:rsid w:val="007D3A38"/>
    <w:rsid w:val="007E0727"/>
    <w:rsid w:val="007F3EA6"/>
    <w:rsid w:val="007F67EF"/>
    <w:rsid w:val="008177FE"/>
    <w:rsid w:val="0083094C"/>
    <w:rsid w:val="00836D82"/>
    <w:rsid w:val="00840613"/>
    <w:rsid w:val="00852F8F"/>
    <w:rsid w:val="0085741C"/>
    <w:rsid w:val="00867614"/>
    <w:rsid w:val="008753CD"/>
    <w:rsid w:val="008A2032"/>
    <w:rsid w:val="008A2467"/>
    <w:rsid w:val="008A5832"/>
    <w:rsid w:val="008B0054"/>
    <w:rsid w:val="008B34F2"/>
    <w:rsid w:val="008B7D06"/>
    <w:rsid w:val="008E560B"/>
    <w:rsid w:val="008F7790"/>
    <w:rsid w:val="00904787"/>
    <w:rsid w:val="009141FA"/>
    <w:rsid w:val="00917947"/>
    <w:rsid w:val="009348CF"/>
    <w:rsid w:val="00937FE9"/>
    <w:rsid w:val="00971B5A"/>
    <w:rsid w:val="009A3BDB"/>
    <w:rsid w:val="009A68AD"/>
    <w:rsid w:val="009B0DCC"/>
    <w:rsid w:val="009B6D7A"/>
    <w:rsid w:val="009E6E0E"/>
    <w:rsid w:val="00A053A0"/>
    <w:rsid w:val="00A11B3C"/>
    <w:rsid w:val="00A1700D"/>
    <w:rsid w:val="00A40B98"/>
    <w:rsid w:val="00A4314F"/>
    <w:rsid w:val="00A468C7"/>
    <w:rsid w:val="00A65029"/>
    <w:rsid w:val="00A7093F"/>
    <w:rsid w:val="00A749FB"/>
    <w:rsid w:val="00A823E3"/>
    <w:rsid w:val="00A84560"/>
    <w:rsid w:val="00A871FA"/>
    <w:rsid w:val="00A94580"/>
    <w:rsid w:val="00AB0DC4"/>
    <w:rsid w:val="00AC5D4B"/>
    <w:rsid w:val="00AD2B1E"/>
    <w:rsid w:val="00AD4D76"/>
    <w:rsid w:val="00AD65FC"/>
    <w:rsid w:val="00B21EB7"/>
    <w:rsid w:val="00B24858"/>
    <w:rsid w:val="00B30258"/>
    <w:rsid w:val="00B32A17"/>
    <w:rsid w:val="00B47A86"/>
    <w:rsid w:val="00B7020D"/>
    <w:rsid w:val="00BA69E9"/>
    <w:rsid w:val="00BC55B2"/>
    <w:rsid w:val="00C10B18"/>
    <w:rsid w:val="00C14D4C"/>
    <w:rsid w:val="00C30266"/>
    <w:rsid w:val="00C3259C"/>
    <w:rsid w:val="00C330E7"/>
    <w:rsid w:val="00C34995"/>
    <w:rsid w:val="00C70B8A"/>
    <w:rsid w:val="00C90459"/>
    <w:rsid w:val="00CB472D"/>
    <w:rsid w:val="00CB780F"/>
    <w:rsid w:val="00CD70D0"/>
    <w:rsid w:val="00CE64DC"/>
    <w:rsid w:val="00CF0F54"/>
    <w:rsid w:val="00CF1AA6"/>
    <w:rsid w:val="00D03048"/>
    <w:rsid w:val="00D23144"/>
    <w:rsid w:val="00D33996"/>
    <w:rsid w:val="00D51022"/>
    <w:rsid w:val="00D61347"/>
    <w:rsid w:val="00D64BF2"/>
    <w:rsid w:val="00D742B9"/>
    <w:rsid w:val="00D81645"/>
    <w:rsid w:val="00D90C18"/>
    <w:rsid w:val="00D9518C"/>
    <w:rsid w:val="00DA1686"/>
    <w:rsid w:val="00DA3548"/>
    <w:rsid w:val="00DB2E6D"/>
    <w:rsid w:val="00DB5188"/>
    <w:rsid w:val="00DC2AA0"/>
    <w:rsid w:val="00DC7683"/>
    <w:rsid w:val="00DD67B0"/>
    <w:rsid w:val="00DE21B9"/>
    <w:rsid w:val="00DF3DDE"/>
    <w:rsid w:val="00E16FB9"/>
    <w:rsid w:val="00E26297"/>
    <w:rsid w:val="00E267D6"/>
    <w:rsid w:val="00E3142E"/>
    <w:rsid w:val="00E33B3E"/>
    <w:rsid w:val="00E34828"/>
    <w:rsid w:val="00E40613"/>
    <w:rsid w:val="00E465E9"/>
    <w:rsid w:val="00E66443"/>
    <w:rsid w:val="00EA0157"/>
    <w:rsid w:val="00EA6C15"/>
    <w:rsid w:val="00EB204B"/>
    <w:rsid w:val="00EE16F8"/>
    <w:rsid w:val="00EE7804"/>
    <w:rsid w:val="00F101D5"/>
    <w:rsid w:val="00F236EA"/>
    <w:rsid w:val="00F319E7"/>
    <w:rsid w:val="00F329C9"/>
    <w:rsid w:val="00F47ACA"/>
    <w:rsid w:val="00F50A57"/>
    <w:rsid w:val="00F630B9"/>
    <w:rsid w:val="00F648D3"/>
    <w:rsid w:val="00F76C2B"/>
    <w:rsid w:val="00FC1E65"/>
    <w:rsid w:val="00FE1BC6"/>
    <w:rsid w:val="00FE30B8"/>
    <w:rsid w:val="00FE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901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0A57"/>
    <w:pPr>
      <w:ind w:left="720"/>
    </w:pPr>
  </w:style>
  <w:style w:type="paragraph" w:styleId="NoSpacing">
    <w:name w:val="No Spacing"/>
    <w:uiPriority w:val="99"/>
    <w:qFormat/>
    <w:rsid w:val="00D23144"/>
    <w:rPr>
      <w:lang w:val="ru-RU"/>
    </w:rPr>
  </w:style>
  <w:style w:type="character" w:styleId="Hyperlink">
    <w:name w:val="Hyperlink"/>
    <w:basedOn w:val="DefaultParagraphFont"/>
    <w:uiPriority w:val="99"/>
    <w:rsid w:val="00084139"/>
    <w:rPr>
      <w:rFonts w:cs="Times New Roman"/>
      <w:color w:val="0000FF"/>
      <w:u w:val="single"/>
    </w:rPr>
  </w:style>
  <w:style w:type="character" w:customStyle="1" w:styleId="current-price">
    <w:name w:val="current-price"/>
    <w:basedOn w:val="DefaultParagraphFont"/>
    <w:uiPriority w:val="99"/>
    <w:rsid w:val="00084139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DA16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A1686"/>
    <w:rPr>
      <w:rFonts w:ascii="Courier New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A1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16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B56D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rvts23">
    <w:name w:val="rvts23"/>
    <w:basedOn w:val="DefaultParagraphFont"/>
    <w:uiPriority w:val="99"/>
    <w:rsid w:val="007B56D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157</TotalTime>
  <Pages>2</Pages>
  <Words>721</Words>
  <Characters>4116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Oksana Boyko</dc:creator>
  <cp:keywords/>
  <dc:description/>
  <cp:lastModifiedBy>user</cp:lastModifiedBy>
  <cp:revision>36</cp:revision>
  <cp:lastPrinted>2017-11-24T12:16:00Z</cp:lastPrinted>
  <dcterms:created xsi:type="dcterms:W3CDTF">2017-11-22T07:11:00Z</dcterms:created>
  <dcterms:modified xsi:type="dcterms:W3CDTF">2018-09-05T06:40:00Z</dcterms:modified>
</cp:coreProperties>
</file>