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101C32" w14:textId="77777777" w:rsidR="00E3074F" w:rsidRDefault="00301A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ПОЯСНЮВАЛЬНА ЗАПИСКА</w:t>
      </w:r>
    </w:p>
    <w:p w14:paraId="0B168A00" w14:textId="38BD5673" w:rsidR="00E3074F" w:rsidRDefault="00301A3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до </w:t>
      </w:r>
      <w:proofErr w:type="spellStart"/>
      <w:r>
        <w:rPr>
          <w:b/>
          <w:sz w:val="28"/>
          <w:szCs w:val="28"/>
          <w:lang w:val="uk-UA"/>
        </w:rPr>
        <w:t>про</w:t>
      </w:r>
      <w:r w:rsidR="00B4322C">
        <w:rPr>
          <w:b/>
          <w:sz w:val="28"/>
          <w:szCs w:val="28"/>
          <w:lang w:val="uk-UA"/>
        </w:rPr>
        <w:t>є</w:t>
      </w:r>
      <w:r>
        <w:rPr>
          <w:b/>
          <w:sz w:val="28"/>
          <w:szCs w:val="28"/>
          <w:lang w:val="uk-UA"/>
        </w:rPr>
        <w:t>кту</w:t>
      </w:r>
      <w:proofErr w:type="spellEnd"/>
      <w:r>
        <w:rPr>
          <w:b/>
          <w:sz w:val="28"/>
          <w:szCs w:val="28"/>
          <w:lang w:val="uk-UA"/>
        </w:rPr>
        <w:t xml:space="preserve"> рішення Кременчуцької міської ради Кременчуцького району Полтавської області «Про затвердження Програми співпраці Кременчуцької міської ради Кременчуцького району Полтавської області та Управління Державної казначейської служби України у м. </w:t>
      </w:r>
      <w:proofErr w:type="spellStart"/>
      <w:r>
        <w:rPr>
          <w:b/>
          <w:sz w:val="28"/>
          <w:szCs w:val="28"/>
          <w:lang w:val="uk-UA"/>
        </w:rPr>
        <w:t>Кременчуці</w:t>
      </w:r>
      <w:proofErr w:type="spellEnd"/>
      <w:r>
        <w:rPr>
          <w:b/>
          <w:sz w:val="28"/>
          <w:szCs w:val="28"/>
          <w:lang w:val="uk-UA"/>
        </w:rPr>
        <w:t xml:space="preserve"> Полтавської області в сфері казначейського обслуговування бюджету Кременчуцької міської територіальної громади на 2026 рік»</w:t>
      </w:r>
    </w:p>
    <w:p w14:paraId="7AB8E1B0" w14:textId="77777777" w:rsidR="00E3074F" w:rsidRDefault="00E3074F">
      <w:pPr>
        <w:tabs>
          <w:tab w:val="left" w:pos="-6237"/>
          <w:tab w:val="left" w:pos="10800"/>
        </w:tabs>
        <w:spacing w:line="200" w:lineRule="atLeast"/>
        <w:ind w:firstLine="723"/>
        <w:jc w:val="both"/>
        <w:rPr>
          <w:sz w:val="28"/>
          <w:szCs w:val="28"/>
          <w:lang w:val="uk-UA"/>
        </w:rPr>
      </w:pPr>
    </w:p>
    <w:p w14:paraId="21B705EA" w14:textId="77777777" w:rsidR="00E3074F" w:rsidRDefault="00E3074F">
      <w:pPr>
        <w:tabs>
          <w:tab w:val="left" w:pos="-6237"/>
          <w:tab w:val="left" w:pos="10800"/>
        </w:tabs>
        <w:spacing w:line="200" w:lineRule="atLeast"/>
        <w:ind w:firstLine="723"/>
        <w:jc w:val="both"/>
        <w:rPr>
          <w:sz w:val="28"/>
          <w:szCs w:val="28"/>
          <w:lang w:val="uk-UA"/>
        </w:rPr>
      </w:pPr>
    </w:p>
    <w:p w14:paraId="056AA7EB" w14:textId="6A616589" w:rsidR="00E3074F" w:rsidRDefault="00301A3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Програма співпраці Кременчуцької міської ради Кременчуцького району Полтавської області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Управління Державної казначейської служби України у м. </w:t>
      </w:r>
      <w:proofErr w:type="spellStart"/>
      <w:r>
        <w:rPr>
          <w:sz w:val="28"/>
          <w:szCs w:val="28"/>
          <w:lang w:val="uk-UA"/>
        </w:rPr>
        <w:t>Кременчуці</w:t>
      </w:r>
      <w:proofErr w:type="spellEnd"/>
      <w:r>
        <w:rPr>
          <w:sz w:val="28"/>
          <w:szCs w:val="28"/>
          <w:lang w:val="uk-UA"/>
        </w:rPr>
        <w:t xml:space="preserve"> Полтавської області в сфері казначейського обслуговування бюджету Кременчуцької міської територіальної громади на 2026 рік  розроблена у відповідності до Конституції України, ст. ст. 43, 48, 78, 112 Бюджетного кодексу України, які </w:t>
      </w:r>
      <w:r w:rsidR="00390C4E">
        <w:rPr>
          <w:sz w:val="28"/>
          <w:szCs w:val="28"/>
          <w:lang w:val="uk-UA"/>
        </w:rPr>
        <w:t>визначають</w:t>
      </w:r>
      <w:r>
        <w:rPr>
          <w:sz w:val="28"/>
          <w:szCs w:val="28"/>
          <w:lang w:val="uk-UA"/>
        </w:rPr>
        <w:t xml:space="preserve"> функції органів Державної казначейської служби України</w:t>
      </w:r>
      <w:r w:rsidR="00FF77E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та Постанови КМУ від 15.04.2015 № 215 «Про</w:t>
      </w:r>
      <w:r w:rsidR="00390C4E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 xml:space="preserve">затвердження Положення про Державну казначейську службу України», яким визначені основні </w:t>
      </w:r>
      <w:r w:rsidR="00390C4E">
        <w:rPr>
          <w:sz w:val="28"/>
          <w:szCs w:val="28"/>
          <w:lang w:val="uk-UA"/>
        </w:rPr>
        <w:t>повноваження</w:t>
      </w:r>
      <w:r>
        <w:rPr>
          <w:sz w:val="28"/>
          <w:szCs w:val="28"/>
          <w:lang w:val="uk-UA"/>
        </w:rPr>
        <w:t xml:space="preserve"> органів Державної казначейської служби України, наказу Міністерства фінансів України від 23.08.2012 № 938 «Про</w:t>
      </w:r>
      <w:r w:rsidR="00390C4E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 xml:space="preserve">затвердження Порядку казначейського обслуговування місцевих бюджетів», інших законів України та підзаконних актів з метою вирішення проблем якісного обслуговування розпорядників та одержувачів бюджетних коштів. Головною метою Програми є підвищення ефективності та якості роботи органів казначейства та створення належних умов </w:t>
      </w:r>
      <w:r w:rsidR="00390C4E">
        <w:rPr>
          <w:sz w:val="28"/>
          <w:szCs w:val="28"/>
          <w:lang w:val="uk-UA"/>
        </w:rPr>
        <w:t xml:space="preserve">праці та </w:t>
      </w:r>
      <w:r>
        <w:rPr>
          <w:sz w:val="28"/>
          <w:szCs w:val="28"/>
          <w:lang w:val="uk-UA"/>
        </w:rPr>
        <w:t>обслуговування розпорядників та одержувачів бюджетних коштів місцевого бюджету.</w:t>
      </w:r>
    </w:p>
    <w:p w14:paraId="67B8A7E7" w14:textId="77777777" w:rsidR="00E3074F" w:rsidRDefault="00E3074F">
      <w:pPr>
        <w:ind w:firstLine="723"/>
        <w:jc w:val="both"/>
        <w:rPr>
          <w:sz w:val="28"/>
          <w:szCs w:val="28"/>
          <w:lang w:val="uk-UA"/>
        </w:rPr>
      </w:pPr>
    </w:p>
    <w:p w14:paraId="320E3856" w14:textId="77777777" w:rsidR="00E3074F" w:rsidRDefault="00E3074F">
      <w:pPr>
        <w:ind w:firstLine="723"/>
        <w:jc w:val="both"/>
        <w:rPr>
          <w:sz w:val="28"/>
          <w:szCs w:val="28"/>
          <w:lang w:val="uk-UA"/>
        </w:rPr>
      </w:pPr>
    </w:p>
    <w:p w14:paraId="669418E7" w14:textId="77777777" w:rsidR="00E3074F" w:rsidRDefault="00301A32">
      <w:pPr>
        <w:suppressAutoHyphens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Заступник</w:t>
      </w:r>
      <w:r>
        <w:rPr>
          <w:b/>
          <w:sz w:val="28"/>
          <w:szCs w:val="28"/>
          <w:lang w:val="uk-UA" w:eastAsia="ru-RU"/>
        </w:rPr>
        <w:t xml:space="preserve"> міського голови</w:t>
      </w:r>
      <w:r>
        <w:rPr>
          <w:b/>
          <w:sz w:val="28"/>
          <w:szCs w:val="28"/>
          <w:lang w:eastAsia="ru-RU"/>
        </w:rPr>
        <w:t xml:space="preserve"> – </w:t>
      </w:r>
    </w:p>
    <w:p w14:paraId="6ADFDFA9" w14:textId="3A8B802D" w:rsidR="00E3074F" w:rsidRDefault="00301A32" w:rsidP="00390C4E">
      <w:pPr>
        <w:suppressAutoHyphens w:val="0"/>
        <w:rPr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 w:eastAsia="ru-RU"/>
        </w:rPr>
        <w:t>директор Департаменту фінансів</w:t>
      </w:r>
      <w:r w:rsidR="00390C4E">
        <w:rPr>
          <w:b/>
          <w:sz w:val="28"/>
          <w:szCs w:val="28"/>
          <w:lang w:val="uk-UA" w:eastAsia="ru-RU"/>
        </w:rPr>
        <w:t xml:space="preserve"> </w:t>
      </w:r>
      <w:r>
        <w:rPr>
          <w:b/>
          <w:sz w:val="28"/>
          <w:szCs w:val="28"/>
          <w:lang w:val="uk-UA" w:eastAsia="ru-RU"/>
        </w:rPr>
        <w:t xml:space="preserve">                                        Тетяна НЕІЛЕНКО</w:t>
      </w:r>
    </w:p>
    <w:p w14:paraId="299439AD" w14:textId="77777777" w:rsidR="00E3074F" w:rsidRDefault="00E3074F">
      <w:pPr>
        <w:ind w:firstLine="723"/>
        <w:jc w:val="both"/>
        <w:rPr>
          <w:lang w:val="uk-UA"/>
        </w:rPr>
      </w:pPr>
    </w:p>
    <w:sectPr w:rsidR="00E3074F">
      <w:pgSz w:w="11906" w:h="16838"/>
      <w:pgMar w:top="851" w:right="424" w:bottom="1134" w:left="184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73FB8"/>
    <w:multiLevelType w:val="multilevel"/>
    <w:tmpl w:val="5238A3D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0D47EC1"/>
    <w:multiLevelType w:val="multilevel"/>
    <w:tmpl w:val="069867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06457299">
    <w:abstractNumId w:val="0"/>
  </w:num>
  <w:num w:numId="2" w16cid:durableId="123432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074F"/>
    <w:rsid w:val="00301A32"/>
    <w:rsid w:val="00390C4E"/>
    <w:rsid w:val="003A28F1"/>
    <w:rsid w:val="00517DEE"/>
    <w:rsid w:val="00B4322C"/>
    <w:rsid w:val="00C360BD"/>
    <w:rsid w:val="00E3074F"/>
    <w:rsid w:val="00FF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2461"/>
  <w15:docId w15:val="{D3B6E32E-60BF-4B28-937A-6C7F2A5F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F6E"/>
    <w:rPr>
      <w:lang w:val="ru-RU" w:eastAsia="zh-CN"/>
    </w:rPr>
  </w:style>
  <w:style w:type="paragraph" w:styleId="1">
    <w:name w:val="heading 1"/>
    <w:basedOn w:val="10"/>
    <w:next w:val="a0"/>
    <w:qFormat/>
    <w:rsid w:val="00BC1F6E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10"/>
    <w:next w:val="a0"/>
    <w:qFormat/>
    <w:rsid w:val="00BC1F6E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10"/>
    <w:next w:val="a0"/>
    <w:qFormat/>
    <w:rsid w:val="00BC1F6E"/>
    <w:pPr>
      <w:numPr>
        <w:ilvl w:val="2"/>
        <w:numId w:val="1"/>
      </w:numPr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false">
    <w:name w:val="WW8Num1zfalse"/>
    <w:qFormat/>
    <w:rsid w:val="00BC1F6E"/>
  </w:style>
  <w:style w:type="character" w:customStyle="1" w:styleId="WW8Num1ztrue">
    <w:name w:val="WW8Num1ztrue"/>
    <w:qFormat/>
    <w:rsid w:val="00BC1F6E"/>
  </w:style>
  <w:style w:type="character" w:customStyle="1" w:styleId="WW8Num2z0">
    <w:name w:val="WW8Num2z0"/>
    <w:qFormat/>
    <w:rsid w:val="00BC1F6E"/>
    <w:rPr>
      <w:rFonts w:ascii="Symbol" w:hAnsi="Symbol" w:cs="OpenSymbol"/>
    </w:rPr>
  </w:style>
  <w:style w:type="character" w:customStyle="1" w:styleId="WW8Num2z1">
    <w:name w:val="WW8Num2z1"/>
    <w:qFormat/>
    <w:rsid w:val="00BC1F6E"/>
    <w:rPr>
      <w:rFonts w:ascii="OpenSymbol" w:hAnsi="OpenSymbol" w:cs="OpenSymbol"/>
    </w:rPr>
  </w:style>
  <w:style w:type="character" w:customStyle="1" w:styleId="WW-WW8Num1ztrue">
    <w:name w:val="WW-WW8Num1ztrue"/>
    <w:qFormat/>
    <w:rsid w:val="00BC1F6E"/>
  </w:style>
  <w:style w:type="character" w:customStyle="1" w:styleId="WW-WW8Num1ztrue1">
    <w:name w:val="WW-WW8Num1ztrue1"/>
    <w:qFormat/>
    <w:rsid w:val="00BC1F6E"/>
  </w:style>
  <w:style w:type="character" w:customStyle="1" w:styleId="WW-WW8Num1ztrue12">
    <w:name w:val="WW-WW8Num1ztrue12"/>
    <w:qFormat/>
    <w:rsid w:val="00BC1F6E"/>
  </w:style>
  <w:style w:type="character" w:customStyle="1" w:styleId="WW-WW8Num1ztrue123">
    <w:name w:val="WW-WW8Num1ztrue123"/>
    <w:qFormat/>
    <w:rsid w:val="00BC1F6E"/>
  </w:style>
  <w:style w:type="character" w:customStyle="1" w:styleId="WW-WW8Num1ztrue1234">
    <w:name w:val="WW-WW8Num1ztrue1234"/>
    <w:qFormat/>
    <w:rsid w:val="00BC1F6E"/>
  </w:style>
  <w:style w:type="character" w:customStyle="1" w:styleId="WW-WW8Num1ztrue12345">
    <w:name w:val="WW-WW8Num1ztrue12345"/>
    <w:qFormat/>
    <w:rsid w:val="00BC1F6E"/>
  </w:style>
  <w:style w:type="character" w:customStyle="1" w:styleId="WW-WW8Num1ztrue123456">
    <w:name w:val="WW-WW8Num1ztrue123456"/>
    <w:qFormat/>
    <w:rsid w:val="00BC1F6E"/>
  </w:style>
  <w:style w:type="character" w:customStyle="1" w:styleId="WW-WW8Num1ztrue1234567">
    <w:name w:val="WW-WW8Num1ztrue1234567"/>
    <w:qFormat/>
    <w:rsid w:val="00BC1F6E"/>
  </w:style>
  <w:style w:type="character" w:customStyle="1" w:styleId="WW-WW8Num1ztrue11">
    <w:name w:val="WW-WW8Num1ztrue11"/>
    <w:qFormat/>
    <w:rsid w:val="00BC1F6E"/>
  </w:style>
  <w:style w:type="character" w:customStyle="1" w:styleId="WW-WW8Num1ztrue121">
    <w:name w:val="WW-WW8Num1ztrue121"/>
    <w:qFormat/>
    <w:rsid w:val="00BC1F6E"/>
  </w:style>
  <w:style w:type="character" w:customStyle="1" w:styleId="WW-WW8Num1ztrue1231">
    <w:name w:val="WW-WW8Num1ztrue1231"/>
    <w:qFormat/>
    <w:rsid w:val="00BC1F6E"/>
  </w:style>
  <w:style w:type="character" w:customStyle="1" w:styleId="WW-WW8Num1ztrue12341">
    <w:name w:val="WW-WW8Num1ztrue12341"/>
    <w:qFormat/>
    <w:rsid w:val="00BC1F6E"/>
  </w:style>
  <w:style w:type="character" w:customStyle="1" w:styleId="WW-WW8Num1ztrue123451">
    <w:name w:val="WW-WW8Num1ztrue123451"/>
    <w:qFormat/>
    <w:rsid w:val="00BC1F6E"/>
  </w:style>
  <w:style w:type="character" w:customStyle="1" w:styleId="WW-WW8Num1ztrue1234561">
    <w:name w:val="WW-WW8Num1ztrue1234561"/>
    <w:qFormat/>
    <w:rsid w:val="00BC1F6E"/>
  </w:style>
  <w:style w:type="character" w:customStyle="1" w:styleId="WW-WW8Num1ztrue12345671">
    <w:name w:val="WW-WW8Num1ztrue12345671"/>
    <w:qFormat/>
    <w:rsid w:val="00BC1F6E"/>
  </w:style>
  <w:style w:type="character" w:customStyle="1" w:styleId="WW-WW8Num1ztrue111">
    <w:name w:val="WW-WW8Num1ztrue111"/>
    <w:qFormat/>
    <w:rsid w:val="00BC1F6E"/>
  </w:style>
  <w:style w:type="character" w:customStyle="1" w:styleId="WW-WW8Num1ztrue1211">
    <w:name w:val="WW-WW8Num1ztrue1211"/>
    <w:qFormat/>
    <w:rsid w:val="00BC1F6E"/>
  </w:style>
  <w:style w:type="character" w:customStyle="1" w:styleId="WW-WW8Num1ztrue12311">
    <w:name w:val="WW-WW8Num1ztrue12311"/>
    <w:qFormat/>
    <w:rsid w:val="00BC1F6E"/>
  </w:style>
  <w:style w:type="character" w:customStyle="1" w:styleId="WW-WW8Num1ztrue123411">
    <w:name w:val="WW-WW8Num1ztrue123411"/>
    <w:qFormat/>
    <w:rsid w:val="00BC1F6E"/>
  </w:style>
  <w:style w:type="character" w:customStyle="1" w:styleId="WW-WW8Num1ztrue1234511">
    <w:name w:val="WW-WW8Num1ztrue1234511"/>
    <w:qFormat/>
    <w:rsid w:val="00BC1F6E"/>
  </w:style>
  <w:style w:type="character" w:customStyle="1" w:styleId="WW-WW8Num1ztrue12345611">
    <w:name w:val="WW-WW8Num1ztrue12345611"/>
    <w:qFormat/>
    <w:rsid w:val="00BC1F6E"/>
  </w:style>
  <w:style w:type="character" w:customStyle="1" w:styleId="WW8Num1z0">
    <w:name w:val="WW8Num1z0"/>
    <w:qFormat/>
    <w:rsid w:val="00BC1F6E"/>
    <w:rPr>
      <w:rFonts w:ascii="Symbol" w:hAnsi="Symbol" w:cs="OpenSymbol"/>
    </w:rPr>
  </w:style>
  <w:style w:type="character" w:customStyle="1" w:styleId="WW8Num1z1">
    <w:name w:val="WW8Num1z1"/>
    <w:qFormat/>
    <w:rsid w:val="00BC1F6E"/>
    <w:rPr>
      <w:rFonts w:ascii="OpenSymbol" w:hAnsi="OpenSymbol" w:cs="OpenSymbol"/>
    </w:rPr>
  </w:style>
  <w:style w:type="character" w:customStyle="1" w:styleId="WW8Num2zfalse">
    <w:name w:val="WW8Num2zfalse"/>
    <w:qFormat/>
    <w:rsid w:val="00BC1F6E"/>
  </w:style>
  <w:style w:type="character" w:customStyle="1" w:styleId="WW8Num2ztrue">
    <w:name w:val="WW8Num2ztrue"/>
    <w:qFormat/>
    <w:rsid w:val="00BC1F6E"/>
  </w:style>
  <w:style w:type="character" w:customStyle="1" w:styleId="WW-WW8Num2ztrue">
    <w:name w:val="WW-WW8Num2ztrue"/>
    <w:qFormat/>
    <w:rsid w:val="00BC1F6E"/>
  </w:style>
  <w:style w:type="character" w:customStyle="1" w:styleId="WW-WW8Num2ztrue1">
    <w:name w:val="WW-WW8Num2ztrue1"/>
    <w:qFormat/>
    <w:rsid w:val="00BC1F6E"/>
  </w:style>
  <w:style w:type="character" w:customStyle="1" w:styleId="WW-WW8Num2ztrue12">
    <w:name w:val="WW-WW8Num2ztrue12"/>
    <w:qFormat/>
    <w:rsid w:val="00BC1F6E"/>
  </w:style>
  <w:style w:type="character" w:customStyle="1" w:styleId="WW-WW8Num2ztrue123">
    <w:name w:val="WW-WW8Num2ztrue123"/>
    <w:qFormat/>
    <w:rsid w:val="00BC1F6E"/>
  </w:style>
  <w:style w:type="character" w:customStyle="1" w:styleId="WW-WW8Num2ztrue1234">
    <w:name w:val="WW-WW8Num2ztrue1234"/>
    <w:qFormat/>
    <w:rsid w:val="00BC1F6E"/>
  </w:style>
  <w:style w:type="character" w:customStyle="1" w:styleId="WW-WW8Num2ztrue12345">
    <w:name w:val="WW-WW8Num2ztrue12345"/>
    <w:qFormat/>
    <w:rsid w:val="00BC1F6E"/>
  </w:style>
  <w:style w:type="character" w:customStyle="1" w:styleId="WW-WW8Num2ztrue123456">
    <w:name w:val="WW-WW8Num2ztrue123456"/>
    <w:qFormat/>
    <w:rsid w:val="00BC1F6E"/>
  </w:style>
  <w:style w:type="character" w:customStyle="1" w:styleId="11">
    <w:name w:val="Основной шрифт абзаца1"/>
    <w:qFormat/>
    <w:rsid w:val="00BC1F6E"/>
  </w:style>
  <w:style w:type="character" w:customStyle="1" w:styleId="a4">
    <w:name w:val="Основной шрифт"/>
    <w:qFormat/>
    <w:rsid w:val="00BC1F6E"/>
  </w:style>
  <w:style w:type="paragraph" w:customStyle="1" w:styleId="a5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BC1F6E"/>
    <w:pPr>
      <w:jc w:val="both"/>
    </w:pPr>
    <w:rPr>
      <w:sz w:val="24"/>
      <w:szCs w:val="24"/>
      <w:lang w:val="uk-UA"/>
    </w:rPr>
  </w:style>
  <w:style w:type="paragraph" w:styleId="a6">
    <w:name w:val="List"/>
    <w:basedOn w:val="a0"/>
    <w:rsid w:val="00BC1F6E"/>
    <w:rPr>
      <w:rFonts w:cs="Mangal"/>
    </w:rPr>
  </w:style>
  <w:style w:type="paragraph" w:styleId="a7">
    <w:name w:val="caption"/>
    <w:basedOn w:val="a"/>
    <w:qFormat/>
    <w:rsid w:val="00BC1F6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0"/>
    <w:qFormat/>
    <w:rsid w:val="00BC1F6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2">
    <w:name w:val="Указатель1"/>
    <w:basedOn w:val="a"/>
    <w:qFormat/>
    <w:rsid w:val="00BC1F6E"/>
    <w:pPr>
      <w:suppressLineNumbers/>
    </w:pPr>
    <w:rPr>
      <w:rFonts w:cs="Mangal"/>
    </w:rPr>
  </w:style>
  <w:style w:type="paragraph" w:customStyle="1" w:styleId="13">
    <w:name w:val="заголовок 1"/>
    <w:basedOn w:val="a"/>
    <w:next w:val="a"/>
    <w:qFormat/>
    <w:rsid w:val="00BC1F6E"/>
    <w:pPr>
      <w:keepNext/>
      <w:jc w:val="both"/>
    </w:pPr>
    <w:rPr>
      <w:sz w:val="24"/>
      <w:szCs w:val="24"/>
    </w:rPr>
  </w:style>
  <w:style w:type="paragraph" w:customStyle="1" w:styleId="a9">
    <w:name w:val="Верхній і нижній колонтитули"/>
    <w:basedOn w:val="a"/>
    <w:qFormat/>
  </w:style>
  <w:style w:type="paragraph" w:styleId="aa">
    <w:name w:val="header"/>
    <w:basedOn w:val="a"/>
    <w:rsid w:val="00BC1F6E"/>
    <w:pPr>
      <w:tabs>
        <w:tab w:val="center" w:pos="4536"/>
        <w:tab w:val="right" w:pos="9072"/>
      </w:tabs>
    </w:pPr>
    <w:rPr>
      <w:lang w:val="uk-UA"/>
    </w:rPr>
  </w:style>
  <w:style w:type="paragraph" w:styleId="ab">
    <w:name w:val="footer"/>
    <w:basedOn w:val="a"/>
    <w:rsid w:val="00BC1F6E"/>
    <w:pPr>
      <w:tabs>
        <w:tab w:val="center" w:pos="4153"/>
        <w:tab w:val="right" w:pos="8306"/>
      </w:tabs>
    </w:pPr>
  </w:style>
  <w:style w:type="paragraph" w:styleId="ac">
    <w:name w:val="Body Text Indent"/>
    <w:basedOn w:val="a"/>
    <w:rsid w:val="00BC1F6E"/>
    <w:rPr>
      <w:sz w:val="36"/>
      <w:szCs w:val="36"/>
      <w:lang w:val="uk-UA"/>
    </w:rPr>
  </w:style>
  <w:style w:type="paragraph" w:styleId="ad">
    <w:name w:val="Balloon Text"/>
    <w:basedOn w:val="a"/>
    <w:qFormat/>
    <w:rsid w:val="00BC1F6E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rsid w:val="00BC1F6E"/>
    <w:pPr>
      <w:suppressLineNumbers/>
    </w:pPr>
  </w:style>
  <w:style w:type="paragraph" w:customStyle="1" w:styleId="af">
    <w:name w:val="Заголовок таблицы"/>
    <w:basedOn w:val="ae"/>
    <w:qFormat/>
    <w:rsid w:val="00BC1F6E"/>
    <w:pPr>
      <w:jc w:val="center"/>
    </w:pPr>
    <w:rPr>
      <w:b/>
      <w:bCs/>
    </w:rPr>
  </w:style>
  <w:style w:type="paragraph" w:customStyle="1" w:styleId="14">
    <w:name w:val="Обычный (веб)1"/>
    <w:basedOn w:val="a"/>
    <w:qFormat/>
    <w:rsid w:val="00BC1F6E"/>
    <w:pPr>
      <w:spacing w:before="28" w:after="28"/>
    </w:pPr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Голові державної податкової</vt:lpstr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Голові державної податкової</dc:title>
  <dc:subject/>
  <dc:creator>Alexandre Katalov</dc:creator>
  <dc:description/>
  <cp:lastModifiedBy>Нємикіна Катерина Олександрівна</cp:lastModifiedBy>
  <cp:revision>10</cp:revision>
  <cp:lastPrinted>2026-08-12T10:28:00Z</cp:lastPrinted>
  <dcterms:created xsi:type="dcterms:W3CDTF">2023-12-06T12:17:00Z</dcterms:created>
  <dcterms:modified xsi:type="dcterms:W3CDTF">2026-08-12T10:36:00Z</dcterms:modified>
  <dc:language>uk-UA</dc:language>
</cp:coreProperties>
</file>