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1F" w:rsidRDefault="0044291F" w:rsidP="0044291F">
      <w:pPr>
        <w:jc w:val="center"/>
        <w:rPr>
          <w:b/>
          <w:sz w:val="32"/>
          <w:szCs w:val="32"/>
          <w:lang w:val="uk-UA"/>
        </w:rPr>
      </w:pPr>
      <w:r w:rsidRPr="00231054">
        <w:rPr>
          <w:b/>
          <w:sz w:val="32"/>
          <w:szCs w:val="32"/>
          <w:lang w:val="uk-UA"/>
        </w:rPr>
        <w:t>Пояснення до проекту рішення</w:t>
      </w:r>
    </w:p>
    <w:p w:rsidR="0044291F" w:rsidRPr="00231054" w:rsidRDefault="0044291F" w:rsidP="0044291F">
      <w:pPr>
        <w:jc w:val="center"/>
        <w:rPr>
          <w:b/>
          <w:sz w:val="32"/>
          <w:szCs w:val="32"/>
          <w:lang w:val="uk-UA"/>
        </w:rPr>
      </w:pPr>
    </w:p>
    <w:p w:rsidR="0044291F" w:rsidRDefault="00577016" w:rsidP="0044291F">
      <w:pPr>
        <w:tabs>
          <w:tab w:val="decimal" w:pos="4500"/>
          <w:tab w:val="right" w:pos="5040"/>
        </w:tabs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Про</w:t>
      </w:r>
      <w:r w:rsidR="0044291F" w:rsidRPr="008F6FF3">
        <w:rPr>
          <w:b/>
          <w:sz w:val="28"/>
          <w:szCs w:val="28"/>
        </w:rPr>
        <w:t xml:space="preserve"> </w:t>
      </w:r>
      <w:proofErr w:type="spellStart"/>
      <w:r w:rsidR="0044291F" w:rsidRPr="008F6FF3">
        <w:rPr>
          <w:b/>
          <w:sz w:val="28"/>
          <w:szCs w:val="28"/>
        </w:rPr>
        <w:t>затвердження</w:t>
      </w:r>
      <w:proofErr w:type="spellEnd"/>
      <w:r w:rsidR="0044291F" w:rsidRPr="008F6FF3">
        <w:rPr>
          <w:b/>
          <w:sz w:val="28"/>
          <w:szCs w:val="28"/>
        </w:rPr>
        <w:t xml:space="preserve">    </w:t>
      </w:r>
      <w:proofErr w:type="spellStart"/>
      <w:r w:rsidR="0044291F" w:rsidRPr="008F6FF3">
        <w:rPr>
          <w:b/>
          <w:sz w:val="28"/>
          <w:szCs w:val="28"/>
        </w:rPr>
        <w:t>нової</w:t>
      </w:r>
      <w:proofErr w:type="spellEnd"/>
      <w:r w:rsidR="0044291F" w:rsidRPr="008F6FF3">
        <w:rPr>
          <w:b/>
          <w:sz w:val="28"/>
          <w:szCs w:val="28"/>
        </w:rPr>
        <w:t xml:space="preserve">    </w:t>
      </w:r>
      <w:proofErr w:type="spellStart"/>
      <w:r w:rsidR="0044291F" w:rsidRPr="008F6FF3">
        <w:rPr>
          <w:b/>
          <w:sz w:val="28"/>
          <w:szCs w:val="28"/>
        </w:rPr>
        <w:t>редакції</w:t>
      </w:r>
      <w:proofErr w:type="spellEnd"/>
      <w:r w:rsidR="0044291F" w:rsidRPr="008F6FF3">
        <w:rPr>
          <w:b/>
          <w:sz w:val="28"/>
          <w:szCs w:val="28"/>
        </w:rPr>
        <w:t xml:space="preserve"> </w:t>
      </w:r>
      <w:r w:rsidR="0044291F">
        <w:rPr>
          <w:b/>
          <w:sz w:val="28"/>
          <w:szCs w:val="28"/>
        </w:rPr>
        <w:t xml:space="preserve"> «</w:t>
      </w:r>
      <w:proofErr w:type="spellStart"/>
      <w:r w:rsidR="0044291F">
        <w:rPr>
          <w:b/>
          <w:bCs/>
          <w:iCs/>
          <w:color w:val="000000"/>
          <w:sz w:val="28"/>
          <w:szCs w:val="28"/>
        </w:rPr>
        <w:t>Програми</w:t>
      </w:r>
      <w:proofErr w:type="spellEnd"/>
      <w:r w:rsidR="0044291F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44291F">
        <w:rPr>
          <w:b/>
          <w:bCs/>
          <w:iCs/>
          <w:color w:val="000000"/>
          <w:sz w:val="28"/>
          <w:szCs w:val="28"/>
        </w:rPr>
        <w:t>розвитку</w:t>
      </w:r>
      <w:proofErr w:type="spellEnd"/>
      <w:r w:rsidR="0044291F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44291F" w:rsidRPr="00481AE4">
        <w:rPr>
          <w:b/>
          <w:bCs/>
          <w:iCs/>
          <w:color w:val="000000"/>
          <w:sz w:val="28"/>
          <w:szCs w:val="28"/>
        </w:rPr>
        <w:t>комунального</w:t>
      </w:r>
      <w:proofErr w:type="spellEnd"/>
    </w:p>
    <w:p w:rsidR="0044291F" w:rsidRDefault="0044291F" w:rsidP="0044291F">
      <w:pPr>
        <w:jc w:val="center"/>
        <w:outlineLvl w:val="4"/>
        <w:rPr>
          <w:b/>
          <w:bCs/>
          <w:iCs/>
          <w:sz w:val="28"/>
          <w:szCs w:val="28"/>
        </w:rPr>
      </w:pPr>
      <w:proofErr w:type="spellStart"/>
      <w:r w:rsidRPr="00481AE4">
        <w:rPr>
          <w:b/>
          <w:bCs/>
          <w:iCs/>
          <w:color w:val="000000"/>
          <w:sz w:val="28"/>
          <w:szCs w:val="28"/>
        </w:rPr>
        <w:t>госпрозрахункового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житлово-експлуатаційного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  </w:t>
      </w:r>
      <w:proofErr w:type="spellStart"/>
      <w:proofErr w:type="gramStart"/>
      <w:r w:rsidRPr="00481AE4">
        <w:rPr>
          <w:b/>
          <w:bCs/>
          <w:iCs/>
          <w:color w:val="000000"/>
          <w:sz w:val="28"/>
          <w:szCs w:val="28"/>
        </w:rPr>
        <w:t>п</w:t>
      </w:r>
      <w:proofErr w:type="gramEnd"/>
      <w:r w:rsidRPr="00481AE4">
        <w:rPr>
          <w:b/>
          <w:bCs/>
          <w:iCs/>
          <w:color w:val="000000"/>
          <w:sz w:val="28"/>
          <w:szCs w:val="28"/>
        </w:rPr>
        <w:t>ідприємства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 xml:space="preserve"> «</w:t>
      </w:r>
      <w:proofErr w:type="spellStart"/>
      <w:r w:rsidRPr="00481AE4">
        <w:rPr>
          <w:b/>
          <w:bCs/>
          <w:iCs/>
          <w:color w:val="000000"/>
          <w:sz w:val="28"/>
          <w:szCs w:val="28"/>
        </w:rPr>
        <w:t>Автозаводське</w:t>
      </w:r>
      <w:proofErr w:type="spellEnd"/>
      <w:r w:rsidRPr="00481AE4">
        <w:rPr>
          <w:b/>
          <w:bCs/>
          <w:iCs/>
          <w:color w:val="000000"/>
          <w:sz w:val="28"/>
          <w:szCs w:val="28"/>
        </w:rPr>
        <w:t>»</w:t>
      </w:r>
      <w:r w:rsidRPr="00525613">
        <w:rPr>
          <w:b/>
          <w:bCs/>
          <w:iCs/>
          <w:color w:val="000000"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 xml:space="preserve">та  </w:t>
      </w:r>
      <w:proofErr w:type="spellStart"/>
      <w:r w:rsidRPr="00481AE4">
        <w:rPr>
          <w:b/>
          <w:bCs/>
          <w:iCs/>
          <w:sz w:val="28"/>
          <w:szCs w:val="28"/>
        </w:rPr>
        <w:t>забезпечення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належного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у</w:t>
      </w:r>
      <w:r w:rsidRPr="00481AE4">
        <w:rPr>
          <w:b/>
          <w:bCs/>
          <w:iCs/>
          <w:sz w:val="28"/>
          <w:szCs w:val="28"/>
        </w:rPr>
        <w:t>тримання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 xml:space="preserve"> майна 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комунальної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власності</w:t>
      </w:r>
      <w:proofErr w:type="spellEnd"/>
      <w:r w:rsidRPr="00481AE4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щ</w:t>
      </w:r>
      <w:proofErr w:type="spellEnd"/>
      <w:r>
        <w:rPr>
          <w:b/>
          <w:bCs/>
          <w:iCs/>
          <w:sz w:val="28"/>
          <w:szCs w:val="28"/>
          <w:lang w:val="en-US"/>
        </w:rPr>
        <w:t>o</w:t>
      </w:r>
      <w:r>
        <w:rPr>
          <w:b/>
          <w:bCs/>
          <w:iCs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знаходиться</w:t>
      </w:r>
      <w:proofErr w:type="spellEnd"/>
      <w:r w:rsidRPr="00481A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на   </w:t>
      </w:r>
      <w:proofErr w:type="spellStart"/>
      <w:r>
        <w:rPr>
          <w:b/>
          <w:bCs/>
          <w:iCs/>
          <w:sz w:val="28"/>
          <w:szCs w:val="28"/>
        </w:rPr>
        <w:t>балансі</w:t>
      </w:r>
      <w:proofErr w:type="spellEnd"/>
      <w:r>
        <w:rPr>
          <w:b/>
          <w:bCs/>
          <w:iCs/>
          <w:sz w:val="28"/>
          <w:szCs w:val="28"/>
        </w:rPr>
        <w:t xml:space="preserve">   </w:t>
      </w:r>
      <w:r w:rsidRPr="00481AE4">
        <w:rPr>
          <w:b/>
          <w:bCs/>
          <w:iCs/>
          <w:sz w:val="28"/>
          <w:szCs w:val="28"/>
        </w:rPr>
        <w:t xml:space="preserve"> </w:t>
      </w:r>
      <w:proofErr w:type="spellStart"/>
      <w:r w:rsidRPr="00481AE4">
        <w:rPr>
          <w:b/>
          <w:bCs/>
          <w:iCs/>
          <w:sz w:val="28"/>
          <w:szCs w:val="28"/>
        </w:rPr>
        <w:t>підприємства</w:t>
      </w:r>
      <w:proofErr w:type="spellEnd"/>
    </w:p>
    <w:p w:rsidR="0044291F" w:rsidRDefault="0044291F" w:rsidP="0044291F">
      <w:pPr>
        <w:jc w:val="center"/>
        <w:outlineLvl w:val="4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</w:rPr>
        <w:t xml:space="preserve">на </w:t>
      </w:r>
      <w:r w:rsidRPr="00481AE4">
        <w:rPr>
          <w:b/>
          <w:bCs/>
          <w:iCs/>
          <w:sz w:val="28"/>
          <w:szCs w:val="28"/>
        </w:rPr>
        <w:t>2017-</w:t>
      </w:r>
      <w:r>
        <w:rPr>
          <w:b/>
          <w:bCs/>
          <w:iCs/>
          <w:sz w:val="28"/>
          <w:szCs w:val="28"/>
        </w:rPr>
        <w:t xml:space="preserve"> </w:t>
      </w:r>
      <w:r w:rsidRPr="00481AE4">
        <w:rPr>
          <w:b/>
          <w:bCs/>
          <w:iCs/>
          <w:sz w:val="28"/>
          <w:szCs w:val="28"/>
        </w:rPr>
        <w:t>2018 роки</w:t>
      </w:r>
      <w:r>
        <w:rPr>
          <w:b/>
          <w:bCs/>
          <w:iCs/>
          <w:sz w:val="28"/>
          <w:szCs w:val="28"/>
        </w:rPr>
        <w:t>»</w:t>
      </w:r>
      <w:r w:rsidR="00FD6A7D">
        <w:rPr>
          <w:b/>
          <w:sz w:val="28"/>
          <w:szCs w:val="28"/>
          <w:lang w:val="uk-UA"/>
        </w:rPr>
        <w:t xml:space="preserve"> </w:t>
      </w:r>
    </w:p>
    <w:p w:rsidR="0091486B" w:rsidRPr="0091486B" w:rsidRDefault="0044291F" w:rsidP="0091486B">
      <w:pPr>
        <w:outlineLvl w:val="4"/>
        <w:rPr>
          <w:b/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91486B" w:rsidRDefault="0091486B" w:rsidP="0091486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У зв’язку з необхідністю внесення змін до Програми розвитку                          КГЖЕП «Автозаводське», з</w:t>
      </w:r>
      <w:r w:rsidRPr="0091486B">
        <w:rPr>
          <w:iCs/>
          <w:color w:val="000000" w:themeColor="text1"/>
          <w:sz w:val="28"/>
          <w:szCs w:val="28"/>
          <w:lang w:val="uk-UA"/>
        </w:rPr>
        <w:t xml:space="preserve"> метою </w:t>
      </w:r>
      <w:r w:rsidRPr="0091486B">
        <w:rPr>
          <w:bCs/>
          <w:iCs/>
          <w:sz w:val="28"/>
          <w:szCs w:val="28"/>
          <w:lang w:val="uk-UA"/>
        </w:rPr>
        <w:t>приведення викладеної</w:t>
      </w:r>
      <w:r>
        <w:rPr>
          <w:bCs/>
          <w:iCs/>
          <w:sz w:val="28"/>
          <w:szCs w:val="28"/>
          <w:lang w:val="uk-UA"/>
        </w:rPr>
        <w:t xml:space="preserve"> </w:t>
      </w:r>
      <w:r w:rsidRPr="0091486B">
        <w:rPr>
          <w:bCs/>
          <w:iCs/>
          <w:sz w:val="28"/>
          <w:szCs w:val="28"/>
          <w:lang w:val="uk-UA"/>
        </w:rPr>
        <w:t>у</w:t>
      </w:r>
      <w:r>
        <w:rPr>
          <w:bCs/>
          <w:iCs/>
          <w:sz w:val="28"/>
          <w:szCs w:val="28"/>
          <w:lang w:val="uk-UA"/>
        </w:rPr>
        <w:t xml:space="preserve"> ній інформації</w:t>
      </w:r>
      <w:r w:rsidRPr="0091486B">
        <w:rPr>
          <w:bCs/>
          <w:iCs/>
          <w:sz w:val="28"/>
          <w:szCs w:val="28"/>
          <w:lang w:val="uk-UA"/>
        </w:rPr>
        <w:t xml:space="preserve"> </w:t>
      </w:r>
      <w:r w:rsidR="001F0D2F">
        <w:rPr>
          <w:bCs/>
          <w:iCs/>
          <w:sz w:val="28"/>
          <w:szCs w:val="28"/>
          <w:lang w:val="uk-UA"/>
        </w:rPr>
        <w:t xml:space="preserve">            </w:t>
      </w:r>
      <w:r w:rsidRPr="0091486B">
        <w:rPr>
          <w:bCs/>
          <w:iCs/>
          <w:sz w:val="28"/>
          <w:szCs w:val="28"/>
          <w:lang w:val="uk-UA"/>
        </w:rPr>
        <w:t>до більш читабельного вигляду</w:t>
      </w:r>
      <w:r w:rsidRPr="0091486B">
        <w:rPr>
          <w:color w:val="000000" w:themeColor="text1"/>
          <w:sz w:val="28"/>
          <w:szCs w:val="28"/>
          <w:lang w:val="uk-UA"/>
        </w:rPr>
        <w:t>,</w:t>
      </w:r>
      <w:r w:rsidR="0044291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запропоновано </w:t>
      </w:r>
      <w:r w:rsidR="0044291F">
        <w:rPr>
          <w:bCs/>
          <w:iCs/>
          <w:sz w:val="28"/>
          <w:szCs w:val="28"/>
          <w:lang w:val="uk-UA"/>
        </w:rPr>
        <w:t xml:space="preserve">викласти Програму у новій редакції, згрупувавши всі прийняті </w:t>
      </w:r>
      <w:r w:rsidR="0075040F">
        <w:rPr>
          <w:bCs/>
          <w:iCs/>
          <w:sz w:val="28"/>
          <w:szCs w:val="28"/>
          <w:lang w:val="uk-UA"/>
        </w:rPr>
        <w:t xml:space="preserve">рішеннями Кременчуцької міської ради </w:t>
      </w:r>
      <w:r w:rsidR="0044291F">
        <w:rPr>
          <w:bCs/>
          <w:iCs/>
          <w:sz w:val="28"/>
          <w:szCs w:val="28"/>
          <w:lang w:val="uk-UA"/>
        </w:rPr>
        <w:t xml:space="preserve">зміни. </w:t>
      </w:r>
    </w:p>
    <w:p w:rsidR="005503B9" w:rsidRDefault="005503B9" w:rsidP="0091486B">
      <w:pPr>
        <w:jc w:val="center"/>
        <w:rPr>
          <w:lang w:val="uk-UA"/>
        </w:rPr>
      </w:pPr>
      <w:bookmarkStart w:id="0" w:name="_GoBack"/>
      <w:bookmarkEnd w:id="0"/>
    </w:p>
    <w:p w:rsidR="0091486B" w:rsidRDefault="0091486B" w:rsidP="0091486B">
      <w:pPr>
        <w:jc w:val="center"/>
        <w:rPr>
          <w:b/>
          <w:sz w:val="28"/>
          <w:szCs w:val="28"/>
          <w:lang w:val="uk-UA"/>
        </w:rPr>
      </w:pPr>
      <w:r w:rsidRPr="0091486B">
        <w:rPr>
          <w:b/>
          <w:sz w:val="28"/>
          <w:szCs w:val="28"/>
          <w:lang w:val="uk-UA"/>
        </w:rPr>
        <w:t>До п. 2.4 Виготовлення технічних паспортів з проведенням технічної інвентаризації об’єктів нерухомості</w:t>
      </w:r>
      <w:r>
        <w:rPr>
          <w:b/>
          <w:sz w:val="28"/>
          <w:szCs w:val="28"/>
          <w:lang w:val="uk-UA"/>
        </w:rPr>
        <w:t xml:space="preserve"> (нежитлових приміщень комунальної власності міста)</w:t>
      </w:r>
    </w:p>
    <w:p w:rsidR="006C4109" w:rsidRDefault="00A66375" w:rsidP="006C41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91486B" w:rsidRDefault="006C4109" w:rsidP="006C4109">
      <w:pPr>
        <w:ind w:firstLine="708"/>
        <w:jc w:val="both"/>
        <w:rPr>
          <w:sz w:val="28"/>
          <w:szCs w:val="28"/>
          <w:lang w:val="uk-UA"/>
        </w:rPr>
      </w:pPr>
      <w:r w:rsidRPr="006C4109">
        <w:rPr>
          <w:sz w:val="28"/>
          <w:szCs w:val="28"/>
          <w:lang w:val="uk-UA"/>
        </w:rPr>
        <w:t>Відповідно до рішення виконавчого комітету Кременчуцької міської ради Полтавської області від 09.02.2018 року № 138 «Про проведення суцільної інвентаризації майна, що належить до комунальної власності територіальної громади міста Кременчука»</w:t>
      </w:r>
      <w:r>
        <w:rPr>
          <w:sz w:val="28"/>
          <w:szCs w:val="28"/>
          <w:lang w:val="uk-UA"/>
        </w:rPr>
        <w:t xml:space="preserve">, </w:t>
      </w:r>
      <w:r w:rsidR="00AF0EE8">
        <w:rPr>
          <w:sz w:val="28"/>
          <w:szCs w:val="28"/>
          <w:lang w:val="uk-UA"/>
        </w:rPr>
        <w:t>необхідно здійснити всі юридично значимі                    дії по реєстрації права власності на об’єкти комунальної власності територіальної громади міста.</w:t>
      </w:r>
    </w:p>
    <w:p w:rsidR="002A7CBC" w:rsidRDefault="00AF0EE8" w:rsidP="006C41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Житлові будинки, які обліковуються на балансі КГЖЕП «Автозаводське» (станом на 01.01.2018 </w:t>
      </w:r>
      <w:r w:rsidR="00FD0CD4">
        <w:rPr>
          <w:sz w:val="28"/>
          <w:szCs w:val="28"/>
          <w:lang w:val="uk-UA"/>
        </w:rPr>
        <w:t xml:space="preserve">р. </w:t>
      </w:r>
      <w:r>
        <w:rPr>
          <w:sz w:val="28"/>
          <w:szCs w:val="28"/>
          <w:lang w:val="uk-UA"/>
        </w:rPr>
        <w:t xml:space="preserve">1118 будинків), </w:t>
      </w:r>
      <w:r w:rsidR="00854B7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інвентаризовані на предмет наявності в них нежитлових приміщень комунальної власності територіальної громади міста Кременчука</w:t>
      </w:r>
      <w:r w:rsidR="002A7CBC">
        <w:rPr>
          <w:sz w:val="28"/>
          <w:szCs w:val="28"/>
          <w:lang w:val="uk-UA"/>
        </w:rPr>
        <w:t xml:space="preserve">, площі яких мають бути закріплені технічними паспортами, задля подальшої реєстрації права власності на об’єкти </w:t>
      </w:r>
      <w:r w:rsidR="00FD0CD4">
        <w:rPr>
          <w:sz w:val="28"/>
          <w:szCs w:val="28"/>
          <w:lang w:val="uk-UA"/>
        </w:rPr>
        <w:t xml:space="preserve">                           </w:t>
      </w:r>
      <w:r w:rsidR="002A7CBC">
        <w:rPr>
          <w:sz w:val="28"/>
          <w:szCs w:val="28"/>
          <w:lang w:val="uk-UA"/>
        </w:rPr>
        <w:t xml:space="preserve">за Кременчуцькою міською радою. </w:t>
      </w:r>
    </w:p>
    <w:p w:rsidR="00AF0EE8" w:rsidRDefault="00097195" w:rsidP="006C41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момент затвердження Програми</w:t>
      </w:r>
      <w:r w:rsidR="002A7CBC">
        <w:rPr>
          <w:sz w:val="28"/>
          <w:szCs w:val="28"/>
          <w:lang w:val="uk-UA"/>
        </w:rPr>
        <w:t xml:space="preserve">, площа нежитлових приміщень, де необхідно провести інвентаризацію та виготовити технічні паспорти, становить </w:t>
      </w:r>
      <w:r w:rsidR="00D76EB2">
        <w:rPr>
          <w:sz w:val="28"/>
          <w:szCs w:val="28"/>
          <w:lang w:val="uk-UA"/>
        </w:rPr>
        <w:t xml:space="preserve">               2,5 тис. кв. м</w:t>
      </w:r>
      <w:r w:rsidR="00FD0CD4">
        <w:rPr>
          <w:sz w:val="28"/>
          <w:szCs w:val="28"/>
          <w:lang w:val="uk-UA"/>
        </w:rPr>
        <w:t xml:space="preserve">. </w:t>
      </w:r>
      <w:r w:rsidR="00854B7F">
        <w:rPr>
          <w:sz w:val="28"/>
          <w:szCs w:val="28"/>
          <w:lang w:val="uk-UA"/>
        </w:rPr>
        <w:t>Вартість інвентаризації 8 грн./1 кв.</w:t>
      </w:r>
      <w:r w:rsidR="00D76EB2">
        <w:rPr>
          <w:sz w:val="28"/>
          <w:szCs w:val="28"/>
          <w:lang w:val="uk-UA"/>
        </w:rPr>
        <w:t xml:space="preserve"> </w:t>
      </w:r>
      <w:r w:rsidR="00854B7F">
        <w:rPr>
          <w:sz w:val="28"/>
          <w:szCs w:val="28"/>
          <w:lang w:val="uk-UA"/>
        </w:rPr>
        <w:t xml:space="preserve">м. Потреба складає </w:t>
      </w:r>
      <w:r w:rsidR="00D76EB2">
        <w:rPr>
          <w:sz w:val="28"/>
          <w:szCs w:val="28"/>
          <w:lang w:val="uk-UA"/>
        </w:rPr>
        <w:t xml:space="preserve">                          20,0 </w:t>
      </w:r>
      <w:r w:rsidR="00854B7F">
        <w:rPr>
          <w:sz w:val="28"/>
          <w:szCs w:val="28"/>
          <w:lang w:val="uk-UA"/>
        </w:rPr>
        <w:t>тис. грн.</w:t>
      </w:r>
    </w:p>
    <w:p w:rsidR="006C4109" w:rsidRPr="006C4109" w:rsidRDefault="006C4109" w:rsidP="006C4109">
      <w:pPr>
        <w:jc w:val="both"/>
        <w:rPr>
          <w:sz w:val="28"/>
          <w:szCs w:val="28"/>
          <w:lang w:val="uk-UA"/>
        </w:rPr>
      </w:pPr>
    </w:p>
    <w:p w:rsidR="0091486B" w:rsidRDefault="0091486B" w:rsidP="009148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п. 8 Інвентаризація та паспортизація об’єктів благоустрою (дитячих ігрових та спортивних майданчиків на прибудинкових територіях)</w:t>
      </w:r>
    </w:p>
    <w:p w:rsidR="00231862" w:rsidRDefault="00231862" w:rsidP="00231862">
      <w:pPr>
        <w:ind w:firstLine="708"/>
        <w:jc w:val="both"/>
        <w:rPr>
          <w:sz w:val="28"/>
          <w:szCs w:val="28"/>
          <w:lang w:val="uk-UA"/>
        </w:rPr>
      </w:pPr>
    </w:p>
    <w:p w:rsidR="00231862" w:rsidRDefault="00B742B2" w:rsidP="00231862">
      <w:pPr>
        <w:ind w:firstLine="708"/>
        <w:jc w:val="both"/>
        <w:rPr>
          <w:sz w:val="28"/>
          <w:szCs w:val="28"/>
          <w:lang w:val="uk-UA"/>
        </w:rPr>
      </w:pPr>
      <w:r w:rsidRPr="006E759F">
        <w:rPr>
          <w:sz w:val="28"/>
          <w:szCs w:val="28"/>
          <w:lang w:val="uk-UA"/>
        </w:rPr>
        <w:t>На виконання постанови Харківського апеляційного адміністративного суду від 06.04.2016 по справі № 524/7297/15-а</w:t>
      </w:r>
      <w:r w:rsidRPr="006E759F">
        <w:rPr>
          <w:bCs/>
          <w:iCs/>
          <w:sz w:val="28"/>
          <w:szCs w:val="28"/>
          <w:lang w:val="uk-UA"/>
        </w:rPr>
        <w:t xml:space="preserve"> щодо  вчинення дій</w:t>
      </w:r>
      <w:r>
        <w:rPr>
          <w:bCs/>
          <w:iCs/>
          <w:sz w:val="28"/>
          <w:szCs w:val="28"/>
          <w:lang w:val="uk-UA"/>
        </w:rPr>
        <w:t xml:space="preserve">                            </w:t>
      </w:r>
      <w:r w:rsidRPr="006E759F">
        <w:rPr>
          <w:bCs/>
          <w:iCs/>
          <w:sz w:val="28"/>
          <w:szCs w:val="28"/>
          <w:lang w:val="uk-UA"/>
        </w:rPr>
        <w:t xml:space="preserve">з виконання технічної інвентаризації та паспортизації дитячих майданчиків, </w:t>
      </w:r>
      <w:r w:rsidR="00231862">
        <w:rPr>
          <w:bCs/>
          <w:iCs/>
          <w:sz w:val="28"/>
          <w:szCs w:val="28"/>
          <w:lang w:val="uk-UA"/>
        </w:rPr>
        <w:t xml:space="preserve">             </w:t>
      </w:r>
      <w:r w:rsidRPr="006E759F">
        <w:rPr>
          <w:bCs/>
          <w:iCs/>
          <w:sz w:val="28"/>
          <w:szCs w:val="28"/>
          <w:lang w:val="uk-UA"/>
        </w:rPr>
        <w:t>які розташовані на прибудинкових територіях міста</w:t>
      </w:r>
      <w:r w:rsidRPr="006E759F">
        <w:rPr>
          <w:sz w:val="28"/>
          <w:szCs w:val="28"/>
          <w:lang w:val="uk-UA"/>
        </w:rPr>
        <w:t>, виникла необхідність</w:t>
      </w:r>
      <w:r>
        <w:rPr>
          <w:sz w:val="28"/>
          <w:szCs w:val="28"/>
          <w:lang w:val="uk-UA"/>
        </w:rPr>
        <w:t xml:space="preserve"> </w:t>
      </w:r>
      <w:r w:rsidR="00231862">
        <w:rPr>
          <w:sz w:val="28"/>
          <w:szCs w:val="28"/>
          <w:lang w:val="uk-UA"/>
        </w:rPr>
        <w:t xml:space="preserve">                </w:t>
      </w:r>
      <w:r w:rsidRPr="006E759F">
        <w:rPr>
          <w:sz w:val="28"/>
          <w:szCs w:val="28"/>
          <w:lang w:val="uk-UA"/>
        </w:rPr>
        <w:t xml:space="preserve">у проведенні </w:t>
      </w:r>
      <w:r>
        <w:rPr>
          <w:sz w:val="28"/>
          <w:szCs w:val="28"/>
          <w:lang w:val="uk-UA"/>
        </w:rPr>
        <w:t>вказаних робіт.</w:t>
      </w:r>
      <w:r w:rsidRPr="006E75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2017 році проведено технічну інвентаризацію </w:t>
      </w:r>
      <w:r w:rsidR="001F0D2F">
        <w:rPr>
          <w:sz w:val="28"/>
          <w:szCs w:val="28"/>
          <w:lang w:val="uk-UA"/>
        </w:rPr>
        <w:t xml:space="preserve"> </w:t>
      </w:r>
      <w:r w:rsidR="00231862">
        <w:rPr>
          <w:sz w:val="28"/>
          <w:szCs w:val="28"/>
          <w:lang w:val="uk-UA"/>
        </w:rPr>
        <w:t xml:space="preserve">та виготовлено паспортів на </w:t>
      </w:r>
      <w:r>
        <w:rPr>
          <w:sz w:val="28"/>
          <w:szCs w:val="28"/>
          <w:lang w:val="uk-UA"/>
        </w:rPr>
        <w:t xml:space="preserve">120 дитячих майданчиків, вартість </w:t>
      </w:r>
      <w:r w:rsidR="00231862">
        <w:rPr>
          <w:sz w:val="28"/>
          <w:szCs w:val="28"/>
          <w:lang w:val="uk-UA"/>
        </w:rPr>
        <w:t xml:space="preserve">інвентаризації              та </w:t>
      </w:r>
      <w:r>
        <w:rPr>
          <w:sz w:val="28"/>
          <w:szCs w:val="28"/>
          <w:lang w:val="uk-UA"/>
        </w:rPr>
        <w:t>ви</w:t>
      </w:r>
      <w:r w:rsidR="00231862">
        <w:rPr>
          <w:sz w:val="28"/>
          <w:szCs w:val="28"/>
          <w:lang w:val="uk-UA"/>
        </w:rPr>
        <w:t xml:space="preserve">готовлення технічного паспорта </w:t>
      </w:r>
      <w:r>
        <w:rPr>
          <w:sz w:val="28"/>
          <w:szCs w:val="28"/>
          <w:lang w:val="uk-UA"/>
        </w:rPr>
        <w:t xml:space="preserve">на 1 майданчик близько </w:t>
      </w:r>
      <w:r w:rsidR="00231862">
        <w:rPr>
          <w:sz w:val="28"/>
          <w:szCs w:val="28"/>
          <w:lang w:val="uk-UA"/>
        </w:rPr>
        <w:t>1,0</w:t>
      </w:r>
      <w:r>
        <w:rPr>
          <w:sz w:val="28"/>
          <w:szCs w:val="28"/>
          <w:lang w:val="uk-UA"/>
        </w:rPr>
        <w:t xml:space="preserve"> тис. грн. </w:t>
      </w:r>
      <w:r w:rsidR="00231862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lastRenderedPageBreak/>
        <w:t xml:space="preserve">На сьогодні, близько 420 дитячих майданчиків, що обліковуються </w:t>
      </w:r>
      <w:r w:rsidR="00231862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за житловими будинками. </w:t>
      </w:r>
    </w:p>
    <w:p w:rsidR="00B742B2" w:rsidRPr="006E759F" w:rsidRDefault="00B742B2" w:rsidP="00231862">
      <w:pPr>
        <w:ind w:firstLine="708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2018 рік заплановано </w:t>
      </w:r>
      <w:proofErr w:type="spellStart"/>
      <w:r w:rsidR="00231862">
        <w:rPr>
          <w:sz w:val="28"/>
          <w:szCs w:val="28"/>
          <w:lang w:val="uk-UA"/>
        </w:rPr>
        <w:t>п</w:t>
      </w:r>
      <w:r w:rsidR="00097195">
        <w:rPr>
          <w:sz w:val="28"/>
          <w:szCs w:val="28"/>
          <w:lang w:val="uk-UA"/>
        </w:rPr>
        <w:t>ро</w:t>
      </w:r>
      <w:r w:rsidR="00231862">
        <w:rPr>
          <w:sz w:val="28"/>
          <w:szCs w:val="28"/>
          <w:lang w:val="uk-UA"/>
        </w:rPr>
        <w:t>інвентаризувати</w:t>
      </w:r>
      <w:proofErr w:type="spellEnd"/>
      <w:r w:rsidR="0023186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виготовити технічних паспортів на 120 дитячих майданчиків.</w:t>
      </w:r>
    </w:p>
    <w:p w:rsidR="0091486B" w:rsidRDefault="0091486B" w:rsidP="0091486B">
      <w:pPr>
        <w:jc w:val="center"/>
        <w:rPr>
          <w:b/>
          <w:sz w:val="28"/>
          <w:szCs w:val="28"/>
          <w:lang w:val="uk-UA"/>
        </w:rPr>
      </w:pPr>
    </w:p>
    <w:p w:rsidR="00D31E68" w:rsidRDefault="00D31E68" w:rsidP="0091486B">
      <w:pPr>
        <w:jc w:val="center"/>
        <w:rPr>
          <w:b/>
          <w:sz w:val="28"/>
          <w:szCs w:val="28"/>
          <w:lang w:val="uk-UA"/>
        </w:rPr>
      </w:pPr>
    </w:p>
    <w:p w:rsidR="00D31E68" w:rsidRDefault="00D31E68" w:rsidP="009148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п. </w:t>
      </w:r>
      <w:r w:rsidRPr="00D31E68">
        <w:rPr>
          <w:b/>
          <w:sz w:val="28"/>
          <w:szCs w:val="28"/>
          <w:lang w:val="uk-UA"/>
        </w:rPr>
        <w:t xml:space="preserve">11.3 </w:t>
      </w:r>
      <w:r w:rsidRPr="00D31E68">
        <w:rPr>
          <w:b/>
          <w:sz w:val="28"/>
          <w:szCs w:val="28"/>
        </w:rPr>
        <w:t xml:space="preserve">Оплата </w:t>
      </w:r>
      <w:proofErr w:type="spellStart"/>
      <w:r w:rsidRPr="00D31E68">
        <w:rPr>
          <w:b/>
          <w:sz w:val="28"/>
          <w:szCs w:val="28"/>
        </w:rPr>
        <w:t>послуг</w:t>
      </w:r>
      <w:proofErr w:type="spellEnd"/>
      <w:r w:rsidRPr="00D31E68">
        <w:rPr>
          <w:b/>
          <w:sz w:val="28"/>
          <w:szCs w:val="28"/>
        </w:rPr>
        <w:t xml:space="preserve"> </w:t>
      </w:r>
      <w:proofErr w:type="spellStart"/>
      <w:r w:rsidRPr="00D31E68">
        <w:rPr>
          <w:b/>
          <w:sz w:val="28"/>
          <w:szCs w:val="28"/>
        </w:rPr>
        <w:t>з</w:t>
      </w:r>
      <w:proofErr w:type="spellEnd"/>
      <w:r w:rsidRPr="00D31E68">
        <w:rPr>
          <w:b/>
          <w:sz w:val="28"/>
          <w:szCs w:val="28"/>
        </w:rPr>
        <w:t xml:space="preserve"> </w:t>
      </w:r>
      <w:proofErr w:type="spellStart"/>
      <w:r w:rsidRPr="00D31E68">
        <w:rPr>
          <w:b/>
          <w:sz w:val="28"/>
          <w:szCs w:val="28"/>
        </w:rPr>
        <w:t>централізованого</w:t>
      </w:r>
      <w:proofErr w:type="spellEnd"/>
      <w:r w:rsidRPr="00D31E68">
        <w:rPr>
          <w:b/>
          <w:sz w:val="28"/>
          <w:szCs w:val="28"/>
        </w:rPr>
        <w:t xml:space="preserve"> </w:t>
      </w:r>
      <w:proofErr w:type="spellStart"/>
      <w:r w:rsidRPr="00D31E68">
        <w:rPr>
          <w:b/>
          <w:sz w:val="28"/>
          <w:szCs w:val="28"/>
        </w:rPr>
        <w:t>опалення</w:t>
      </w:r>
      <w:proofErr w:type="spellEnd"/>
      <w:r w:rsidRPr="00D31E68">
        <w:rPr>
          <w:b/>
          <w:sz w:val="28"/>
          <w:szCs w:val="28"/>
        </w:rPr>
        <w:t xml:space="preserve"> у </w:t>
      </w:r>
      <w:proofErr w:type="spellStart"/>
      <w:r w:rsidRPr="00D31E68">
        <w:rPr>
          <w:b/>
          <w:sz w:val="28"/>
          <w:szCs w:val="28"/>
        </w:rPr>
        <w:t>вільних</w:t>
      </w:r>
      <w:proofErr w:type="spellEnd"/>
      <w:r w:rsidRPr="00D31E68">
        <w:rPr>
          <w:b/>
          <w:sz w:val="28"/>
          <w:szCs w:val="28"/>
        </w:rPr>
        <w:t xml:space="preserve"> </w:t>
      </w:r>
      <w:proofErr w:type="spellStart"/>
      <w:r w:rsidRPr="00D31E68">
        <w:rPr>
          <w:b/>
          <w:sz w:val="28"/>
          <w:szCs w:val="28"/>
        </w:rPr>
        <w:t>нежитлових</w:t>
      </w:r>
      <w:proofErr w:type="spellEnd"/>
      <w:r w:rsidRPr="00D31E68">
        <w:rPr>
          <w:b/>
          <w:sz w:val="28"/>
          <w:szCs w:val="28"/>
        </w:rPr>
        <w:t xml:space="preserve"> </w:t>
      </w:r>
      <w:proofErr w:type="spellStart"/>
      <w:r w:rsidRPr="00D31E68">
        <w:rPr>
          <w:b/>
          <w:sz w:val="28"/>
          <w:szCs w:val="28"/>
        </w:rPr>
        <w:t>приміщеннях</w:t>
      </w:r>
      <w:proofErr w:type="spellEnd"/>
      <w:r w:rsidRPr="00D31E68">
        <w:rPr>
          <w:b/>
          <w:sz w:val="28"/>
          <w:szCs w:val="28"/>
        </w:rPr>
        <w:t xml:space="preserve">, </w:t>
      </w:r>
      <w:proofErr w:type="spellStart"/>
      <w:r w:rsidRPr="00D31E68">
        <w:rPr>
          <w:b/>
          <w:sz w:val="28"/>
          <w:szCs w:val="28"/>
        </w:rPr>
        <w:t>що</w:t>
      </w:r>
      <w:proofErr w:type="spellEnd"/>
      <w:r w:rsidRPr="00D31E68">
        <w:rPr>
          <w:b/>
          <w:sz w:val="28"/>
          <w:szCs w:val="28"/>
        </w:rPr>
        <w:t xml:space="preserve"> </w:t>
      </w:r>
      <w:proofErr w:type="spellStart"/>
      <w:r w:rsidRPr="00D31E68">
        <w:rPr>
          <w:b/>
          <w:sz w:val="28"/>
          <w:szCs w:val="28"/>
        </w:rPr>
        <w:t>знаходяться</w:t>
      </w:r>
      <w:proofErr w:type="spellEnd"/>
      <w:r w:rsidRPr="00D31E68">
        <w:rPr>
          <w:b/>
          <w:sz w:val="28"/>
          <w:szCs w:val="28"/>
        </w:rPr>
        <w:t xml:space="preserve"> на </w:t>
      </w:r>
      <w:proofErr w:type="spellStart"/>
      <w:r w:rsidRPr="00D31E68">
        <w:rPr>
          <w:b/>
          <w:sz w:val="28"/>
          <w:szCs w:val="28"/>
        </w:rPr>
        <w:t>балансі</w:t>
      </w:r>
      <w:proofErr w:type="spellEnd"/>
      <w:r w:rsidRPr="00D31E68">
        <w:rPr>
          <w:b/>
          <w:sz w:val="28"/>
          <w:szCs w:val="28"/>
        </w:rPr>
        <w:t xml:space="preserve"> </w:t>
      </w:r>
    </w:p>
    <w:p w:rsidR="0091486B" w:rsidRDefault="00D31E68" w:rsidP="0091486B">
      <w:pPr>
        <w:jc w:val="center"/>
        <w:rPr>
          <w:b/>
          <w:sz w:val="28"/>
          <w:szCs w:val="28"/>
          <w:lang w:val="uk-UA"/>
        </w:rPr>
      </w:pPr>
      <w:r w:rsidRPr="00FD6A7D">
        <w:rPr>
          <w:b/>
          <w:sz w:val="28"/>
          <w:szCs w:val="28"/>
          <w:lang w:val="uk-UA"/>
        </w:rPr>
        <w:t>КГЖЕП «Автозаводське»</w:t>
      </w:r>
    </w:p>
    <w:p w:rsidR="00A66375" w:rsidRDefault="00A66375" w:rsidP="00A66375">
      <w:pPr>
        <w:ind w:firstLine="708"/>
        <w:jc w:val="both"/>
        <w:rPr>
          <w:sz w:val="28"/>
          <w:szCs w:val="28"/>
          <w:lang w:val="uk-UA"/>
        </w:rPr>
      </w:pPr>
    </w:p>
    <w:p w:rsidR="00A66375" w:rsidRDefault="00A66375" w:rsidP="00A663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комерційний облік теплової енергії  та водопостачання» від 22.06.2017 № 2119-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(введено в дію 02.08.2017),                  вся теплова енергія, що зайшла до житлового будинку, має розподілятися між споживачами.</w:t>
      </w:r>
    </w:p>
    <w:p w:rsidR="00A66375" w:rsidRDefault="00A66375" w:rsidP="00A663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КГЖЕП «Автозаводське» в Програмі розвитку передбачено 1146,1                 тис. грн. на оплату послуг з централізовано опалення вільних нежитлових приміщень комунальної власності, тоді як фактично, відповідно до рішення </w:t>
      </w:r>
      <w:r>
        <w:rPr>
          <w:sz w:val="28"/>
          <w:szCs w:val="28"/>
          <w:lang w:val="en-US"/>
        </w:rPr>
        <w:t>XXVIII</w:t>
      </w:r>
      <w:r w:rsidRPr="00A663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Кременчуцької міської ради Полтавської області </w:t>
      </w:r>
      <w:r>
        <w:rPr>
          <w:sz w:val="28"/>
          <w:szCs w:val="28"/>
          <w:lang w:val="en-US"/>
        </w:rPr>
        <w:t>VII</w:t>
      </w:r>
      <w:r w:rsidRPr="00A663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 від 22 грудня 2017 року «Про міський бюджет на 2018 рік», виділено з міського бюджету 660,1 тис. грн. на 2018 рік. </w:t>
      </w:r>
    </w:p>
    <w:p w:rsidR="00A66375" w:rsidRPr="00A66375" w:rsidRDefault="00A66375" w:rsidP="00A663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збільшення площі вільних нежитлових приміщень, підвищення постачальниками тарифів на послуг з централізованого опалення, виходячи з наданих ними останніх</w:t>
      </w:r>
      <w:r w:rsidR="006C4109">
        <w:rPr>
          <w:sz w:val="28"/>
          <w:szCs w:val="28"/>
          <w:lang w:val="uk-UA"/>
        </w:rPr>
        <w:t xml:space="preserve"> орієнтовних </w:t>
      </w:r>
      <w:r>
        <w:rPr>
          <w:sz w:val="28"/>
          <w:szCs w:val="28"/>
          <w:lang w:val="uk-UA"/>
        </w:rPr>
        <w:t xml:space="preserve"> розрахунків обсягів теплового навантаження та теплоспоживання</w:t>
      </w:r>
      <w:r w:rsidR="006C4109">
        <w:rPr>
          <w:sz w:val="28"/>
          <w:szCs w:val="28"/>
          <w:lang w:val="uk-UA"/>
        </w:rPr>
        <w:t xml:space="preserve"> відповідно до тарифів, діючих на момент укладення договору</w:t>
      </w:r>
      <w:r>
        <w:rPr>
          <w:sz w:val="28"/>
          <w:szCs w:val="28"/>
          <w:lang w:val="uk-UA"/>
        </w:rPr>
        <w:t>, додаткова потреба складає 1055,0 тис. грн.</w:t>
      </w:r>
    </w:p>
    <w:p w:rsidR="00D31E68" w:rsidRDefault="00D31E68" w:rsidP="0091486B">
      <w:pPr>
        <w:jc w:val="center"/>
        <w:rPr>
          <w:b/>
          <w:sz w:val="28"/>
          <w:szCs w:val="28"/>
          <w:lang w:val="uk-UA"/>
        </w:rPr>
      </w:pPr>
    </w:p>
    <w:p w:rsidR="00FD0CD4" w:rsidRDefault="00FD0CD4" w:rsidP="009148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п. 13 Заробітна плата працівників підприємства</w:t>
      </w:r>
    </w:p>
    <w:p w:rsidR="001F0D2F" w:rsidRDefault="001F0D2F" w:rsidP="0091486B">
      <w:pPr>
        <w:jc w:val="center"/>
        <w:rPr>
          <w:b/>
          <w:sz w:val="28"/>
          <w:szCs w:val="28"/>
          <w:lang w:val="uk-UA"/>
        </w:rPr>
      </w:pPr>
    </w:p>
    <w:p w:rsidR="00FD0CD4" w:rsidRDefault="00FD0CD4" w:rsidP="00FD0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E77E7">
        <w:rPr>
          <w:sz w:val="28"/>
          <w:szCs w:val="28"/>
          <w:lang w:val="uk-UA"/>
        </w:rPr>
        <w:t xml:space="preserve">Під час складання штатного розпису </w:t>
      </w:r>
      <w:r w:rsidR="001F0D2F">
        <w:rPr>
          <w:sz w:val="28"/>
          <w:szCs w:val="28"/>
          <w:lang w:val="uk-UA"/>
        </w:rPr>
        <w:t xml:space="preserve">підприємства, для обчислення заробітної плати КГЖЕП «Автозаводське» керується чинними нормативно – правовими документами, зокрема Галузевою угодою між Міністерством регіонального розвитку, будівництва та житлово – комунального господарства України, </w:t>
      </w:r>
      <w:r w:rsidR="00CB1024">
        <w:rPr>
          <w:sz w:val="28"/>
          <w:szCs w:val="28"/>
          <w:lang w:val="uk-UA"/>
        </w:rPr>
        <w:t xml:space="preserve">Об’єднанням організацій </w:t>
      </w:r>
      <w:r w:rsidR="00603F61">
        <w:rPr>
          <w:sz w:val="28"/>
          <w:szCs w:val="28"/>
          <w:lang w:val="uk-UA"/>
        </w:rPr>
        <w:t xml:space="preserve">роботодавців «Всеукраїнська конфедерація роботодавців житлово-комунальної галузі України» та Центральним комітетом профспілки працівників житлово – комунального господарства, місцевої промисловості, побутового обслуговування населення України на 2017 – 2018 роки. </w:t>
      </w:r>
    </w:p>
    <w:p w:rsidR="00D76EB2" w:rsidRDefault="00D76EB2" w:rsidP="00D76E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зміни і доповнення до Галузевої угоди на 2017 – 2018 роки, зареєстровані в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 xml:space="preserve"> 19.02.2018 за № 5, фонд заробітної плати працівників підприємства було перераховано, виходячи з наступного.</w:t>
      </w:r>
    </w:p>
    <w:p w:rsidR="00D76EB2" w:rsidRDefault="00CC5B78" w:rsidP="00D76E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Змінами і доповненнями до Галузевої угоди встановлено мінімальну тарифну ставку робітника І розряду в розмірі 140 відсотків розміру прожиткового м</w:t>
      </w:r>
      <w:r w:rsidR="00765787">
        <w:rPr>
          <w:sz w:val="28"/>
          <w:szCs w:val="28"/>
          <w:lang w:val="uk-UA"/>
        </w:rPr>
        <w:t>інімуму для працездатних осіб (</w:t>
      </w:r>
      <w:r>
        <w:rPr>
          <w:sz w:val="28"/>
          <w:szCs w:val="28"/>
          <w:lang w:val="uk-UA"/>
        </w:rPr>
        <w:t>збільшено на 16,5 %)</w:t>
      </w:r>
      <w:r w:rsidR="00765787">
        <w:rPr>
          <w:sz w:val="28"/>
          <w:szCs w:val="28"/>
          <w:lang w:val="uk-UA"/>
        </w:rPr>
        <w:t xml:space="preserve">. Коефіцієнт співвідношень мінімальної тарифної ставки робітника І розряду (місячної тарифної ставки) за видами робіт та окремими професіями </w:t>
      </w:r>
      <w:r w:rsidR="00FD6A7D">
        <w:rPr>
          <w:sz w:val="28"/>
          <w:szCs w:val="28"/>
          <w:lang w:val="uk-UA"/>
        </w:rPr>
        <w:t xml:space="preserve">                         </w:t>
      </w:r>
      <w:r w:rsidR="00765787">
        <w:rPr>
          <w:sz w:val="28"/>
          <w:szCs w:val="28"/>
          <w:lang w:val="uk-UA"/>
        </w:rPr>
        <w:lastRenderedPageBreak/>
        <w:t xml:space="preserve">до встановленої Галузевою угодою мінімальної тарифної ставки робітника </w:t>
      </w:r>
      <w:r w:rsidR="00097195">
        <w:rPr>
          <w:sz w:val="28"/>
          <w:szCs w:val="28"/>
          <w:lang w:val="uk-UA"/>
        </w:rPr>
        <w:t xml:space="preserve">                 </w:t>
      </w:r>
      <w:r w:rsidR="00765787">
        <w:rPr>
          <w:sz w:val="28"/>
          <w:szCs w:val="28"/>
          <w:lang w:val="uk-UA"/>
        </w:rPr>
        <w:t>І розряду становить 1,34 (замість 1,28).</w:t>
      </w:r>
    </w:p>
    <w:p w:rsidR="00765787" w:rsidRDefault="00765787" w:rsidP="007657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Додаткова потреба складає 353,875 тис. грн., 333,51 тис. грн. на заробітну плату, 20,365 тис. грн. на нарахування на заробітну плату.</w:t>
      </w:r>
      <w:r>
        <w:rPr>
          <w:sz w:val="28"/>
          <w:szCs w:val="28"/>
          <w:lang w:val="uk-UA"/>
        </w:rPr>
        <w:tab/>
      </w:r>
    </w:p>
    <w:p w:rsidR="001F0D2F" w:rsidRDefault="001F0D2F" w:rsidP="00FD0CD4">
      <w:pPr>
        <w:jc w:val="both"/>
        <w:rPr>
          <w:sz w:val="28"/>
          <w:szCs w:val="28"/>
          <w:lang w:val="uk-UA"/>
        </w:rPr>
      </w:pPr>
    </w:p>
    <w:p w:rsidR="00D76EB2" w:rsidRPr="00FD0CD4" w:rsidRDefault="00D76EB2" w:rsidP="00FD0CD4">
      <w:pPr>
        <w:jc w:val="both"/>
        <w:rPr>
          <w:sz w:val="28"/>
          <w:szCs w:val="28"/>
          <w:lang w:val="uk-UA"/>
        </w:rPr>
      </w:pPr>
    </w:p>
    <w:p w:rsidR="00231862" w:rsidRDefault="00D31E68" w:rsidP="009148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п. 28 Визначення справедливої вартості нежитлових приміщень комунальної власності міста</w:t>
      </w:r>
    </w:p>
    <w:p w:rsidR="00231862" w:rsidRDefault="00231862" w:rsidP="002318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31862" w:rsidRPr="006E759F" w:rsidRDefault="00231862" w:rsidP="002318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послуги з визначення справедливої вартості одного нежитлового приміщення орієнтовно 560,00 грн., нежитлових приміщень на балансі </w:t>
      </w:r>
      <w:r w:rsidR="00A66375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КГЖЕП «Автозаводське» 446.</w:t>
      </w:r>
    </w:p>
    <w:p w:rsidR="00231862" w:rsidRDefault="00231862" w:rsidP="00231862">
      <w:pPr>
        <w:ind w:firstLine="708"/>
        <w:jc w:val="both"/>
        <w:rPr>
          <w:sz w:val="28"/>
          <w:szCs w:val="28"/>
          <w:lang w:val="uk-UA"/>
        </w:rPr>
      </w:pPr>
    </w:p>
    <w:p w:rsidR="00097195" w:rsidRDefault="00097195" w:rsidP="00231862">
      <w:pPr>
        <w:ind w:firstLine="708"/>
        <w:jc w:val="both"/>
        <w:rPr>
          <w:sz w:val="28"/>
          <w:szCs w:val="28"/>
          <w:lang w:val="uk-UA"/>
        </w:rPr>
      </w:pPr>
    </w:p>
    <w:p w:rsidR="00D31E68" w:rsidRPr="00097195" w:rsidRDefault="00097195" w:rsidP="00231862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097195">
        <w:rPr>
          <w:b/>
          <w:sz w:val="28"/>
          <w:szCs w:val="28"/>
          <w:lang w:val="uk-UA"/>
        </w:rPr>
        <w:t xml:space="preserve">Директор підприємства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</w:t>
      </w:r>
      <w:r w:rsidRPr="00097195">
        <w:rPr>
          <w:b/>
          <w:sz w:val="28"/>
          <w:szCs w:val="28"/>
          <w:lang w:val="uk-UA"/>
        </w:rPr>
        <w:t>О.І. КІЙЛО</w:t>
      </w:r>
    </w:p>
    <w:sectPr w:rsidR="00D31E68" w:rsidRPr="00097195" w:rsidSect="005770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291F"/>
    <w:rsid w:val="00097195"/>
    <w:rsid w:val="000E77E7"/>
    <w:rsid w:val="001106BC"/>
    <w:rsid w:val="001A4D59"/>
    <w:rsid w:val="001F0D2F"/>
    <w:rsid w:val="00230CB3"/>
    <w:rsid w:val="00231862"/>
    <w:rsid w:val="0024480C"/>
    <w:rsid w:val="002A7CBC"/>
    <w:rsid w:val="00376FFD"/>
    <w:rsid w:val="0044291F"/>
    <w:rsid w:val="00474777"/>
    <w:rsid w:val="004A771E"/>
    <w:rsid w:val="005503B9"/>
    <w:rsid w:val="00577016"/>
    <w:rsid w:val="005F79DA"/>
    <w:rsid w:val="00603F61"/>
    <w:rsid w:val="006066A0"/>
    <w:rsid w:val="006C4109"/>
    <w:rsid w:val="00711E7D"/>
    <w:rsid w:val="00715235"/>
    <w:rsid w:val="0075040F"/>
    <w:rsid w:val="00765787"/>
    <w:rsid w:val="00854B7F"/>
    <w:rsid w:val="00896BEF"/>
    <w:rsid w:val="008C64ED"/>
    <w:rsid w:val="0090630D"/>
    <w:rsid w:val="0091486B"/>
    <w:rsid w:val="00956AA8"/>
    <w:rsid w:val="00A66375"/>
    <w:rsid w:val="00A979B0"/>
    <w:rsid w:val="00AA02DC"/>
    <w:rsid w:val="00AB3576"/>
    <w:rsid w:val="00AF0EE8"/>
    <w:rsid w:val="00AF3A4E"/>
    <w:rsid w:val="00B70FAA"/>
    <w:rsid w:val="00B742B2"/>
    <w:rsid w:val="00BA78B4"/>
    <w:rsid w:val="00CA2618"/>
    <w:rsid w:val="00CB1024"/>
    <w:rsid w:val="00CC5B78"/>
    <w:rsid w:val="00CF3FB9"/>
    <w:rsid w:val="00CF714F"/>
    <w:rsid w:val="00D31E68"/>
    <w:rsid w:val="00D76EB2"/>
    <w:rsid w:val="00D859E2"/>
    <w:rsid w:val="00ED6E0D"/>
    <w:rsid w:val="00F5454D"/>
    <w:rsid w:val="00F81A38"/>
    <w:rsid w:val="00FD0CD4"/>
    <w:rsid w:val="00FD6A7D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365B-39D4-46F4-8E9A-378CCCA9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2018-05-07T05:42:00Z</cp:lastPrinted>
  <dcterms:created xsi:type="dcterms:W3CDTF">2017-09-20T08:46:00Z</dcterms:created>
  <dcterms:modified xsi:type="dcterms:W3CDTF">2018-05-07T05:42:00Z</dcterms:modified>
</cp:coreProperties>
</file>