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CF001" w14:textId="77777777" w:rsidR="00EC6467" w:rsidRDefault="00EC6467" w:rsidP="00EC64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14:paraId="77203632" w14:textId="77777777" w:rsidR="00EC6467" w:rsidRDefault="00EC6467" w:rsidP="00EC64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проєкту рішення </w:t>
      </w:r>
    </w:p>
    <w:p w14:paraId="29CC0238" w14:textId="77777777" w:rsidR="00EC6467" w:rsidRDefault="00EC6467" w:rsidP="00EC6467">
      <w:pPr>
        <w:jc w:val="center"/>
        <w:rPr>
          <w:rFonts w:eastAsia="Times New Roman"/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/>
        </w:rPr>
        <w:t>«</w:t>
      </w:r>
      <w:r>
        <w:rPr>
          <w:rFonts w:eastAsia="Times New Roman"/>
          <w:b/>
          <w:sz w:val="28"/>
          <w:szCs w:val="28"/>
          <w:lang w:eastAsia="ru-RU"/>
        </w:rPr>
        <w:t xml:space="preserve">Про </w:t>
      </w:r>
      <w:r>
        <w:rPr>
          <w:rFonts w:eastAsia="Times New Roman"/>
          <w:b/>
          <w:sz w:val="28"/>
          <w:szCs w:val="28"/>
          <w:lang w:val="uk-UA" w:eastAsia="ru-RU"/>
        </w:rPr>
        <w:t>внесення змін до рішення Кременчуцької</w:t>
      </w:r>
    </w:p>
    <w:p w14:paraId="127DE11C" w14:textId="77777777" w:rsidR="00EC6467" w:rsidRDefault="00EC6467" w:rsidP="00EC6467">
      <w:pPr>
        <w:suppressAutoHyphens w:val="0"/>
        <w:jc w:val="center"/>
        <w:rPr>
          <w:rFonts w:eastAsia="Times New Roman"/>
          <w:b/>
          <w:color w:val="000000"/>
          <w:sz w:val="28"/>
          <w:szCs w:val="28"/>
          <w:lang w:val="uk-UA" w:eastAsia="ru-RU"/>
        </w:rPr>
      </w:pPr>
      <w:r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міської ради Кременчуцького району Полтавської області </w:t>
      </w:r>
    </w:p>
    <w:p w14:paraId="02319C95" w14:textId="77777777" w:rsidR="00EC6467" w:rsidRDefault="00EC6467" w:rsidP="00EC6467">
      <w:pPr>
        <w:suppressAutoHyphens w:val="0"/>
        <w:jc w:val="center"/>
        <w:rPr>
          <w:rFonts w:eastAsia="Times New Roman"/>
          <w:b/>
          <w:color w:val="000000"/>
          <w:sz w:val="28"/>
          <w:szCs w:val="28"/>
          <w:lang w:val="uk-UA" w:eastAsia="ru-RU"/>
        </w:rPr>
      </w:pPr>
      <w:r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від 29 листопада 2024 року </w:t>
      </w:r>
    </w:p>
    <w:p w14:paraId="4450B674" w14:textId="77777777" w:rsidR="00EC6467" w:rsidRDefault="00EC6467" w:rsidP="00EC6467">
      <w:pPr>
        <w:suppressAutoHyphens w:val="0"/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  <w:r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«Про затвердження Програми </w:t>
      </w:r>
      <w:r>
        <w:rPr>
          <w:rFonts w:eastAsia="Times New Roman"/>
          <w:b/>
          <w:bCs/>
          <w:sz w:val="28"/>
          <w:szCs w:val="28"/>
          <w:lang w:val="uk-UA" w:eastAsia="ru-RU"/>
        </w:rPr>
        <w:t xml:space="preserve">діяльності та розвитку </w:t>
      </w:r>
    </w:p>
    <w:p w14:paraId="67744E11" w14:textId="77777777" w:rsidR="00EC6467" w:rsidRDefault="00EC6467" w:rsidP="00EC6467">
      <w:pPr>
        <w:suppressAutoHyphens w:val="0"/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  <w:r>
        <w:rPr>
          <w:rFonts w:eastAsia="Times New Roman"/>
          <w:b/>
          <w:bCs/>
          <w:sz w:val="28"/>
          <w:szCs w:val="28"/>
          <w:lang w:val="uk-UA" w:eastAsia="ru-RU"/>
        </w:rPr>
        <w:t>КП «Благоустрій Кременчука» на 2025-2027 роки»</w:t>
      </w:r>
    </w:p>
    <w:p w14:paraId="73E3CF6B" w14:textId="77777777" w:rsidR="00EC6467" w:rsidRPr="00F570CA" w:rsidRDefault="00EC6467" w:rsidP="00EC6467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85E62E5" w14:textId="0C532C7A" w:rsidR="00A50284" w:rsidRDefault="00A50284" w:rsidP="00A50284">
      <w:pPr>
        <w:pStyle w:val="ad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B216B">
        <w:rPr>
          <w:rFonts w:ascii="Times New Roman" w:hAnsi="Times New Roman"/>
          <w:sz w:val="28"/>
          <w:szCs w:val="28"/>
          <w:lang w:val="uk-UA" w:eastAsia="ru-RU"/>
        </w:rPr>
        <w:t>На виконання Програми діяльності та розвитку КП «Благоустрій Кременчука» в 202</w:t>
      </w:r>
      <w:r w:rsidR="00EC6467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EB216B">
        <w:rPr>
          <w:rFonts w:ascii="Times New Roman" w:hAnsi="Times New Roman"/>
          <w:sz w:val="28"/>
          <w:szCs w:val="28"/>
          <w:lang w:val="uk-UA" w:eastAsia="ru-RU"/>
        </w:rPr>
        <w:t xml:space="preserve"> році виконувались роботи з благоустрою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територій </w:t>
      </w:r>
      <w:r w:rsidRPr="009B3402">
        <w:rPr>
          <w:rFonts w:ascii="Times New Roman" w:hAnsi="Times New Roman"/>
          <w:sz w:val="28"/>
          <w:szCs w:val="28"/>
          <w:lang w:val="uk-UA" w:eastAsia="ru-RU"/>
        </w:rPr>
        <w:t xml:space="preserve">Кременчуцької </w:t>
      </w:r>
      <w:r w:rsidR="00F16DB3">
        <w:rPr>
          <w:rFonts w:ascii="Times New Roman" w:hAnsi="Times New Roman"/>
          <w:sz w:val="28"/>
          <w:szCs w:val="28"/>
          <w:lang w:val="uk-UA" w:eastAsia="ru-RU"/>
        </w:rPr>
        <w:t xml:space="preserve">міської </w:t>
      </w:r>
      <w:r w:rsidRPr="009B3402">
        <w:rPr>
          <w:rFonts w:ascii="Times New Roman" w:hAnsi="Times New Roman"/>
          <w:sz w:val="28"/>
          <w:szCs w:val="28"/>
          <w:lang w:val="uk-UA" w:eastAsia="ru-RU"/>
        </w:rPr>
        <w:t>територіальної громади</w:t>
      </w:r>
      <w:r w:rsidRPr="00EB216B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9B3402">
        <w:rPr>
          <w:rFonts w:ascii="Times New Roman" w:hAnsi="Times New Roman"/>
          <w:sz w:val="28"/>
          <w:szCs w:val="28"/>
          <w:lang w:val="uk-UA" w:eastAsia="ru-RU"/>
        </w:rPr>
        <w:t xml:space="preserve"> зв’язку</w:t>
      </w:r>
      <w:r w:rsidRPr="00EB21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відсутністю фінансування по зареєстрованим бюджетним зобов’язанням виникла кредиторська заборгованість перед постачальниками товарів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  <w:r w:rsidRPr="00EB216B">
        <w:rPr>
          <w:rFonts w:ascii="Times New Roman" w:eastAsia="Times New Roman" w:hAnsi="Times New Roman"/>
          <w:sz w:val="28"/>
          <w:szCs w:val="28"/>
          <w:lang w:val="uk-UA" w:eastAsia="ru-RU"/>
        </w:rPr>
        <w:t>послуг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EB21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804C63B" w14:textId="68BD3FD8" w:rsidR="00A50284" w:rsidRDefault="00A50284" w:rsidP="00A50284">
      <w:pPr>
        <w:pStyle w:val="a7"/>
        <w:ind w:firstLine="567"/>
        <w:rPr>
          <w:sz w:val="28"/>
          <w:szCs w:val="28"/>
        </w:rPr>
      </w:pPr>
      <w:r w:rsidRPr="00EB216B">
        <w:rPr>
          <w:rFonts w:eastAsia="Times New Roman"/>
          <w:sz w:val="28"/>
          <w:szCs w:val="28"/>
        </w:rPr>
        <w:t xml:space="preserve">Для </w:t>
      </w:r>
      <w:r>
        <w:rPr>
          <w:rFonts w:eastAsia="Times New Roman"/>
          <w:sz w:val="28"/>
          <w:szCs w:val="28"/>
        </w:rPr>
        <w:t>виконання зобов’язань, які виникли у 202</w:t>
      </w:r>
      <w:r w:rsidR="00EC6467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році та не були профінансовані,</w:t>
      </w:r>
      <w:r w:rsidRPr="000F5A02">
        <w:rPr>
          <w:sz w:val="28"/>
        </w:rPr>
        <w:t xml:space="preserve"> </w:t>
      </w:r>
      <w:r w:rsidRPr="000F5A02">
        <w:rPr>
          <w:sz w:val="28"/>
          <w:szCs w:val="28"/>
        </w:rPr>
        <w:t>потребує</w:t>
      </w:r>
      <w:r w:rsidR="005C2A2C">
        <w:rPr>
          <w:sz w:val="28"/>
          <w:szCs w:val="28"/>
        </w:rPr>
        <w:t>мо</w:t>
      </w:r>
      <w:r w:rsidR="00C9732E" w:rsidRPr="00C9732E">
        <w:rPr>
          <w:sz w:val="28"/>
          <w:szCs w:val="28"/>
        </w:rPr>
        <w:t xml:space="preserve"> </w:t>
      </w:r>
      <w:r w:rsidR="00C9732E">
        <w:rPr>
          <w:sz w:val="28"/>
          <w:szCs w:val="28"/>
        </w:rPr>
        <w:t xml:space="preserve">виділення </w:t>
      </w:r>
      <w:r w:rsidRPr="000F5A02">
        <w:rPr>
          <w:sz w:val="28"/>
          <w:szCs w:val="28"/>
        </w:rPr>
        <w:t>додаткових коштів в обсягах фінансування</w:t>
      </w:r>
      <w:r>
        <w:rPr>
          <w:sz w:val="28"/>
          <w:szCs w:val="28"/>
        </w:rPr>
        <w:t xml:space="preserve"> на</w:t>
      </w:r>
      <w:r w:rsidR="00DA3BD0">
        <w:rPr>
          <w:sz w:val="28"/>
          <w:szCs w:val="28"/>
        </w:rPr>
        <w:t xml:space="preserve">  </w:t>
      </w:r>
      <w:r>
        <w:rPr>
          <w:sz w:val="28"/>
          <w:szCs w:val="28"/>
        </w:rPr>
        <w:t>202</w:t>
      </w:r>
      <w:r w:rsidR="00EC6467">
        <w:rPr>
          <w:sz w:val="28"/>
          <w:szCs w:val="28"/>
        </w:rPr>
        <w:t>6</w:t>
      </w:r>
      <w:r>
        <w:rPr>
          <w:sz w:val="28"/>
          <w:szCs w:val="28"/>
        </w:rPr>
        <w:t xml:space="preserve"> рік в сумі </w:t>
      </w:r>
      <w:r w:rsidR="00176BE1">
        <w:rPr>
          <w:sz w:val="28"/>
          <w:szCs w:val="28"/>
        </w:rPr>
        <w:t>4 289 344,21</w:t>
      </w:r>
      <w:r>
        <w:rPr>
          <w:sz w:val="28"/>
          <w:szCs w:val="28"/>
        </w:rPr>
        <w:t xml:space="preserve"> грн.</w:t>
      </w:r>
    </w:p>
    <w:p w14:paraId="24B7B024" w14:textId="7F9DD751" w:rsidR="005C2A2C" w:rsidRDefault="005C2A2C" w:rsidP="00A50284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Також для залучення </w:t>
      </w:r>
      <w:r w:rsidRPr="00EB216B">
        <w:rPr>
          <w:sz w:val="28"/>
          <w:szCs w:val="28"/>
        </w:rPr>
        <w:t>КП «Благоустрій Кременчука»</w:t>
      </w:r>
      <w:r>
        <w:rPr>
          <w:sz w:val="28"/>
          <w:szCs w:val="28"/>
        </w:rPr>
        <w:t xml:space="preserve"> до ліквідації стихійних (несанкціонованих) сміттєзвалищ та осередків засмічення потребуємо виділення </w:t>
      </w:r>
      <w:r w:rsidRPr="000F5A02">
        <w:rPr>
          <w:sz w:val="28"/>
          <w:szCs w:val="28"/>
        </w:rPr>
        <w:t>додаткових коштів в обсягах фінансування</w:t>
      </w:r>
      <w:r>
        <w:rPr>
          <w:sz w:val="28"/>
          <w:szCs w:val="28"/>
        </w:rPr>
        <w:t xml:space="preserve"> на  2026 рік в сумі 794 649,52 грн.</w:t>
      </w:r>
    </w:p>
    <w:p w14:paraId="0E94FD05" w14:textId="29E98841" w:rsidR="005C2A2C" w:rsidRDefault="00A50284" w:rsidP="00A50284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Таким чином, </w:t>
      </w:r>
      <w:r w:rsidRPr="005B21C3">
        <w:rPr>
          <w:sz w:val="28"/>
          <w:szCs w:val="28"/>
        </w:rPr>
        <w:t xml:space="preserve">до «Програми діяльності та розвитку </w:t>
      </w:r>
      <w:r>
        <w:rPr>
          <w:sz w:val="28"/>
          <w:szCs w:val="28"/>
        </w:rPr>
        <w:t>КП</w:t>
      </w:r>
      <w:r w:rsidRPr="005B21C3">
        <w:rPr>
          <w:sz w:val="28"/>
          <w:szCs w:val="28"/>
        </w:rPr>
        <w:t xml:space="preserve"> «Благоустрій Кременчука» на 202</w:t>
      </w:r>
      <w:r w:rsidR="00DA3BD0" w:rsidRPr="00DA3BD0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-202</w:t>
      </w:r>
      <w:r w:rsidR="00DA3BD0" w:rsidRPr="00DA3BD0"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роки</w:t>
      </w:r>
      <w:r w:rsidRPr="005B21C3">
        <w:rPr>
          <w:sz w:val="28"/>
          <w:szCs w:val="28"/>
        </w:rPr>
        <w:t>»</w:t>
      </w:r>
      <w:r w:rsidR="005C2A2C">
        <w:rPr>
          <w:sz w:val="28"/>
          <w:szCs w:val="28"/>
        </w:rPr>
        <w:t xml:space="preserve"> д</w:t>
      </w:r>
      <w:r w:rsidR="005C2A2C" w:rsidRPr="005B21C3">
        <w:rPr>
          <w:sz w:val="28"/>
          <w:szCs w:val="28"/>
        </w:rPr>
        <w:t>ода</w:t>
      </w:r>
      <w:r w:rsidR="005C2A2C">
        <w:rPr>
          <w:sz w:val="28"/>
          <w:szCs w:val="28"/>
        </w:rPr>
        <w:t xml:space="preserve">ються </w:t>
      </w:r>
      <w:r w:rsidR="005C2A2C" w:rsidRPr="005B21C3">
        <w:rPr>
          <w:sz w:val="28"/>
          <w:szCs w:val="28"/>
        </w:rPr>
        <w:t>нов</w:t>
      </w:r>
      <w:r w:rsidR="005C2A2C">
        <w:rPr>
          <w:sz w:val="28"/>
          <w:szCs w:val="28"/>
        </w:rPr>
        <w:t>і</w:t>
      </w:r>
      <w:r w:rsidR="005C2A2C" w:rsidRPr="005B21C3">
        <w:rPr>
          <w:sz w:val="28"/>
          <w:szCs w:val="28"/>
        </w:rPr>
        <w:t xml:space="preserve"> зах</w:t>
      </w:r>
      <w:r w:rsidR="005C2A2C">
        <w:rPr>
          <w:sz w:val="28"/>
          <w:szCs w:val="28"/>
        </w:rPr>
        <w:t>о</w:t>
      </w:r>
      <w:r w:rsidR="005C2A2C" w:rsidRPr="005B21C3">
        <w:rPr>
          <w:sz w:val="28"/>
          <w:szCs w:val="28"/>
        </w:rPr>
        <w:t>д</w:t>
      </w:r>
      <w:r w:rsidR="005C2A2C">
        <w:rPr>
          <w:sz w:val="28"/>
          <w:szCs w:val="28"/>
        </w:rPr>
        <w:t>и:</w:t>
      </w:r>
    </w:p>
    <w:p w14:paraId="1669D7DA" w14:textId="6CAAFB0D" w:rsidR="005C2A2C" w:rsidRPr="00B22287" w:rsidRDefault="005C2A2C" w:rsidP="005C2A2C">
      <w:pPr>
        <w:pStyle w:val="a7"/>
        <w:ind w:firstLine="567"/>
        <w:rPr>
          <w:sz w:val="28"/>
          <w:szCs w:val="28"/>
        </w:rPr>
      </w:pPr>
    </w:p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268"/>
        <w:gridCol w:w="3714"/>
      </w:tblGrid>
      <w:tr w:rsidR="005C2A2C" w:rsidRPr="00064434" w14:paraId="63FD6C2C" w14:textId="77777777" w:rsidTr="00E55AB9">
        <w:tc>
          <w:tcPr>
            <w:tcW w:w="1384" w:type="dxa"/>
            <w:vAlign w:val="center"/>
          </w:tcPr>
          <w:p w14:paraId="758A73F9" w14:textId="77777777" w:rsidR="005C2A2C" w:rsidRPr="00064434" w:rsidRDefault="005C2A2C" w:rsidP="00253151">
            <w:pPr>
              <w:pStyle w:val="a7"/>
              <w:jc w:val="center"/>
            </w:pPr>
            <w:r w:rsidRPr="00064434">
              <w:t>Пункт Програми</w:t>
            </w:r>
          </w:p>
        </w:tc>
        <w:tc>
          <w:tcPr>
            <w:tcW w:w="2268" w:type="dxa"/>
            <w:vAlign w:val="center"/>
          </w:tcPr>
          <w:p w14:paraId="5B9016FC" w14:textId="77777777" w:rsidR="005C2A2C" w:rsidRPr="00064434" w:rsidRDefault="005C2A2C" w:rsidP="00253151">
            <w:pPr>
              <w:pStyle w:val="a7"/>
              <w:jc w:val="center"/>
            </w:pPr>
            <w:r w:rsidRPr="00064434">
              <w:t>Найменування заходу</w:t>
            </w:r>
          </w:p>
        </w:tc>
        <w:tc>
          <w:tcPr>
            <w:tcW w:w="2268" w:type="dxa"/>
            <w:vAlign w:val="center"/>
          </w:tcPr>
          <w:p w14:paraId="41CEA161" w14:textId="77777777" w:rsidR="005C2A2C" w:rsidRPr="00064434" w:rsidRDefault="005C2A2C" w:rsidP="00253151">
            <w:pPr>
              <w:pStyle w:val="a7"/>
              <w:jc w:val="center"/>
            </w:pPr>
            <w:r w:rsidRPr="00064434">
              <w:t>Орієнтовні обсяги фінансування</w:t>
            </w:r>
          </w:p>
          <w:p w14:paraId="2F11EC4B" w14:textId="6EC86602" w:rsidR="005C2A2C" w:rsidRPr="00064434" w:rsidRDefault="005C2A2C" w:rsidP="00253151">
            <w:pPr>
              <w:pStyle w:val="a7"/>
              <w:jc w:val="center"/>
            </w:pPr>
            <w:r w:rsidRPr="00064434">
              <w:t>на 202</w:t>
            </w:r>
            <w:r>
              <w:t>6</w:t>
            </w:r>
            <w:r w:rsidRPr="00064434">
              <w:t xml:space="preserve"> рік,</w:t>
            </w:r>
          </w:p>
          <w:p w14:paraId="5DA2BBDB" w14:textId="77777777" w:rsidR="005C2A2C" w:rsidRPr="00064434" w:rsidRDefault="005C2A2C" w:rsidP="00253151">
            <w:pPr>
              <w:pStyle w:val="a7"/>
              <w:jc w:val="center"/>
            </w:pPr>
            <w:r w:rsidRPr="00064434">
              <w:t>грн</w:t>
            </w:r>
          </w:p>
        </w:tc>
        <w:tc>
          <w:tcPr>
            <w:tcW w:w="3714" w:type="dxa"/>
          </w:tcPr>
          <w:p w14:paraId="470DACC1" w14:textId="77777777" w:rsidR="005C2A2C" w:rsidRDefault="005C2A2C" w:rsidP="00253151">
            <w:pPr>
              <w:pStyle w:val="a7"/>
              <w:jc w:val="center"/>
            </w:pPr>
          </w:p>
          <w:p w14:paraId="72A94D0A" w14:textId="77777777" w:rsidR="005C2A2C" w:rsidRPr="00064434" w:rsidRDefault="005C2A2C" w:rsidP="00253151">
            <w:pPr>
              <w:pStyle w:val="a7"/>
              <w:jc w:val="center"/>
            </w:pPr>
            <w:r w:rsidRPr="00064434">
              <w:t>Пояснення</w:t>
            </w:r>
          </w:p>
        </w:tc>
      </w:tr>
      <w:tr w:rsidR="005C2A2C" w:rsidRPr="00064434" w14:paraId="1E4C3571" w14:textId="77777777" w:rsidTr="00E55AB9">
        <w:tc>
          <w:tcPr>
            <w:tcW w:w="1384" w:type="dxa"/>
          </w:tcPr>
          <w:p w14:paraId="0C2BB16C" w14:textId="170E6ABA" w:rsidR="005C2A2C" w:rsidRPr="00064434" w:rsidRDefault="005C2A2C" w:rsidP="00253151">
            <w:pPr>
              <w:pStyle w:val="a7"/>
            </w:pPr>
            <w:r w:rsidRPr="00064434">
              <w:t xml:space="preserve">Пункт </w:t>
            </w:r>
            <w:r>
              <w:t>33</w:t>
            </w:r>
          </w:p>
        </w:tc>
        <w:tc>
          <w:tcPr>
            <w:tcW w:w="2268" w:type="dxa"/>
          </w:tcPr>
          <w:p w14:paraId="0342431F" w14:textId="7DD2C1E7" w:rsidR="005C2A2C" w:rsidRPr="00064434" w:rsidRDefault="005C2A2C" w:rsidP="005C2A2C">
            <w:pPr>
              <w:pStyle w:val="a7"/>
              <w:jc w:val="left"/>
            </w:pPr>
            <w:r w:rsidRPr="005C2A2C">
              <w:t>Виконання зобов’язань, які виникли у 2025 році та не були профінансовані</w:t>
            </w:r>
          </w:p>
        </w:tc>
        <w:tc>
          <w:tcPr>
            <w:tcW w:w="2268" w:type="dxa"/>
          </w:tcPr>
          <w:p w14:paraId="2015A94C" w14:textId="78673FE2" w:rsidR="005C2A2C" w:rsidRPr="00064434" w:rsidRDefault="00176BE1" w:rsidP="00253151">
            <w:pPr>
              <w:pStyle w:val="a7"/>
              <w:jc w:val="center"/>
            </w:pPr>
            <w:r>
              <w:t>4 289 344,21</w:t>
            </w:r>
          </w:p>
        </w:tc>
        <w:tc>
          <w:tcPr>
            <w:tcW w:w="3714" w:type="dxa"/>
          </w:tcPr>
          <w:p w14:paraId="167C6381" w14:textId="77777777" w:rsidR="005C2A2C" w:rsidRPr="005C2A2C" w:rsidRDefault="005C2A2C" w:rsidP="005C2A2C">
            <w:pPr>
              <w:pStyle w:val="a7"/>
              <w:jc w:val="left"/>
            </w:pPr>
            <w:r w:rsidRPr="005C2A2C">
              <w:t xml:space="preserve">Зобов’язання складаються з: </w:t>
            </w:r>
          </w:p>
          <w:p w14:paraId="400FB390" w14:textId="77777777" w:rsidR="000D5994" w:rsidRDefault="005C2A2C" w:rsidP="005C2A2C">
            <w:pPr>
              <w:pStyle w:val="a7"/>
              <w:jc w:val="left"/>
            </w:pPr>
            <w:r w:rsidRPr="005C2A2C">
              <w:t>- товари (запасні частини, ПММ, матеріали</w:t>
            </w:r>
            <w:r w:rsidR="000D5994">
              <w:t xml:space="preserve">, </w:t>
            </w:r>
            <w:r>
              <w:t>господарчі товари</w:t>
            </w:r>
            <w:r w:rsidR="000D5994">
              <w:t xml:space="preserve"> та медикаменти</w:t>
            </w:r>
            <w:r w:rsidRPr="005C2A2C">
              <w:t xml:space="preserve">) </w:t>
            </w:r>
          </w:p>
          <w:p w14:paraId="3D0213A5" w14:textId="5B3C752F" w:rsidR="005C2A2C" w:rsidRPr="005C2A2C" w:rsidRDefault="005C2A2C" w:rsidP="005C2A2C">
            <w:pPr>
              <w:pStyle w:val="a7"/>
              <w:jc w:val="left"/>
            </w:pPr>
            <w:r w:rsidRPr="005C2A2C">
              <w:t xml:space="preserve">на суму </w:t>
            </w:r>
            <w:r w:rsidR="00176BE1">
              <w:t>3 174 004,26</w:t>
            </w:r>
            <w:r w:rsidRPr="005C2A2C">
              <w:t xml:space="preserve"> грн;</w:t>
            </w:r>
          </w:p>
          <w:p w14:paraId="50023AFD" w14:textId="77777777" w:rsidR="000D5994" w:rsidRDefault="005C2A2C" w:rsidP="005C2A2C">
            <w:pPr>
              <w:pStyle w:val="a7"/>
              <w:jc w:val="left"/>
            </w:pPr>
            <w:r w:rsidRPr="005C2A2C">
              <w:t xml:space="preserve">- послуги (ремонт техніки, бензоінструменту, обслуговування та інше) </w:t>
            </w:r>
          </w:p>
          <w:p w14:paraId="13B87B3C" w14:textId="52008DC8" w:rsidR="005C2A2C" w:rsidRPr="005C2A2C" w:rsidRDefault="005C2A2C" w:rsidP="005C2A2C">
            <w:pPr>
              <w:pStyle w:val="a7"/>
              <w:jc w:val="left"/>
            </w:pPr>
            <w:r w:rsidRPr="005C2A2C">
              <w:t xml:space="preserve">на суму </w:t>
            </w:r>
            <w:r w:rsidR="00176BE1">
              <w:t>710 522,96</w:t>
            </w:r>
            <w:r w:rsidRPr="005C2A2C">
              <w:t xml:space="preserve"> грн; </w:t>
            </w:r>
          </w:p>
          <w:p w14:paraId="42269809" w14:textId="77777777" w:rsidR="000D5994" w:rsidRDefault="005C2A2C" w:rsidP="005C2A2C">
            <w:pPr>
              <w:pStyle w:val="a7"/>
              <w:jc w:val="left"/>
            </w:pPr>
            <w:r w:rsidRPr="005C2A2C">
              <w:t xml:space="preserve">- комунальні послуги </w:t>
            </w:r>
          </w:p>
          <w:p w14:paraId="047BD94E" w14:textId="4FB9D27F" w:rsidR="005C2A2C" w:rsidRPr="00064434" w:rsidRDefault="005C2A2C" w:rsidP="00176BE1">
            <w:pPr>
              <w:pStyle w:val="a7"/>
              <w:jc w:val="left"/>
            </w:pPr>
            <w:r w:rsidRPr="005C2A2C">
              <w:t xml:space="preserve">на суму </w:t>
            </w:r>
            <w:r w:rsidR="000D5994">
              <w:t>404 816,99</w:t>
            </w:r>
            <w:r w:rsidRPr="005C2A2C">
              <w:t xml:space="preserve"> грн</w:t>
            </w:r>
            <w:bookmarkStart w:id="0" w:name="_GoBack"/>
            <w:bookmarkEnd w:id="0"/>
            <w:r w:rsidRPr="005C2A2C">
              <w:t xml:space="preserve"> </w:t>
            </w:r>
          </w:p>
        </w:tc>
      </w:tr>
      <w:tr w:rsidR="000D5994" w:rsidRPr="00F16DB3" w14:paraId="2668F38B" w14:textId="77777777" w:rsidTr="00E55AB9">
        <w:tc>
          <w:tcPr>
            <w:tcW w:w="1384" w:type="dxa"/>
          </w:tcPr>
          <w:p w14:paraId="78D62244" w14:textId="527945AC" w:rsidR="000D5994" w:rsidRPr="00064434" w:rsidRDefault="000D5994" w:rsidP="00253151">
            <w:pPr>
              <w:pStyle w:val="a7"/>
            </w:pPr>
            <w:r w:rsidRPr="00064434">
              <w:t xml:space="preserve">Пункт </w:t>
            </w:r>
            <w:r>
              <w:t>34</w:t>
            </w:r>
          </w:p>
        </w:tc>
        <w:tc>
          <w:tcPr>
            <w:tcW w:w="2268" w:type="dxa"/>
          </w:tcPr>
          <w:p w14:paraId="49ED9399" w14:textId="51120712" w:rsidR="000D5994" w:rsidRPr="005C2A2C" w:rsidRDefault="000D5994" w:rsidP="005C2A2C">
            <w:pPr>
              <w:pStyle w:val="a7"/>
              <w:jc w:val="left"/>
            </w:pPr>
            <w:r w:rsidRPr="000D5994">
              <w:t>Ліквідація стихійних сміттєзвалищ і осередків засмічення</w:t>
            </w:r>
          </w:p>
        </w:tc>
        <w:tc>
          <w:tcPr>
            <w:tcW w:w="2268" w:type="dxa"/>
          </w:tcPr>
          <w:p w14:paraId="3A442907" w14:textId="02A6360F" w:rsidR="000D5994" w:rsidRDefault="000D5994" w:rsidP="00253151">
            <w:pPr>
              <w:pStyle w:val="a7"/>
              <w:jc w:val="center"/>
            </w:pPr>
            <w:r>
              <w:t>794 649,52</w:t>
            </w:r>
          </w:p>
        </w:tc>
        <w:tc>
          <w:tcPr>
            <w:tcW w:w="3714" w:type="dxa"/>
          </w:tcPr>
          <w:p w14:paraId="63E6C037" w14:textId="1C6AFEB3" w:rsidR="000D5994" w:rsidRPr="005C2A2C" w:rsidRDefault="00F16DB3" w:rsidP="005C2A2C">
            <w:pPr>
              <w:pStyle w:val="a7"/>
              <w:jc w:val="left"/>
            </w:pPr>
            <w:r>
              <w:t>У</w:t>
            </w:r>
            <w:r w:rsidR="000D5994">
              <w:t xml:space="preserve"> зв’язку з надходженням до виконавчого комітету Кременчуцької міської ради Кременчуцького району Полтавської  області листів-вимог Державної екологічної інспекції Центрального округу щодо виявлених</w:t>
            </w:r>
            <w:r>
              <w:t>,</w:t>
            </w:r>
            <w:r w:rsidR="000D5994">
              <w:t xml:space="preserve"> під час проведення державного огляду (контролю)</w:t>
            </w:r>
            <w:r>
              <w:t>,</w:t>
            </w:r>
            <w:r w:rsidR="000D5994">
              <w:t xml:space="preserve"> стихійних сміттєзвалищ</w:t>
            </w:r>
            <w:r w:rsidR="00E55AB9">
              <w:t xml:space="preserve"> та осередків </w:t>
            </w:r>
            <w:r w:rsidR="00E55AB9">
              <w:lastRenderedPageBreak/>
              <w:t xml:space="preserve">засмічення і необхідності їх ліквідації заплановані заходи з ліквідації по виявлених об’єктах </w:t>
            </w:r>
          </w:p>
        </w:tc>
      </w:tr>
    </w:tbl>
    <w:p w14:paraId="7F1CFED9" w14:textId="77777777" w:rsidR="005C2A2C" w:rsidRPr="000D5994" w:rsidRDefault="005C2A2C" w:rsidP="00A50284">
      <w:pPr>
        <w:pStyle w:val="a7"/>
        <w:ind w:firstLine="567"/>
        <w:rPr>
          <w:sz w:val="28"/>
          <w:szCs w:val="28"/>
        </w:rPr>
      </w:pPr>
    </w:p>
    <w:p w14:paraId="15656E1E" w14:textId="514FCF0C" w:rsidR="00E55AB9" w:rsidRDefault="00E55AB9" w:rsidP="00E55AB9">
      <w:pPr>
        <w:pStyle w:val="a7"/>
        <w:ind w:firstLine="567"/>
        <w:rPr>
          <w:sz w:val="28"/>
          <w:szCs w:val="28"/>
        </w:rPr>
      </w:pPr>
      <w:r>
        <w:rPr>
          <w:sz w:val="28"/>
        </w:rPr>
        <w:t>Сума орієнтовних обсягів фінансування у 2026 році збільшиться на 5</w:t>
      </w:r>
      <w:r w:rsidR="00176BE1">
        <w:rPr>
          <w:sz w:val="28"/>
        </w:rPr>
        <w:t> 083 993,73</w:t>
      </w:r>
      <w:r>
        <w:rPr>
          <w:sz w:val="28"/>
        </w:rPr>
        <w:t xml:space="preserve"> грн і становитиме 211</w:t>
      </w:r>
      <w:r w:rsidR="00176BE1">
        <w:rPr>
          <w:sz w:val="28"/>
        </w:rPr>
        <w:t> 456 919,73</w:t>
      </w:r>
      <w:r>
        <w:rPr>
          <w:sz w:val="28"/>
        </w:rPr>
        <w:t xml:space="preserve"> грн</w:t>
      </w:r>
      <w:r>
        <w:rPr>
          <w:sz w:val="28"/>
          <w:szCs w:val="28"/>
        </w:rPr>
        <w:t>.</w:t>
      </w:r>
    </w:p>
    <w:p w14:paraId="6F3E2EBE" w14:textId="1AC752D6" w:rsidR="00E55AB9" w:rsidRPr="00DA3BD0" w:rsidRDefault="00E55AB9" w:rsidP="00E55AB9">
      <w:pPr>
        <w:pStyle w:val="a7"/>
        <w:ind w:firstLine="567"/>
        <w:rPr>
          <w:sz w:val="28"/>
        </w:rPr>
      </w:pPr>
      <w:r>
        <w:rPr>
          <w:sz w:val="28"/>
        </w:rPr>
        <w:t xml:space="preserve">Загальний обсяг фінансових ресурсів на три роки, необхідних для реалізації Програми </w:t>
      </w:r>
      <w:r w:rsidRPr="00C64151">
        <w:rPr>
          <w:sz w:val="28"/>
          <w:szCs w:val="28"/>
        </w:rPr>
        <w:t>діяльності та розвитку</w:t>
      </w:r>
      <w:r>
        <w:rPr>
          <w:sz w:val="28"/>
          <w:szCs w:val="28"/>
        </w:rPr>
        <w:t xml:space="preserve"> </w:t>
      </w:r>
      <w:r w:rsidRPr="00C64151">
        <w:rPr>
          <w:sz w:val="28"/>
          <w:szCs w:val="28"/>
        </w:rPr>
        <w:t>КП</w:t>
      </w:r>
      <w:r w:rsidRPr="00C731A6">
        <w:rPr>
          <w:sz w:val="28"/>
          <w:szCs w:val="28"/>
        </w:rPr>
        <w:t xml:space="preserve"> «Благоустрій Кременчука» на 2025-2027 роки</w:t>
      </w:r>
      <w:r>
        <w:rPr>
          <w:sz w:val="28"/>
        </w:rPr>
        <w:t>, становитиме 608</w:t>
      </w:r>
      <w:r w:rsidR="00176BE1">
        <w:rPr>
          <w:sz w:val="28"/>
        </w:rPr>
        <w:t> 518 333,80</w:t>
      </w:r>
      <w:r>
        <w:rPr>
          <w:sz w:val="28"/>
        </w:rPr>
        <w:t xml:space="preserve"> грн. </w:t>
      </w:r>
    </w:p>
    <w:p w14:paraId="768CD821" w14:textId="77777777" w:rsidR="00A50284" w:rsidRPr="005B21C3" w:rsidRDefault="00A50284" w:rsidP="00A50284">
      <w:pPr>
        <w:jc w:val="both"/>
        <w:rPr>
          <w:sz w:val="28"/>
          <w:szCs w:val="28"/>
          <w:lang w:val="uk-UA"/>
        </w:rPr>
      </w:pPr>
    </w:p>
    <w:p w14:paraId="144C6BEB" w14:textId="77777777" w:rsidR="00A50284" w:rsidRDefault="00A50284" w:rsidP="00A50284">
      <w:pPr>
        <w:rPr>
          <w:sz w:val="28"/>
          <w:szCs w:val="28"/>
          <w:lang w:val="uk-UA"/>
        </w:rPr>
      </w:pPr>
    </w:p>
    <w:p w14:paraId="52D4DF93" w14:textId="77777777" w:rsidR="00A50284" w:rsidRPr="005D2EA7" w:rsidRDefault="00A50284" w:rsidP="00A50284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</w:t>
      </w:r>
      <w:r w:rsidRPr="005D2EA7">
        <w:rPr>
          <w:b/>
          <w:bCs/>
          <w:sz w:val="28"/>
          <w:szCs w:val="28"/>
          <w:lang w:val="uk-UA" w:eastAsia="ru-RU"/>
        </w:rPr>
        <w:t xml:space="preserve"> директор</w:t>
      </w:r>
    </w:p>
    <w:p w14:paraId="4B91F600" w14:textId="77777777" w:rsidR="00A50284" w:rsidRPr="005D2EA7" w:rsidRDefault="00A50284" w:rsidP="00A50284">
      <w:pPr>
        <w:shd w:val="clear" w:color="auto" w:fill="FFFFFF"/>
        <w:rPr>
          <w:b/>
          <w:bCs/>
          <w:lang w:val="uk-UA"/>
        </w:rPr>
      </w:pPr>
      <w:r w:rsidRPr="005D2EA7">
        <w:rPr>
          <w:b/>
          <w:bCs/>
          <w:sz w:val="28"/>
          <w:szCs w:val="28"/>
          <w:lang w:val="uk-UA" w:eastAsia="ru-RU"/>
        </w:rPr>
        <w:t xml:space="preserve">КП «Благоустрій Кременчука»                   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 xml:space="preserve">    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>Віктор ВАСИЛЕНКО</w:t>
      </w:r>
    </w:p>
    <w:p w14:paraId="3997318C" w14:textId="77777777" w:rsidR="00A50284" w:rsidRPr="005D2EA7" w:rsidRDefault="00A50284" w:rsidP="00A50284">
      <w:pPr>
        <w:rPr>
          <w:b/>
          <w:bCs/>
          <w:lang w:val="uk-UA"/>
        </w:rPr>
      </w:pPr>
    </w:p>
    <w:p w14:paraId="78548FA3" w14:textId="77777777" w:rsidR="00A50284" w:rsidRPr="005B21C3" w:rsidRDefault="00A50284" w:rsidP="00A50284">
      <w:pPr>
        <w:rPr>
          <w:lang w:val="uk-UA"/>
        </w:rPr>
      </w:pPr>
    </w:p>
    <w:p w14:paraId="5F1760DD" w14:textId="77777777" w:rsidR="00A50284" w:rsidRPr="00E86E92" w:rsidRDefault="00A50284" w:rsidP="00A50284">
      <w:pPr>
        <w:rPr>
          <w:lang w:val="uk-UA"/>
        </w:rPr>
      </w:pPr>
    </w:p>
    <w:sectPr w:rsidR="00A50284" w:rsidRPr="00E86E92" w:rsidSect="003C65E9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24134"/>
    <w:multiLevelType w:val="hybridMultilevel"/>
    <w:tmpl w:val="674A07FA"/>
    <w:lvl w:ilvl="0" w:tplc="AD1A5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B7B6ACC"/>
    <w:multiLevelType w:val="hybridMultilevel"/>
    <w:tmpl w:val="3A4CFB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65867"/>
    <w:multiLevelType w:val="hybridMultilevel"/>
    <w:tmpl w:val="21D2B90A"/>
    <w:lvl w:ilvl="0" w:tplc="5A061DF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87E"/>
    <w:rsid w:val="00011AF6"/>
    <w:rsid w:val="00051B84"/>
    <w:rsid w:val="000529CD"/>
    <w:rsid w:val="0008645B"/>
    <w:rsid w:val="000D4BB8"/>
    <w:rsid w:val="000D5994"/>
    <w:rsid w:val="000E6DF9"/>
    <w:rsid w:val="000F136B"/>
    <w:rsid w:val="000F4CA0"/>
    <w:rsid w:val="000F5A02"/>
    <w:rsid w:val="00100418"/>
    <w:rsid w:val="0012268C"/>
    <w:rsid w:val="00130DF6"/>
    <w:rsid w:val="0013688D"/>
    <w:rsid w:val="0014786D"/>
    <w:rsid w:val="001558FE"/>
    <w:rsid w:val="00157C69"/>
    <w:rsid w:val="00176BE1"/>
    <w:rsid w:val="00186B41"/>
    <w:rsid w:val="00187FA6"/>
    <w:rsid w:val="001B7E31"/>
    <w:rsid w:val="001C395D"/>
    <w:rsid w:val="001F33F8"/>
    <w:rsid w:val="001F5BCC"/>
    <w:rsid w:val="00200E98"/>
    <w:rsid w:val="002211C9"/>
    <w:rsid w:val="00226EDE"/>
    <w:rsid w:val="0027146B"/>
    <w:rsid w:val="002A5079"/>
    <w:rsid w:val="002B51E1"/>
    <w:rsid w:val="002C1B8B"/>
    <w:rsid w:val="002E423D"/>
    <w:rsid w:val="002E4578"/>
    <w:rsid w:val="002F6E65"/>
    <w:rsid w:val="002F73C6"/>
    <w:rsid w:val="00323365"/>
    <w:rsid w:val="00334A15"/>
    <w:rsid w:val="0034481F"/>
    <w:rsid w:val="0036050D"/>
    <w:rsid w:val="0036675C"/>
    <w:rsid w:val="003772A2"/>
    <w:rsid w:val="003A120E"/>
    <w:rsid w:val="003C65E9"/>
    <w:rsid w:val="003C74C5"/>
    <w:rsid w:val="003E15ED"/>
    <w:rsid w:val="003F4D44"/>
    <w:rsid w:val="00431AA0"/>
    <w:rsid w:val="004432F0"/>
    <w:rsid w:val="00456F9C"/>
    <w:rsid w:val="004859D9"/>
    <w:rsid w:val="00493B94"/>
    <w:rsid w:val="004D39A0"/>
    <w:rsid w:val="004E183E"/>
    <w:rsid w:val="004E5CC0"/>
    <w:rsid w:val="0053119F"/>
    <w:rsid w:val="00534FB3"/>
    <w:rsid w:val="00554B6E"/>
    <w:rsid w:val="005728A5"/>
    <w:rsid w:val="005A5511"/>
    <w:rsid w:val="005B023B"/>
    <w:rsid w:val="005B4EE0"/>
    <w:rsid w:val="005B572C"/>
    <w:rsid w:val="005C2A2C"/>
    <w:rsid w:val="005C2F42"/>
    <w:rsid w:val="005C52B7"/>
    <w:rsid w:val="005C7B05"/>
    <w:rsid w:val="005E3090"/>
    <w:rsid w:val="005E45AA"/>
    <w:rsid w:val="005F1B6C"/>
    <w:rsid w:val="00600007"/>
    <w:rsid w:val="00615364"/>
    <w:rsid w:val="00650929"/>
    <w:rsid w:val="00666E5F"/>
    <w:rsid w:val="00667812"/>
    <w:rsid w:val="0067450B"/>
    <w:rsid w:val="00696B43"/>
    <w:rsid w:val="006B7A27"/>
    <w:rsid w:val="006C08FA"/>
    <w:rsid w:val="006C5805"/>
    <w:rsid w:val="00721527"/>
    <w:rsid w:val="00724067"/>
    <w:rsid w:val="00726AF7"/>
    <w:rsid w:val="00737115"/>
    <w:rsid w:val="00756C3F"/>
    <w:rsid w:val="007A7468"/>
    <w:rsid w:val="007C281E"/>
    <w:rsid w:val="007D4977"/>
    <w:rsid w:val="00814ACC"/>
    <w:rsid w:val="00820214"/>
    <w:rsid w:val="00823281"/>
    <w:rsid w:val="00864803"/>
    <w:rsid w:val="00883913"/>
    <w:rsid w:val="008C0E11"/>
    <w:rsid w:val="008D3B12"/>
    <w:rsid w:val="008E7F8A"/>
    <w:rsid w:val="0090201D"/>
    <w:rsid w:val="009247B3"/>
    <w:rsid w:val="0094618B"/>
    <w:rsid w:val="00957B73"/>
    <w:rsid w:val="00965992"/>
    <w:rsid w:val="0096604C"/>
    <w:rsid w:val="009753A4"/>
    <w:rsid w:val="00977D65"/>
    <w:rsid w:val="009A1B45"/>
    <w:rsid w:val="009A431E"/>
    <w:rsid w:val="009B02D2"/>
    <w:rsid w:val="009B665A"/>
    <w:rsid w:val="009C5760"/>
    <w:rsid w:val="009D2571"/>
    <w:rsid w:val="009D5B83"/>
    <w:rsid w:val="009F6EE2"/>
    <w:rsid w:val="00A116A4"/>
    <w:rsid w:val="00A1463C"/>
    <w:rsid w:val="00A50284"/>
    <w:rsid w:val="00A72E17"/>
    <w:rsid w:val="00A80636"/>
    <w:rsid w:val="00AB192F"/>
    <w:rsid w:val="00AD19E2"/>
    <w:rsid w:val="00AD6E2A"/>
    <w:rsid w:val="00B00866"/>
    <w:rsid w:val="00B03AAE"/>
    <w:rsid w:val="00B06B0A"/>
    <w:rsid w:val="00B12A16"/>
    <w:rsid w:val="00B14482"/>
    <w:rsid w:val="00B50893"/>
    <w:rsid w:val="00B531FB"/>
    <w:rsid w:val="00B547B9"/>
    <w:rsid w:val="00B66F17"/>
    <w:rsid w:val="00B73F2A"/>
    <w:rsid w:val="00BA0986"/>
    <w:rsid w:val="00BB6D2E"/>
    <w:rsid w:val="00BC1062"/>
    <w:rsid w:val="00BD524E"/>
    <w:rsid w:val="00BE09D0"/>
    <w:rsid w:val="00BE0F55"/>
    <w:rsid w:val="00C011C3"/>
    <w:rsid w:val="00C0387E"/>
    <w:rsid w:val="00C165B3"/>
    <w:rsid w:val="00C85B56"/>
    <w:rsid w:val="00C95C6D"/>
    <w:rsid w:val="00C9732E"/>
    <w:rsid w:val="00C97857"/>
    <w:rsid w:val="00CA5EFB"/>
    <w:rsid w:val="00CB1DD7"/>
    <w:rsid w:val="00CB579C"/>
    <w:rsid w:val="00CD4F25"/>
    <w:rsid w:val="00D03DBB"/>
    <w:rsid w:val="00D23958"/>
    <w:rsid w:val="00D35080"/>
    <w:rsid w:val="00D36975"/>
    <w:rsid w:val="00D52C1A"/>
    <w:rsid w:val="00D820DC"/>
    <w:rsid w:val="00DA3004"/>
    <w:rsid w:val="00DA3BD0"/>
    <w:rsid w:val="00DB18CF"/>
    <w:rsid w:val="00DC2137"/>
    <w:rsid w:val="00DC75FC"/>
    <w:rsid w:val="00DD4B53"/>
    <w:rsid w:val="00DE2AFB"/>
    <w:rsid w:val="00DE7EDA"/>
    <w:rsid w:val="00DF1C05"/>
    <w:rsid w:val="00E255A8"/>
    <w:rsid w:val="00E30C23"/>
    <w:rsid w:val="00E329BC"/>
    <w:rsid w:val="00E4011F"/>
    <w:rsid w:val="00E46016"/>
    <w:rsid w:val="00E55AB9"/>
    <w:rsid w:val="00E70A2B"/>
    <w:rsid w:val="00E86E92"/>
    <w:rsid w:val="00E90DEC"/>
    <w:rsid w:val="00E97951"/>
    <w:rsid w:val="00EC6467"/>
    <w:rsid w:val="00EE39FF"/>
    <w:rsid w:val="00EF3BDA"/>
    <w:rsid w:val="00F03344"/>
    <w:rsid w:val="00F113AD"/>
    <w:rsid w:val="00F14B8B"/>
    <w:rsid w:val="00F16DB3"/>
    <w:rsid w:val="00F4504D"/>
    <w:rsid w:val="00F47551"/>
    <w:rsid w:val="00F511EB"/>
    <w:rsid w:val="00F67967"/>
    <w:rsid w:val="00FA6919"/>
    <w:rsid w:val="00FB19C9"/>
    <w:rsid w:val="00FB3213"/>
    <w:rsid w:val="00FC2C2B"/>
    <w:rsid w:val="00FC4585"/>
    <w:rsid w:val="00FD3254"/>
    <w:rsid w:val="3AA55D24"/>
    <w:rsid w:val="6F12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DBB2"/>
  <w15:docId w15:val="{FAFAE960-4EE5-4A5E-BDC1-533D91D4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pPr>
      <w:suppressAutoHyphens w:val="0"/>
      <w:jc w:val="both"/>
    </w:pPr>
    <w:rPr>
      <w:lang w:val="uk-UA"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basedOn w:val="a0"/>
    <w:link w:val="a7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d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Calibri" w:hAnsi="Segoe UI" w:cs="Segoe UI"/>
      <w:sz w:val="18"/>
      <w:szCs w:val="18"/>
      <w:lang w:eastAsia="ar-SA"/>
    </w:rPr>
  </w:style>
  <w:style w:type="paragraph" w:styleId="af">
    <w:name w:val="annotation text"/>
    <w:basedOn w:val="a"/>
    <w:link w:val="af0"/>
    <w:uiPriority w:val="99"/>
    <w:semiHidden/>
    <w:unhideWhenUsed/>
    <w:rsid w:val="00B66F17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66F1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1568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Smetchik</dc:creator>
  <cp:lastModifiedBy>ZamDirector</cp:lastModifiedBy>
  <cp:revision>7</cp:revision>
  <cp:lastPrinted>2026-01-16T12:18:00Z</cp:lastPrinted>
  <dcterms:created xsi:type="dcterms:W3CDTF">2026-01-16T07:35:00Z</dcterms:created>
  <dcterms:modified xsi:type="dcterms:W3CDTF">2026-01-20T05:20:00Z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1049-11.2.0.8684</vt:lpwstr>
  </property>
</Properties>
</file>