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6B13CCF1" w14:textId="66EADFA9" w:rsidR="0013688D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</w:t>
      </w:r>
      <w:r w:rsidR="0013688D">
        <w:rPr>
          <w:b/>
          <w:sz w:val="28"/>
          <w:szCs w:val="28"/>
          <w:lang w:val="uk-UA"/>
        </w:rPr>
        <w:t xml:space="preserve"> </w:t>
      </w:r>
    </w:p>
    <w:p w14:paraId="574F4AA5" w14:textId="72E234E3" w:rsidR="009D2571" w:rsidRDefault="002211C9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14:paraId="17EF8239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14:paraId="5A6375DC" w14:textId="3DEB3B0B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>від 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9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листопада 202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4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року </w:t>
      </w:r>
    </w:p>
    <w:p w14:paraId="34AD58C2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14:paraId="7932CA2A" w14:textId="61985611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5</w:t>
      </w:r>
      <w:r>
        <w:rPr>
          <w:rFonts w:eastAsia="Times New Roman"/>
          <w:b/>
          <w:bCs/>
          <w:sz w:val="28"/>
          <w:szCs w:val="28"/>
          <w:lang w:val="uk-UA" w:eastAsia="ru-RU"/>
        </w:rPr>
        <w:t>-202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7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20AAB159" w14:textId="77777777" w:rsidR="00BA0222" w:rsidRPr="00F570CA" w:rsidRDefault="00BA0222" w:rsidP="00F570CA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08E631C" w14:textId="77777777" w:rsidR="00F570CA" w:rsidRPr="00F570CA" w:rsidRDefault="00F570CA" w:rsidP="00F570CA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570CA">
        <w:rPr>
          <w:rFonts w:ascii="Times New Roman" w:hAnsi="Times New Roman"/>
          <w:sz w:val="28"/>
          <w:szCs w:val="28"/>
          <w:lang w:val="uk-UA" w:eastAsia="ru-RU"/>
        </w:rPr>
        <w:t xml:space="preserve">КП «Благоустрій Кременчука» - спеціалізоване підприємство, діяльність якого спрямована на виконання робіт з благоустрою міста,  розвиток зелених зон, належне утримання закріплених територій та зелених насаджень, своєчасне знесення аварійних, сухостійних та фаутних дерев, здійснення інших видів робіт з благоустрою міста Кременчука. </w:t>
      </w:r>
    </w:p>
    <w:p w14:paraId="6913559A" w14:textId="37E0ADDF" w:rsidR="00F819F4" w:rsidRDefault="00F819F4" w:rsidP="00F819F4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35802">
        <w:rPr>
          <w:rFonts w:ascii="Times New Roman" w:hAnsi="Times New Roman"/>
          <w:sz w:val="28"/>
          <w:szCs w:val="28"/>
          <w:lang w:val="uk-UA" w:eastAsia="ru-RU"/>
        </w:rPr>
        <w:t>Стратегічним напрямком у розвитку КП «Благоустрій Кременчука» є створення сучасно оснащеної організації в сфері благоустрою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 Для досягнення цієї мети маємо сформувати сучасну матеріально-технічну базу</w:t>
      </w:r>
      <w:r w:rsidRPr="00F570CA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14:paraId="417B2891" w14:textId="71266993" w:rsidR="00F570CA" w:rsidRPr="00F570CA" w:rsidRDefault="00F570CA" w:rsidP="00F819F4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Для значного пришвидшення та здешевлення виконання робіт </w:t>
      </w:r>
      <w:r w:rsidR="009B58E4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>з санітарного утримання територій парків, скверів та інших територій</w:t>
      </w:r>
      <w:r w:rsidR="00255816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  КП «Благоустрій  Кременчука» має потребу в придбанні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нової 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комунальної </w:t>
      </w:r>
      <w:r>
        <w:rPr>
          <w:rFonts w:ascii="Times New Roman" w:hAnsi="Times New Roman"/>
          <w:sz w:val="28"/>
          <w:szCs w:val="28"/>
          <w:lang w:val="uk-UA" w:eastAsia="ru-RU"/>
        </w:rPr>
        <w:t>техніки та обладнання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2E928C9A" w14:textId="397B0731" w:rsidR="00F570CA" w:rsidRDefault="00655483" w:rsidP="00F570CA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</w:t>
      </w:r>
      <w:r w:rsidR="00F570CA">
        <w:rPr>
          <w:rFonts w:ascii="Times New Roman" w:hAnsi="Times New Roman"/>
          <w:sz w:val="28"/>
          <w:szCs w:val="28"/>
          <w:lang w:val="uk-UA" w:eastAsia="ru-RU"/>
        </w:rPr>
        <w:t xml:space="preserve">акож </w:t>
      </w:r>
      <w:r w:rsidR="009B58E4">
        <w:rPr>
          <w:rFonts w:ascii="Times New Roman" w:hAnsi="Times New Roman"/>
          <w:sz w:val="28"/>
          <w:szCs w:val="28"/>
          <w:lang w:val="uk-UA" w:eastAsia="ru-RU"/>
        </w:rPr>
        <w:t xml:space="preserve">на 2026 рік </w:t>
      </w:r>
      <w:r w:rsidR="00F570CA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7F1F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570CA" w:rsidRPr="00F570CA">
        <w:rPr>
          <w:rFonts w:ascii="Times New Roman" w:hAnsi="Times New Roman"/>
          <w:sz w:val="28"/>
          <w:szCs w:val="28"/>
          <w:lang w:val="uk-UA" w:eastAsia="ru-RU"/>
        </w:rPr>
        <w:t xml:space="preserve">метою соціального захисту, поліпшення матеріального стану працівників підприємства та посилення ефективності та результативності їх роботи у забезпеченні першочергових, життєво необхідних потреб населення міста </w:t>
      </w:r>
      <w:r w:rsidR="007F1F29">
        <w:rPr>
          <w:rFonts w:ascii="Times New Roman" w:hAnsi="Times New Roman"/>
          <w:sz w:val="28"/>
          <w:szCs w:val="28"/>
          <w:lang w:val="uk-UA" w:eastAsia="ru-RU"/>
        </w:rPr>
        <w:t xml:space="preserve">розрахована </w:t>
      </w:r>
      <w:r w:rsidR="00F570CA" w:rsidRPr="00F570CA">
        <w:rPr>
          <w:rFonts w:ascii="Times New Roman" w:hAnsi="Times New Roman"/>
          <w:sz w:val="28"/>
          <w:szCs w:val="28"/>
          <w:lang w:val="uk-UA" w:eastAsia="ru-RU"/>
        </w:rPr>
        <w:t xml:space="preserve">муніципальна доплата працівникам підприємства, у яких за основною посадою заробітна плата не перевищує 10 000,00 грн. </w:t>
      </w:r>
    </w:p>
    <w:p w14:paraId="5E5C2D87" w14:textId="4C35FF03" w:rsidR="00F570CA" w:rsidRPr="00F570CA" w:rsidRDefault="009B58E4" w:rsidP="00F570CA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Отже, м</w:t>
      </w:r>
      <w:r w:rsidR="00F570CA" w:rsidRPr="00F570CA">
        <w:rPr>
          <w:rFonts w:ascii="Times New Roman" w:hAnsi="Times New Roman"/>
          <w:sz w:val="28"/>
          <w:szCs w:val="28"/>
          <w:lang w:val="uk-UA" w:eastAsia="ru-RU"/>
        </w:rPr>
        <w:t xml:space="preserve">аємо потребу в </w:t>
      </w:r>
      <w:r w:rsidR="00655483">
        <w:rPr>
          <w:rFonts w:ascii="Times New Roman" w:hAnsi="Times New Roman"/>
          <w:sz w:val="28"/>
          <w:szCs w:val="28"/>
          <w:lang w:val="uk-UA" w:eastAsia="ru-RU"/>
        </w:rPr>
        <w:t>збільшенні</w:t>
      </w:r>
      <w:r w:rsidR="00F570CA" w:rsidRPr="00F570CA">
        <w:rPr>
          <w:rFonts w:ascii="Times New Roman" w:hAnsi="Times New Roman"/>
          <w:sz w:val="28"/>
          <w:szCs w:val="28"/>
          <w:lang w:val="uk-UA" w:eastAsia="ru-RU"/>
        </w:rPr>
        <w:t xml:space="preserve"> фінансуванн</w:t>
      </w:r>
      <w:r w:rsidR="00655483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F570CA" w:rsidRPr="00F570CA">
        <w:rPr>
          <w:rFonts w:ascii="Times New Roman" w:hAnsi="Times New Roman"/>
          <w:sz w:val="28"/>
          <w:szCs w:val="28"/>
          <w:lang w:val="uk-UA" w:eastAsia="ru-RU"/>
        </w:rPr>
        <w:t xml:space="preserve"> заходів Програми діяльності та розвитку КП «Благоустрій Кременчука» на 2025-2027 роки в сумі 2</w:t>
      </w:r>
      <w:r w:rsidR="00F570CA">
        <w:rPr>
          <w:rFonts w:ascii="Times New Roman" w:hAnsi="Times New Roman"/>
          <w:sz w:val="28"/>
          <w:szCs w:val="28"/>
          <w:lang w:val="uk-UA" w:eastAsia="ru-RU"/>
        </w:rPr>
        <w:t>5</w:t>
      </w:r>
      <w:r w:rsidR="00F570CA" w:rsidRPr="00F570CA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F570CA">
        <w:rPr>
          <w:rFonts w:ascii="Times New Roman" w:hAnsi="Times New Roman"/>
          <w:sz w:val="28"/>
          <w:szCs w:val="28"/>
          <w:lang w:val="uk-UA" w:eastAsia="ru-RU"/>
        </w:rPr>
        <w:t>038</w:t>
      </w:r>
      <w:r w:rsidR="0065548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F570CA">
        <w:rPr>
          <w:rFonts w:ascii="Times New Roman" w:hAnsi="Times New Roman"/>
          <w:sz w:val="28"/>
          <w:szCs w:val="28"/>
          <w:lang w:val="uk-UA" w:eastAsia="ru-RU"/>
        </w:rPr>
        <w:t>066</w:t>
      </w:r>
      <w:r w:rsidR="00655483">
        <w:rPr>
          <w:rFonts w:ascii="Times New Roman" w:hAnsi="Times New Roman"/>
          <w:sz w:val="28"/>
          <w:szCs w:val="28"/>
          <w:lang w:val="uk-UA" w:eastAsia="ru-RU"/>
        </w:rPr>
        <w:t>,00</w:t>
      </w:r>
      <w:r w:rsidR="00F570CA" w:rsidRPr="00F570CA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14:paraId="7B0BC5FF" w14:textId="7C1C2240" w:rsidR="00F570CA" w:rsidRDefault="00F570CA" w:rsidP="00F570C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Зокрема</w:t>
      </w:r>
      <w:r w:rsidR="009B58E4">
        <w:rPr>
          <w:sz w:val="28"/>
          <w:szCs w:val="28"/>
        </w:rPr>
        <w:t xml:space="preserve">, </w:t>
      </w:r>
      <w:r>
        <w:rPr>
          <w:sz w:val="28"/>
          <w:szCs w:val="28"/>
        </w:rPr>
        <w:t>виникла необхідність у наступних змінах Програми</w:t>
      </w:r>
      <w:r w:rsidRPr="00C731A6">
        <w:rPr>
          <w:sz w:val="28"/>
          <w:szCs w:val="28"/>
        </w:rPr>
        <w:t>:</w:t>
      </w:r>
    </w:p>
    <w:p w14:paraId="0DB7AF57" w14:textId="77777777" w:rsidR="00F570CA" w:rsidRPr="00E21956" w:rsidRDefault="00F570CA" w:rsidP="00F570CA">
      <w:pPr>
        <w:pStyle w:val="a7"/>
        <w:ind w:firstLine="567"/>
        <w:rPr>
          <w:sz w:val="20"/>
          <w:szCs w:val="20"/>
        </w:rPr>
      </w:pPr>
      <w:r w:rsidRPr="00141164">
        <w:rPr>
          <w:sz w:val="28"/>
          <w:szCs w:val="28"/>
        </w:rPr>
        <w:t xml:space="preserve"> </w:t>
      </w: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1384"/>
        <w:gridCol w:w="1872"/>
        <w:gridCol w:w="1701"/>
        <w:gridCol w:w="1842"/>
        <w:gridCol w:w="2835"/>
      </w:tblGrid>
      <w:tr w:rsidR="00F570CA" w:rsidRPr="00064434" w14:paraId="2E1D4A6B" w14:textId="77777777" w:rsidTr="00333090">
        <w:tc>
          <w:tcPr>
            <w:tcW w:w="1384" w:type="dxa"/>
            <w:vAlign w:val="center"/>
          </w:tcPr>
          <w:p w14:paraId="5ACE5F11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Пункт Програми</w:t>
            </w:r>
          </w:p>
        </w:tc>
        <w:tc>
          <w:tcPr>
            <w:tcW w:w="1872" w:type="dxa"/>
            <w:vAlign w:val="center"/>
          </w:tcPr>
          <w:p w14:paraId="3A21ED70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Найменування заходу</w:t>
            </w:r>
          </w:p>
        </w:tc>
        <w:tc>
          <w:tcPr>
            <w:tcW w:w="1701" w:type="dxa"/>
            <w:vAlign w:val="center"/>
          </w:tcPr>
          <w:p w14:paraId="429EA87F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Збільшення +</w:t>
            </w:r>
          </w:p>
          <w:p w14:paraId="5BB2DC90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Зменшення –</w:t>
            </w:r>
          </w:p>
          <w:p w14:paraId="77C464A3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грн</w:t>
            </w:r>
          </w:p>
        </w:tc>
        <w:tc>
          <w:tcPr>
            <w:tcW w:w="1842" w:type="dxa"/>
            <w:vAlign w:val="center"/>
          </w:tcPr>
          <w:p w14:paraId="4455C9BC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Орієнтовні обсяги фінансування</w:t>
            </w:r>
          </w:p>
          <w:p w14:paraId="2A290957" w14:textId="2B81F102" w:rsidR="00F570CA" w:rsidRPr="00064434" w:rsidRDefault="00F570CA" w:rsidP="00333090">
            <w:pPr>
              <w:pStyle w:val="a7"/>
              <w:jc w:val="center"/>
            </w:pPr>
            <w:r w:rsidRPr="00064434">
              <w:t>на 202</w:t>
            </w:r>
            <w:r>
              <w:t>6</w:t>
            </w:r>
            <w:r w:rsidRPr="00064434">
              <w:t xml:space="preserve"> рік,</w:t>
            </w:r>
          </w:p>
          <w:p w14:paraId="0358127F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грн</w:t>
            </w:r>
          </w:p>
        </w:tc>
        <w:tc>
          <w:tcPr>
            <w:tcW w:w="2835" w:type="dxa"/>
          </w:tcPr>
          <w:p w14:paraId="64CA34FA" w14:textId="77777777" w:rsidR="00F570CA" w:rsidRDefault="00F570CA" w:rsidP="00333090">
            <w:pPr>
              <w:pStyle w:val="a7"/>
              <w:jc w:val="center"/>
            </w:pPr>
          </w:p>
          <w:p w14:paraId="3C5F466B" w14:textId="77777777" w:rsidR="00F570CA" w:rsidRPr="00064434" w:rsidRDefault="00F570CA" w:rsidP="00333090">
            <w:pPr>
              <w:pStyle w:val="a7"/>
              <w:jc w:val="center"/>
            </w:pPr>
            <w:r w:rsidRPr="00064434">
              <w:t>Пояснення</w:t>
            </w:r>
          </w:p>
        </w:tc>
      </w:tr>
      <w:tr w:rsidR="00F570CA" w:rsidRPr="00064434" w14:paraId="58B929C5" w14:textId="77777777" w:rsidTr="00333090">
        <w:tc>
          <w:tcPr>
            <w:tcW w:w="1384" w:type="dxa"/>
            <w:vAlign w:val="center"/>
          </w:tcPr>
          <w:p w14:paraId="44533AEB" w14:textId="36F227F1" w:rsidR="00F570CA" w:rsidRPr="00064434" w:rsidRDefault="00F570CA" w:rsidP="00F570CA">
            <w:pPr>
              <w:pStyle w:val="a7"/>
              <w:jc w:val="left"/>
            </w:pPr>
            <w:r w:rsidRPr="00064434">
              <w:t xml:space="preserve">Пункт </w:t>
            </w:r>
            <w:r>
              <w:t>12</w:t>
            </w:r>
          </w:p>
        </w:tc>
        <w:tc>
          <w:tcPr>
            <w:tcW w:w="1872" w:type="dxa"/>
            <w:vAlign w:val="center"/>
          </w:tcPr>
          <w:p w14:paraId="480824DC" w14:textId="417471EE" w:rsidR="00F570CA" w:rsidRPr="00064434" w:rsidRDefault="00F570CA" w:rsidP="00C121A0">
            <w:pPr>
              <w:pStyle w:val="a7"/>
              <w:jc w:val="left"/>
            </w:pPr>
            <w:r>
              <w:t>Придбання обладнання</w:t>
            </w:r>
          </w:p>
        </w:tc>
        <w:tc>
          <w:tcPr>
            <w:tcW w:w="1701" w:type="dxa"/>
            <w:vAlign w:val="center"/>
          </w:tcPr>
          <w:p w14:paraId="7B7ADD71" w14:textId="4B6C58E7" w:rsidR="00F570CA" w:rsidRPr="00064434" w:rsidRDefault="00F570CA" w:rsidP="00333090">
            <w:pPr>
              <w:pStyle w:val="a7"/>
              <w:jc w:val="center"/>
            </w:pPr>
            <w:r>
              <w:t>+267 707,00</w:t>
            </w:r>
          </w:p>
        </w:tc>
        <w:tc>
          <w:tcPr>
            <w:tcW w:w="1842" w:type="dxa"/>
            <w:vAlign w:val="center"/>
          </w:tcPr>
          <w:p w14:paraId="338E29DE" w14:textId="1A4F8E49" w:rsidR="00F570CA" w:rsidRPr="00064434" w:rsidRDefault="00F570CA" w:rsidP="00333090">
            <w:pPr>
              <w:pStyle w:val="a7"/>
              <w:jc w:val="center"/>
            </w:pPr>
            <w:r>
              <w:t>267 707,00</w:t>
            </w:r>
          </w:p>
        </w:tc>
        <w:tc>
          <w:tcPr>
            <w:tcW w:w="2835" w:type="dxa"/>
          </w:tcPr>
          <w:p w14:paraId="73B41072" w14:textId="0F2E2027" w:rsidR="00C121A0" w:rsidRDefault="00F570CA" w:rsidP="00C121A0">
            <w:pPr>
              <w:pStyle w:val="a7"/>
              <w:jc w:val="left"/>
            </w:pPr>
            <w:r>
              <w:t>Маємо на меті придбати</w:t>
            </w:r>
            <w:r w:rsidR="00C121A0">
              <w:t>:</w:t>
            </w:r>
            <w:r>
              <w:t xml:space="preserve"> прес гідравлічний 50 т </w:t>
            </w:r>
            <w:r w:rsidR="00C121A0">
              <w:t xml:space="preserve"> (</w:t>
            </w:r>
            <w:r>
              <w:t>1 од</w:t>
            </w:r>
            <w:r w:rsidR="00C121A0">
              <w:t>.)</w:t>
            </w:r>
            <w:r>
              <w:t xml:space="preserve"> та </w:t>
            </w:r>
          </w:p>
          <w:p w14:paraId="6FE90030" w14:textId="23583C0C" w:rsidR="00F570CA" w:rsidRDefault="00F570CA" w:rsidP="00C121A0">
            <w:pPr>
              <w:pStyle w:val="a7"/>
              <w:jc w:val="left"/>
            </w:pPr>
            <w:r>
              <w:t xml:space="preserve">мотор-тестер </w:t>
            </w:r>
            <w:r w:rsidR="00C121A0">
              <w:t>(</w:t>
            </w:r>
            <w:r>
              <w:t>1 од</w:t>
            </w:r>
            <w:r w:rsidR="00C121A0">
              <w:t>.)</w:t>
            </w:r>
            <w:r>
              <w:t xml:space="preserve"> для ремонту автотранспорту. А т</w:t>
            </w:r>
            <w:r w:rsidR="00C121A0">
              <w:t>а</w:t>
            </w:r>
            <w:r>
              <w:t>кож</w:t>
            </w:r>
            <w:r w:rsidR="00C121A0">
              <w:t xml:space="preserve"> </w:t>
            </w:r>
            <w:proofErr w:type="spellStart"/>
            <w:r w:rsidR="00C121A0">
              <w:t>висоторіз</w:t>
            </w:r>
            <w:proofErr w:type="spellEnd"/>
            <w:r w:rsidR="00C121A0">
              <w:t xml:space="preserve"> бензиновий (1 од.) і садовий пилосос (4 од.) для благоустрою територій.</w:t>
            </w:r>
          </w:p>
        </w:tc>
      </w:tr>
      <w:tr w:rsidR="00F570CA" w:rsidRPr="00064434" w14:paraId="6A519F1F" w14:textId="77777777" w:rsidTr="00333090">
        <w:tc>
          <w:tcPr>
            <w:tcW w:w="1384" w:type="dxa"/>
            <w:vAlign w:val="center"/>
          </w:tcPr>
          <w:p w14:paraId="326E75A4" w14:textId="4AF05C41" w:rsidR="00F570CA" w:rsidRPr="00064434" w:rsidRDefault="00F570CA" w:rsidP="00F570CA">
            <w:pPr>
              <w:pStyle w:val="a7"/>
              <w:jc w:val="left"/>
            </w:pPr>
            <w:r w:rsidRPr="00064434">
              <w:t xml:space="preserve">Пункт </w:t>
            </w:r>
            <w:r w:rsidR="00C121A0">
              <w:t>13</w:t>
            </w:r>
          </w:p>
        </w:tc>
        <w:tc>
          <w:tcPr>
            <w:tcW w:w="1872" w:type="dxa"/>
            <w:vAlign w:val="center"/>
          </w:tcPr>
          <w:p w14:paraId="52A3DF6E" w14:textId="15BAE7DE" w:rsidR="00F570CA" w:rsidRPr="00064434" w:rsidRDefault="00C121A0" w:rsidP="00C121A0">
            <w:pPr>
              <w:pStyle w:val="a7"/>
              <w:jc w:val="left"/>
            </w:pPr>
            <w:r>
              <w:t>Придбання механізмів</w:t>
            </w:r>
          </w:p>
        </w:tc>
        <w:tc>
          <w:tcPr>
            <w:tcW w:w="1701" w:type="dxa"/>
            <w:vAlign w:val="center"/>
          </w:tcPr>
          <w:p w14:paraId="73BF6A68" w14:textId="5A5CF6DF" w:rsidR="00F570CA" w:rsidRPr="00064434" w:rsidRDefault="00C121A0" w:rsidP="00333090">
            <w:pPr>
              <w:pStyle w:val="a7"/>
              <w:jc w:val="center"/>
            </w:pPr>
            <w:r>
              <w:t>+ 1 236 132,00</w:t>
            </w:r>
          </w:p>
        </w:tc>
        <w:tc>
          <w:tcPr>
            <w:tcW w:w="1842" w:type="dxa"/>
            <w:vAlign w:val="center"/>
          </w:tcPr>
          <w:p w14:paraId="116203C2" w14:textId="39AB0025" w:rsidR="00F570CA" w:rsidRPr="00064434" w:rsidRDefault="00C121A0" w:rsidP="00333090">
            <w:pPr>
              <w:pStyle w:val="a7"/>
              <w:jc w:val="center"/>
            </w:pPr>
            <w:r>
              <w:t>1 667 354,00</w:t>
            </w:r>
          </w:p>
        </w:tc>
        <w:tc>
          <w:tcPr>
            <w:tcW w:w="2835" w:type="dxa"/>
          </w:tcPr>
          <w:p w14:paraId="42EAD1BF" w14:textId="53FC3FF3" w:rsidR="00F570CA" w:rsidRDefault="00C121A0" w:rsidP="00C121A0">
            <w:pPr>
              <w:pStyle w:val="a7"/>
              <w:jc w:val="left"/>
            </w:pPr>
            <w:r>
              <w:t>Маємо на меті придбати:</w:t>
            </w:r>
          </w:p>
          <w:p w14:paraId="2D7DF3BC" w14:textId="09BFF19A" w:rsidR="00C121A0" w:rsidRDefault="00C121A0" w:rsidP="00C121A0">
            <w:pPr>
              <w:pStyle w:val="a7"/>
              <w:jc w:val="left"/>
            </w:pPr>
            <w:r>
              <w:t xml:space="preserve">бензопила (5 од.), </w:t>
            </w:r>
          </w:p>
          <w:p w14:paraId="5093C9C2" w14:textId="77777777" w:rsidR="00C121A0" w:rsidRDefault="00C121A0" w:rsidP="00C121A0">
            <w:pPr>
              <w:pStyle w:val="a7"/>
              <w:jc w:val="left"/>
            </w:pPr>
            <w:r>
              <w:lastRenderedPageBreak/>
              <w:t>пила ланцюгова (4 од.),</w:t>
            </w:r>
          </w:p>
          <w:p w14:paraId="216CCB2A" w14:textId="77777777" w:rsidR="00C121A0" w:rsidRDefault="00C121A0" w:rsidP="00C121A0">
            <w:pPr>
              <w:pStyle w:val="a7"/>
              <w:jc w:val="left"/>
            </w:pPr>
            <w:r>
              <w:t>бензоножиці (1 од.),</w:t>
            </w:r>
          </w:p>
          <w:p w14:paraId="44E3900C" w14:textId="77777777" w:rsidR="00C121A0" w:rsidRDefault="00C121A0" w:rsidP="00C121A0">
            <w:pPr>
              <w:pStyle w:val="a7"/>
              <w:jc w:val="left"/>
            </w:pPr>
            <w:r>
              <w:t>аератор бензиновий</w:t>
            </w:r>
          </w:p>
          <w:p w14:paraId="17E4936D" w14:textId="77777777" w:rsidR="00C121A0" w:rsidRDefault="00C121A0" w:rsidP="00C121A0">
            <w:pPr>
              <w:pStyle w:val="a7"/>
              <w:jc w:val="left"/>
            </w:pPr>
            <w:r>
              <w:t xml:space="preserve">(1 од.),  </w:t>
            </w:r>
          </w:p>
          <w:p w14:paraId="7836D335" w14:textId="592A10A1" w:rsidR="00C121A0" w:rsidRDefault="00C121A0" w:rsidP="00C121A0">
            <w:pPr>
              <w:pStyle w:val="a7"/>
              <w:jc w:val="left"/>
            </w:pPr>
            <w:r>
              <w:t>роторна косарка (1 од.).</w:t>
            </w:r>
          </w:p>
        </w:tc>
      </w:tr>
      <w:tr w:rsidR="00F570CA" w:rsidRPr="00F570CA" w14:paraId="0E1B38CC" w14:textId="77777777" w:rsidTr="00333090">
        <w:tc>
          <w:tcPr>
            <w:tcW w:w="1384" w:type="dxa"/>
          </w:tcPr>
          <w:p w14:paraId="34BCB2A7" w14:textId="77777777" w:rsidR="00F570CA" w:rsidRPr="00064434" w:rsidRDefault="00F570CA" w:rsidP="00333090">
            <w:pPr>
              <w:pStyle w:val="a7"/>
            </w:pPr>
            <w:r w:rsidRPr="00064434">
              <w:lastRenderedPageBreak/>
              <w:t>Пункт 2</w:t>
            </w:r>
            <w:r>
              <w:t>9</w:t>
            </w:r>
          </w:p>
        </w:tc>
        <w:tc>
          <w:tcPr>
            <w:tcW w:w="1872" w:type="dxa"/>
          </w:tcPr>
          <w:p w14:paraId="461E8AF5" w14:textId="77777777" w:rsidR="00F570CA" w:rsidRPr="00064434" w:rsidRDefault="00F570CA" w:rsidP="00333090">
            <w:pPr>
              <w:pStyle w:val="a7"/>
              <w:jc w:val="left"/>
            </w:pPr>
            <w:r w:rsidRPr="00064434"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</w:tcPr>
          <w:p w14:paraId="1CC5AE20" w14:textId="1E1CC5F8" w:rsidR="00F570CA" w:rsidRPr="00064434" w:rsidRDefault="00F570CA" w:rsidP="00333090">
            <w:pPr>
              <w:pStyle w:val="a7"/>
              <w:jc w:val="center"/>
            </w:pPr>
            <w:r w:rsidRPr="00064434">
              <w:t xml:space="preserve">+ </w:t>
            </w:r>
            <w:r w:rsidR="00C121A0">
              <w:t>1 953 727,00</w:t>
            </w:r>
          </w:p>
        </w:tc>
        <w:tc>
          <w:tcPr>
            <w:tcW w:w="1842" w:type="dxa"/>
          </w:tcPr>
          <w:p w14:paraId="66B5C249" w14:textId="1FDA66AE" w:rsidR="00F570CA" w:rsidRPr="00064434" w:rsidRDefault="00C121A0" w:rsidP="00333090">
            <w:pPr>
              <w:pStyle w:val="a7"/>
              <w:jc w:val="center"/>
            </w:pPr>
            <w:r>
              <w:t>1 953 272,00</w:t>
            </w:r>
          </w:p>
        </w:tc>
        <w:tc>
          <w:tcPr>
            <w:tcW w:w="2835" w:type="dxa"/>
          </w:tcPr>
          <w:p w14:paraId="1202BD0C" w14:textId="63F049D0" w:rsidR="00F570CA" w:rsidRPr="00064434" w:rsidRDefault="0016525E" w:rsidP="00C121A0">
            <w:pPr>
              <w:pStyle w:val="a7"/>
              <w:jc w:val="left"/>
            </w:pPr>
            <w:r>
              <w:t>У 2026 році к</w:t>
            </w:r>
            <w:r w:rsidR="00C121A0">
              <w:t xml:space="preserve">ількість </w:t>
            </w:r>
            <w:r w:rsidR="00F570CA" w:rsidRPr="00141164">
              <w:t>працівників</w:t>
            </w:r>
            <w:r w:rsidR="009B58E4">
              <w:t>,</w:t>
            </w:r>
            <w:r w:rsidR="00F570CA" w:rsidRPr="00141164">
              <w:t xml:space="preserve"> що мають право на отримання муніципальної доплати на нашому підприємстві</w:t>
            </w:r>
            <w:r w:rsidR="009B58E4">
              <w:t>,</w:t>
            </w:r>
            <w:r w:rsidR="00C121A0">
              <w:t xml:space="preserve"> </w:t>
            </w:r>
            <w:r>
              <w:t xml:space="preserve">в середньому </w:t>
            </w:r>
            <w:r w:rsidR="00C121A0">
              <w:t xml:space="preserve">в місяць </w:t>
            </w:r>
            <w:r>
              <w:t xml:space="preserve">становитиме </w:t>
            </w:r>
            <w:r w:rsidR="00CC0446">
              <w:t>56 осіб</w:t>
            </w:r>
          </w:p>
        </w:tc>
      </w:tr>
    </w:tbl>
    <w:p w14:paraId="4300F4A9" w14:textId="348E1327" w:rsidR="005F5704" w:rsidRDefault="00CC0446" w:rsidP="00F819F4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0446">
        <w:rPr>
          <w:rFonts w:ascii="Times New Roman" w:hAnsi="Times New Roman"/>
          <w:sz w:val="28"/>
          <w:szCs w:val="28"/>
          <w:lang w:val="uk-UA" w:eastAsia="ru-RU"/>
        </w:rPr>
        <w:t>У 2026 році</w:t>
      </w:r>
      <w:r w:rsidR="00F819F4" w:rsidRPr="00CC0446">
        <w:rPr>
          <w:rFonts w:ascii="Times New Roman" w:hAnsi="Times New Roman"/>
          <w:sz w:val="28"/>
          <w:szCs w:val="28"/>
          <w:lang w:val="uk-UA" w:eastAsia="ru-RU"/>
        </w:rPr>
        <w:t xml:space="preserve"> КП «Благоустрій  Кременчука» має потребу в придбанні комунальн</w:t>
      </w:r>
      <w:r w:rsidR="00655483">
        <w:rPr>
          <w:rFonts w:ascii="Times New Roman" w:hAnsi="Times New Roman"/>
          <w:sz w:val="28"/>
          <w:szCs w:val="28"/>
          <w:lang w:val="uk-UA" w:eastAsia="ru-RU"/>
        </w:rPr>
        <w:t>их</w:t>
      </w:r>
      <w:r w:rsidR="00F819F4" w:rsidRPr="00CC0446">
        <w:rPr>
          <w:rFonts w:ascii="Times New Roman" w:hAnsi="Times New Roman"/>
          <w:sz w:val="28"/>
          <w:szCs w:val="28"/>
          <w:lang w:val="uk-UA" w:eastAsia="ru-RU"/>
        </w:rPr>
        <w:t xml:space="preserve"> машин. Компактна, маневрена підмітально-прибиральна техніка з </w:t>
      </w:r>
      <w:r w:rsidR="00F819F4" w:rsidRPr="00535802">
        <w:rPr>
          <w:rFonts w:ascii="Times New Roman" w:hAnsi="Times New Roman"/>
          <w:sz w:val="28"/>
          <w:szCs w:val="28"/>
          <w:lang w:val="uk-UA" w:eastAsia="ru-RU"/>
        </w:rPr>
        <w:t>додатковим навісним обладнанням виконує різнопланові задачі – від підмітання</w:t>
      </w:r>
      <w:r w:rsidR="009B58E4">
        <w:rPr>
          <w:rFonts w:ascii="Times New Roman" w:hAnsi="Times New Roman"/>
          <w:sz w:val="28"/>
          <w:szCs w:val="28"/>
          <w:lang w:val="uk-UA" w:eastAsia="ru-RU"/>
        </w:rPr>
        <w:t xml:space="preserve"> вулиць</w:t>
      </w:r>
      <w:r w:rsidR="00F819F4" w:rsidRPr="00535802">
        <w:rPr>
          <w:rFonts w:ascii="Times New Roman" w:hAnsi="Times New Roman"/>
          <w:sz w:val="28"/>
          <w:szCs w:val="28"/>
          <w:lang w:val="uk-UA" w:eastAsia="ru-RU"/>
        </w:rPr>
        <w:t xml:space="preserve"> до прибирання снігу. Дозволяє очищувати малі площини та ділянки складної конфігурації. Така багатофункціональна техніка може бути задіяна в роботі будь-якої пори року.</w:t>
      </w:r>
    </w:p>
    <w:p w14:paraId="7B44D5DA" w14:textId="7185DEDE" w:rsidR="00483821" w:rsidRDefault="005F5704" w:rsidP="00483821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Загальна вартість придбання 4 базових одиниць комунальної машини з навісним обладнанням становить 979 180,00 євро. </w:t>
      </w:r>
      <w:r w:rsidR="00483821">
        <w:rPr>
          <w:rFonts w:ascii="Times New Roman" w:hAnsi="Times New Roman"/>
          <w:sz w:val="28"/>
          <w:szCs w:val="28"/>
          <w:lang w:val="uk-UA" w:eastAsia="ru-RU"/>
        </w:rPr>
        <w:t>З урахуванням курсу Євро загальна вартість придбання становить 47 979 820,00 грн. Остаточна вартість може бути визначена після проведення процедури відкритих торгів.</w:t>
      </w:r>
    </w:p>
    <w:p w14:paraId="50B63ABA" w14:textId="2288DFAE" w:rsidR="00F819F4" w:rsidRDefault="00F819F4" w:rsidP="00F819F4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5266D">
        <w:rPr>
          <w:rFonts w:ascii="Times New Roman" w:hAnsi="Times New Roman"/>
          <w:sz w:val="28"/>
          <w:szCs w:val="28"/>
          <w:lang w:val="uk-UA" w:eastAsia="ru-RU"/>
        </w:rPr>
        <w:t>З метою недопущення значного фінансового навантаження на підприємство, виникла необхідність отримання кредиту</w:t>
      </w:r>
      <w:r w:rsidR="009B58E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Урядової програми «Доступні кредити 5-7-9 %», розробленої відповідно до Порядку надання фінансової державної підтримки суб’єктам підприємництва, затвердженого постановою Кабінету Міністрів України від 24 січня 2020 року </w:t>
      </w:r>
      <w:r w:rsidR="009B58E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№ 28 (зі змінами), у формі невідновлюваної кредитної лінії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терміном на  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 рок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 з річною відсотковою ставкою 7%</w:t>
      </w:r>
      <w:r w:rsidR="00AA23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A2386" w:rsidRPr="00E5266D">
        <w:rPr>
          <w:rFonts w:ascii="Times New Roman" w:hAnsi="Times New Roman"/>
          <w:sz w:val="28"/>
          <w:szCs w:val="28"/>
          <w:lang w:val="uk-UA" w:eastAsia="ru-RU"/>
        </w:rPr>
        <w:t>та разовою комісією</w:t>
      </w:r>
      <w:r w:rsidR="009B58E4">
        <w:rPr>
          <w:rFonts w:ascii="Times New Roman" w:hAnsi="Times New Roman"/>
          <w:sz w:val="28"/>
          <w:szCs w:val="28"/>
          <w:lang w:val="uk-UA" w:eastAsia="ru-RU"/>
        </w:rPr>
        <w:t xml:space="preserve">, 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також із </w:t>
      </w:r>
      <w:r w:rsidRPr="00332BDE">
        <w:rPr>
          <w:rFonts w:ascii="Times New Roman" w:hAnsi="Times New Roman"/>
          <w:sz w:val="28"/>
          <w:szCs w:val="28"/>
          <w:lang w:val="uk-UA"/>
        </w:rPr>
        <w:t xml:space="preserve">з залученням грантових коштів в розмірі 40% по програмі EIFO </w:t>
      </w:r>
      <w:r>
        <w:rPr>
          <w:rFonts w:ascii="Times New Roman" w:hAnsi="Times New Roman"/>
          <w:sz w:val="28"/>
          <w:szCs w:val="28"/>
          <w:lang w:val="uk-UA"/>
        </w:rPr>
        <w:t xml:space="preserve">для виплати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початков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 авансов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ого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внеск</w:t>
      </w:r>
      <w:r>
        <w:rPr>
          <w:rFonts w:ascii="Times New Roman" w:hAnsi="Times New Roman"/>
          <w:sz w:val="28"/>
          <w:szCs w:val="28"/>
          <w:lang w:val="uk-UA" w:eastAsia="ru-RU"/>
        </w:rPr>
        <w:t>у.</w:t>
      </w:r>
    </w:p>
    <w:p w14:paraId="7F5B2B8C" w14:textId="77777777" w:rsidR="006208B5" w:rsidRDefault="006208B5" w:rsidP="006208B5">
      <w:pPr>
        <w:pStyle w:val="ad"/>
        <w:spacing w:line="276" w:lineRule="auto"/>
        <w:ind w:firstLine="567"/>
        <w:rPr>
          <w:sz w:val="28"/>
          <w:szCs w:val="28"/>
        </w:rPr>
      </w:pPr>
      <w:r w:rsidRPr="006208B5">
        <w:rPr>
          <w:rFonts w:ascii="Times New Roman" w:hAnsi="Times New Roman"/>
          <w:sz w:val="28"/>
          <w:szCs w:val="28"/>
          <w:lang w:val="uk-UA" w:eastAsia="ru-RU"/>
        </w:rPr>
        <w:t>Отримання кредиту в АБ «Укргазбанк»</w:t>
      </w:r>
      <w:r>
        <w:rPr>
          <w:sz w:val="28"/>
          <w:szCs w:val="28"/>
        </w:rPr>
        <w:t>:</w:t>
      </w:r>
    </w:p>
    <w:tbl>
      <w:tblPr>
        <w:tblW w:w="9625" w:type="dxa"/>
        <w:tblInd w:w="-5" w:type="dxa"/>
        <w:tblLook w:val="04A0" w:firstRow="1" w:lastRow="0" w:firstColumn="1" w:lastColumn="0" w:noHBand="0" w:noVBand="1"/>
      </w:tblPr>
      <w:tblGrid>
        <w:gridCol w:w="5245"/>
        <w:gridCol w:w="2190"/>
        <w:gridCol w:w="2190"/>
      </w:tblGrid>
      <w:tr w:rsidR="006208B5" w:rsidRPr="006208B5" w14:paraId="6540C546" w14:textId="77777777" w:rsidTr="00AA2386">
        <w:trPr>
          <w:trHeight w:val="9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C492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Показник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0030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2026 рік          сума, грн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0189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2027 рік          сума, грн</w:t>
            </w:r>
          </w:p>
        </w:tc>
      </w:tr>
      <w:tr w:rsidR="006208B5" w:rsidRPr="006208B5" w14:paraId="664B9B5C" w14:textId="77777777" w:rsidTr="00AA2386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CD7" w14:textId="21E7081F" w:rsidR="006208B5" w:rsidRPr="006208B5" w:rsidRDefault="00BB71C6" w:rsidP="006208B5">
            <w:pPr>
              <w:suppressAutoHyphens w:val="0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Погашення </w:t>
            </w:r>
            <w:r w:rsidR="00255816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основної 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суми кредиту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1A1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5 800 000,00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6B1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5 800 000,00</w:t>
            </w:r>
          </w:p>
        </w:tc>
      </w:tr>
      <w:tr w:rsidR="006208B5" w:rsidRPr="006208B5" w14:paraId="568B3033" w14:textId="77777777" w:rsidTr="00AA2386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0A62" w14:textId="61867000" w:rsidR="006208B5" w:rsidRPr="006208B5" w:rsidRDefault="00BB71C6" w:rsidP="006208B5">
            <w:pPr>
              <w:suppressAutoHyphens w:val="0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Сплата відсотків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C5F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5 260 700,00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B45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4 102 300,00</w:t>
            </w:r>
          </w:p>
        </w:tc>
      </w:tr>
      <w:tr w:rsidR="006208B5" w:rsidRPr="006208B5" w14:paraId="1BA5DB8D" w14:textId="77777777" w:rsidTr="00AA2386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F15D" w14:textId="77777777" w:rsidR="006208B5" w:rsidRPr="006208B5" w:rsidRDefault="006208B5" w:rsidP="006208B5">
            <w:pPr>
              <w:suppressAutoHyphens w:val="0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Разова комісія за надання кредиту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8A7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217 500,00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A64F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0,00</w:t>
            </w:r>
          </w:p>
        </w:tc>
      </w:tr>
      <w:tr w:rsidR="006208B5" w:rsidRPr="006208B5" w14:paraId="5F9DF04A" w14:textId="77777777" w:rsidTr="00AA2386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47934" w14:textId="77777777" w:rsidR="006208B5" w:rsidRPr="006208B5" w:rsidRDefault="006208B5" w:rsidP="006208B5">
            <w:pPr>
              <w:suppressAutoHyphens w:val="0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Страхування 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696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200 000,00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20A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200 000,00</w:t>
            </w:r>
          </w:p>
        </w:tc>
      </w:tr>
      <w:tr w:rsidR="006208B5" w:rsidRPr="006208B5" w14:paraId="26837506" w14:textId="77777777" w:rsidTr="00AA2386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82BBC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B7DE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11 478 200,00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10E" w14:textId="77777777" w:rsidR="006208B5" w:rsidRPr="006208B5" w:rsidRDefault="006208B5" w:rsidP="006208B5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208B5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10 102 300,00</w:t>
            </w:r>
          </w:p>
        </w:tc>
      </w:tr>
    </w:tbl>
    <w:p w14:paraId="3488E693" w14:textId="77777777" w:rsidR="006208B5" w:rsidRDefault="006208B5" w:rsidP="00E21956">
      <w:pPr>
        <w:pStyle w:val="a7"/>
        <w:ind w:firstLine="567"/>
        <w:rPr>
          <w:sz w:val="28"/>
          <w:szCs w:val="28"/>
        </w:rPr>
      </w:pPr>
    </w:p>
    <w:p w14:paraId="2172DD92" w14:textId="77F9D7C5" w:rsidR="00141164" w:rsidRDefault="00CC0446" w:rsidP="00141164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Виходячи з вищенаведеного</w:t>
      </w:r>
      <w:r w:rsidR="009B58E4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141164">
        <w:rPr>
          <w:sz w:val="28"/>
          <w:szCs w:val="28"/>
        </w:rPr>
        <w:t xml:space="preserve">иникла необхідність </w:t>
      </w:r>
      <w:r w:rsidR="00AA2386">
        <w:rPr>
          <w:sz w:val="28"/>
          <w:szCs w:val="28"/>
        </w:rPr>
        <w:t>додати заходи до</w:t>
      </w:r>
      <w:r w:rsidR="00141164">
        <w:rPr>
          <w:sz w:val="28"/>
          <w:szCs w:val="28"/>
        </w:rPr>
        <w:t xml:space="preserve"> Програми</w:t>
      </w:r>
      <w:r w:rsidR="00141164" w:rsidRPr="00C731A6">
        <w:rPr>
          <w:sz w:val="28"/>
          <w:szCs w:val="28"/>
        </w:rPr>
        <w:t>:</w:t>
      </w:r>
    </w:p>
    <w:p w14:paraId="29094DDE" w14:textId="03313C9B" w:rsidR="00141164" w:rsidRPr="00E21956" w:rsidRDefault="00141164" w:rsidP="00141164">
      <w:pPr>
        <w:pStyle w:val="a7"/>
        <w:ind w:firstLine="567"/>
        <w:rPr>
          <w:sz w:val="20"/>
          <w:szCs w:val="20"/>
        </w:rPr>
      </w:pPr>
      <w:r w:rsidRPr="00141164">
        <w:rPr>
          <w:sz w:val="28"/>
          <w:szCs w:val="28"/>
        </w:rPr>
        <w:t xml:space="preserve"> </w:t>
      </w:r>
    </w:p>
    <w:tbl>
      <w:tblPr>
        <w:tblStyle w:val="ac"/>
        <w:tblW w:w="9492" w:type="dxa"/>
        <w:tblLayout w:type="fixed"/>
        <w:tblLook w:val="04A0" w:firstRow="1" w:lastRow="0" w:firstColumn="1" w:lastColumn="0" w:noHBand="0" w:noVBand="1"/>
      </w:tblPr>
      <w:tblGrid>
        <w:gridCol w:w="1555"/>
        <w:gridCol w:w="3856"/>
        <w:gridCol w:w="2040"/>
        <w:gridCol w:w="2041"/>
      </w:tblGrid>
      <w:tr w:rsidR="00AA2386" w:rsidRPr="00AA2386" w14:paraId="3FC43F19" w14:textId="77777777" w:rsidTr="00AB779B">
        <w:tc>
          <w:tcPr>
            <w:tcW w:w="1555" w:type="dxa"/>
            <w:vAlign w:val="center"/>
          </w:tcPr>
          <w:p w14:paraId="3F570695" w14:textId="77777777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lastRenderedPageBreak/>
              <w:t>Пункт Програми</w:t>
            </w:r>
          </w:p>
        </w:tc>
        <w:tc>
          <w:tcPr>
            <w:tcW w:w="3856" w:type="dxa"/>
            <w:vAlign w:val="center"/>
          </w:tcPr>
          <w:p w14:paraId="08A46A35" w14:textId="77777777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Найменування заходу</w:t>
            </w:r>
          </w:p>
        </w:tc>
        <w:tc>
          <w:tcPr>
            <w:tcW w:w="2040" w:type="dxa"/>
            <w:vAlign w:val="center"/>
          </w:tcPr>
          <w:p w14:paraId="6090967B" w14:textId="77777777" w:rsidR="00AA2386" w:rsidRPr="00AA2386" w:rsidRDefault="00AA2386" w:rsidP="00F819F4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Орієнтовні обсяги фінансування</w:t>
            </w:r>
          </w:p>
          <w:p w14:paraId="25E9CA45" w14:textId="4430765B" w:rsidR="00AA2386" w:rsidRPr="00AA2386" w:rsidRDefault="00AA2386" w:rsidP="00F819F4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на 2026 рік,</w:t>
            </w:r>
          </w:p>
          <w:p w14:paraId="49484DF8" w14:textId="15018DE3" w:rsidR="00AA2386" w:rsidRPr="00AA2386" w:rsidRDefault="00AA2386" w:rsidP="00F819F4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грн</w:t>
            </w:r>
          </w:p>
        </w:tc>
        <w:tc>
          <w:tcPr>
            <w:tcW w:w="2041" w:type="dxa"/>
            <w:vAlign w:val="center"/>
          </w:tcPr>
          <w:p w14:paraId="75E40446" w14:textId="77777777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Орієнтовні обсяги фінансування</w:t>
            </w:r>
          </w:p>
          <w:p w14:paraId="4784E1D2" w14:textId="3DA5F820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на 2027 рік,</w:t>
            </w:r>
          </w:p>
          <w:p w14:paraId="4FD820CF" w14:textId="77777777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грн</w:t>
            </w:r>
          </w:p>
        </w:tc>
      </w:tr>
      <w:tr w:rsidR="00AA2386" w:rsidRPr="00AA2386" w14:paraId="05D3F8B1" w14:textId="77777777" w:rsidTr="00AB779B">
        <w:tc>
          <w:tcPr>
            <w:tcW w:w="1555" w:type="dxa"/>
          </w:tcPr>
          <w:p w14:paraId="49FA7715" w14:textId="7A92BAED" w:rsidR="00AA2386" w:rsidRPr="00AA2386" w:rsidRDefault="00AA2386" w:rsidP="00732DDC">
            <w:pPr>
              <w:pStyle w:val="a7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Пункт 31</w:t>
            </w:r>
          </w:p>
        </w:tc>
        <w:tc>
          <w:tcPr>
            <w:tcW w:w="3856" w:type="dxa"/>
          </w:tcPr>
          <w:p w14:paraId="28B72F4E" w14:textId="5681B67F" w:rsidR="00AA2386" w:rsidRPr="00AA2386" w:rsidRDefault="00CB2DB3" w:rsidP="00732DDC">
            <w:pPr>
              <w:pStyle w:val="a7"/>
              <w:jc w:val="left"/>
              <w:rPr>
                <w:sz w:val="28"/>
                <w:szCs w:val="28"/>
              </w:rPr>
            </w:pPr>
            <w:r w:rsidRPr="00CB2DB3">
              <w:rPr>
                <w:sz w:val="28"/>
                <w:szCs w:val="28"/>
              </w:rPr>
              <w:t>Обслуговування кредитного договору з АБ «Укргазбанк» (погашення суми кредиту, сплата відсотків, разова комісія за надання кредиту)</w:t>
            </w:r>
          </w:p>
        </w:tc>
        <w:tc>
          <w:tcPr>
            <w:tcW w:w="2040" w:type="dxa"/>
          </w:tcPr>
          <w:p w14:paraId="169E928A" w14:textId="329D3847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11 278 200,00</w:t>
            </w:r>
          </w:p>
        </w:tc>
        <w:tc>
          <w:tcPr>
            <w:tcW w:w="2041" w:type="dxa"/>
          </w:tcPr>
          <w:p w14:paraId="5C686B62" w14:textId="646222E9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9 902 300,00</w:t>
            </w:r>
          </w:p>
        </w:tc>
      </w:tr>
      <w:tr w:rsidR="00AA2386" w:rsidRPr="00AA2386" w14:paraId="71E09D21" w14:textId="77777777" w:rsidTr="00AB779B">
        <w:tc>
          <w:tcPr>
            <w:tcW w:w="1555" w:type="dxa"/>
          </w:tcPr>
          <w:p w14:paraId="5B7A4973" w14:textId="50BEBD81" w:rsidR="00AA2386" w:rsidRPr="00AA2386" w:rsidRDefault="00AA2386" w:rsidP="00732DDC">
            <w:pPr>
              <w:pStyle w:val="a7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Пункт 32</w:t>
            </w:r>
          </w:p>
        </w:tc>
        <w:tc>
          <w:tcPr>
            <w:tcW w:w="3856" w:type="dxa"/>
          </w:tcPr>
          <w:p w14:paraId="7D60A9E6" w14:textId="3B3582D6" w:rsidR="00AA2386" w:rsidRPr="00AA2386" w:rsidRDefault="00AA2386" w:rsidP="00732DDC">
            <w:pPr>
              <w:pStyle w:val="a7"/>
              <w:jc w:val="left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Страхування майна, що передано в кредитну заставу</w:t>
            </w:r>
          </w:p>
        </w:tc>
        <w:tc>
          <w:tcPr>
            <w:tcW w:w="2040" w:type="dxa"/>
          </w:tcPr>
          <w:p w14:paraId="0062D6B1" w14:textId="19C04860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200 000,00</w:t>
            </w:r>
          </w:p>
        </w:tc>
        <w:tc>
          <w:tcPr>
            <w:tcW w:w="2041" w:type="dxa"/>
          </w:tcPr>
          <w:p w14:paraId="6AD2FAC5" w14:textId="7591137D" w:rsidR="00AA2386" w:rsidRPr="00AA2386" w:rsidRDefault="00AA2386" w:rsidP="00732DDC">
            <w:pPr>
              <w:pStyle w:val="a7"/>
              <w:jc w:val="center"/>
              <w:rPr>
                <w:sz w:val="28"/>
                <w:szCs w:val="28"/>
              </w:rPr>
            </w:pPr>
            <w:r w:rsidRPr="00AA2386">
              <w:rPr>
                <w:sz w:val="28"/>
                <w:szCs w:val="28"/>
              </w:rPr>
              <w:t>200 000,00</w:t>
            </w:r>
          </w:p>
        </w:tc>
      </w:tr>
    </w:tbl>
    <w:p w14:paraId="5A0B2425" w14:textId="77777777" w:rsidR="00141164" w:rsidRDefault="00141164" w:rsidP="00141164">
      <w:pPr>
        <w:pStyle w:val="a7"/>
        <w:ind w:firstLine="567"/>
        <w:rPr>
          <w:sz w:val="28"/>
          <w:szCs w:val="28"/>
        </w:rPr>
      </w:pPr>
    </w:p>
    <w:p w14:paraId="094E161D" w14:textId="1D2F22F3" w:rsidR="00F607A8" w:rsidRDefault="00AA2386" w:rsidP="00141164">
      <w:pPr>
        <w:pStyle w:val="a7"/>
        <w:ind w:firstLine="567"/>
        <w:rPr>
          <w:sz w:val="28"/>
          <w:szCs w:val="28"/>
        </w:rPr>
      </w:pPr>
      <w:r>
        <w:rPr>
          <w:sz w:val="28"/>
        </w:rPr>
        <w:t>С</w:t>
      </w:r>
      <w:r w:rsidR="00141164">
        <w:rPr>
          <w:sz w:val="28"/>
        </w:rPr>
        <w:t>ума</w:t>
      </w:r>
      <w:r w:rsidR="00CC0446">
        <w:rPr>
          <w:sz w:val="28"/>
        </w:rPr>
        <w:t xml:space="preserve"> орієнтовних обсягів фінансування </w:t>
      </w:r>
      <w:r w:rsidR="00BB71C6">
        <w:rPr>
          <w:sz w:val="28"/>
        </w:rPr>
        <w:t xml:space="preserve">у </w:t>
      </w:r>
      <w:r w:rsidR="00CC0446">
        <w:rPr>
          <w:sz w:val="28"/>
        </w:rPr>
        <w:t>2026 р</w:t>
      </w:r>
      <w:r w:rsidR="00BB71C6">
        <w:rPr>
          <w:sz w:val="28"/>
        </w:rPr>
        <w:t>оці</w:t>
      </w:r>
      <w:r w:rsidR="00CC0446">
        <w:rPr>
          <w:sz w:val="28"/>
        </w:rPr>
        <w:t xml:space="preserve"> збільшиться на 14 935 766,00 грн</w:t>
      </w:r>
      <w:r w:rsidR="00BB71C6">
        <w:rPr>
          <w:sz w:val="28"/>
        </w:rPr>
        <w:t>,</w:t>
      </w:r>
      <w:r w:rsidR="00CC0446">
        <w:rPr>
          <w:sz w:val="28"/>
        </w:rPr>
        <w:t xml:space="preserve"> </w:t>
      </w:r>
      <w:r w:rsidR="00BB71C6">
        <w:rPr>
          <w:sz w:val="28"/>
        </w:rPr>
        <w:t>у</w:t>
      </w:r>
      <w:r w:rsidR="00CC0446">
        <w:rPr>
          <w:sz w:val="28"/>
        </w:rPr>
        <w:t xml:space="preserve"> 2027 р</w:t>
      </w:r>
      <w:r w:rsidR="00BB71C6">
        <w:rPr>
          <w:sz w:val="28"/>
        </w:rPr>
        <w:t>оці</w:t>
      </w:r>
      <w:r w:rsidR="00141164">
        <w:rPr>
          <w:sz w:val="28"/>
        </w:rPr>
        <w:t xml:space="preserve"> </w:t>
      </w:r>
      <w:r w:rsidR="005F5704">
        <w:rPr>
          <w:sz w:val="28"/>
        </w:rPr>
        <w:t xml:space="preserve">-  </w:t>
      </w:r>
      <w:r w:rsidR="00CC0446">
        <w:rPr>
          <w:sz w:val="28"/>
        </w:rPr>
        <w:t>на 10 102 300,00 грн</w:t>
      </w:r>
      <w:r w:rsidR="009B58E4">
        <w:rPr>
          <w:sz w:val="28"/>
        </w:rPr>
        <w:t>, з</w:t>
      </w:r>
      <w:r w:rsidR="00CC0446">
        <w:rPr>
          <w:sz w:val="28"/>
        </w:rPr>
        <w:t>агалом</w:t>
      </w:r>
      <w:r w:rsidR="00CB2DB3">
        <w:rPr>
          <w:sz w:val="28"/>
        </w:rPr>
        <w:t xml:space="preserve"> сума</w:t>
      </w:r>
      <w:r w:rsidR="00CC0446">
        <w:rPr>
          <w:sz w:val="28"/>
        </w:rPr>
        <w:t xml:space="preserve"> н</w:t>
      </w:r>
      <w:r w:rsidR="00141164">
        <w:rPr>
          <w:sz w:val="28"/>
        </w:rPr>
        <w:t>а виконання Програми збільшиться</w:t>
      </w:r>
      <w:r w:rsidR="00141164" w:rsidRPr="00DA3BD0">
        <w:rPr>
          <w:sz w:val="28"/>
          <w:lang w:val="ru-RU"/>
        </w:rPr>
        <w:t xml:space="preserve"> </w:t>
      </w:r>
      <w:r w:rsidR="00141164">
        <w:rPr>
          <w:sz w:val="28"/>
          <w:lang w:val="ru-RU"/>
        </w:rPr>
        <w:t xml:space="preserve">на </w:t>
      </w:r>
      <w:r w:rsidR="00F607A8">
        <w:rPr>
          <w:sz w:val="28"/>
          <w:lang w:val="ru-RU"/>
        </w:rPr>
        <w:t>25 038 066</w:t>
      </w:r>
      <w:r>
        <w:rPr>
          <w:sz w:val="28"/>
          <w:szCs w:val="28"/>
        </w:rPr>
        <w:t>,00</w:t>
      </w:r>
      <w:r w:rsidR="00F50367">
        <w:rPr>
          <w:sz w:val="28"/>
          <w:szCs w:val="28"/>
        </w:rPr>
        <w:t xml:space="preserve"> </w:t>
      </w:r>
      <w:r w:rsidR="00141164">
        <w:rPr>
          <w:sz w:val="28"/>
          <w:szCs w:val="28"/>
        </w:rPr>
        <w:t>грн</w:t>
      </w:r>
      <w:r w:rsidR="00F607A8">
        <w:rPr>
          <w:sz w:val="28"/>
          <w:szCs w:val="28"/>
        </w:rPr>
        <w:t>.</w:t>
      </w:r>
    </w:p>
    <w:p w14:paraId="4B812AFC" w14:textId="1CEFD2EA" w:rsidR="00141164" w:rsidRPr="00DA3BD0" w:rsidRDefault="00F607A8" w:rsidP="00141164">
      <w:pPr>
        <w:pStyle w:val="a7"/>
        <w:ind w:firstLine="567"/>
        <w:rPr>
          <w:sz w:val="28"/>
        </w:rPr>
      </w:pPr>
      <w:r>
        <w:rPr>
          <w:sz w:val="28"/>
        </w:rPr>
        <w:t>З</w:t>
      </w:r>
      <w:r w:rsidR="00141164">
        <w:rPr>
          <w:sz w:val="28"/>
        </w:rPr>
        <w:t>агальний обсяг фінансових ресурсів</w:t>
      </w:r>
      <w:r>
        <w:rPr>
          <w:sz w:val="28"/>
        </w:rPr>
        <w:t xml:space="preserve"> на три роки</w:t>
      </w:r>
      <w:r w:rsidR="00141164">
        <w:rPr>
          <w:sz w:val="28"/>
        </w:rPr>
        <w:t xml:space="preserve">, необхідних для реалізації Програми </w:t>
      </w:r>
      <w:r w:rsidR="00141164" w:rsidRPr="00C64151">
        <w:rPr>
          <w:sz w:val="28"/>
          <w:szCs w:val="28"/>
        </w:rPr>
        <w:t>діяльності та розвитку</w:t>
      </w:r>
      <w:r w:rsidR="00E21956">
        <w:rPr>
          <w:sz w:val="28"/>
          <w:szCs w:val="28"/>
        </w:rPr>
        <w:t xml:space="preserve"> </w:t>
      </w:r>
      <w:r w:rsidR="00141164" w:rsidRPr="00C64151">
        <w:rPr>
          <w:sz w:val="28"/>
          <w:szCs w:val="28"/>
        </w:rPr>
        <w:t>КП</w:t>
      </w:r>
      <w:r w:rsidR="00141164" w:rsidRPr="00C731A6">
        <w:rPr>
          <w:sz w:val="28"/>
          <w:szCs w:val="28"/>
        </w:rPr>
        <w:t xml:space="preserve"> «Благоустрій Кременчука» на 2025-2027 роки</w:t>
      </w:r>
      <w:r w:rsidR="009B58E4">
        <w:rPr>
          <w:sz w:val="28"/>
        </w:rPr>
        <w:t xml:space="preserve">, </w:t>
      </w:r>
      <w:r w:rsidR="00141164">
        <w:rPr>
          <w:sz w:val="28"/>
        </w:rPr>
        <w:t xml:space="preserve">становитиме </w:t>
      </w:r>
      <w:r>
        <w:rPr>
          <w:sz w:val="28"/>
        </w:rPr>
        <w:t>603 434 274,07</w:t>
      </w:r>
      <w:r w:rsidR="00141164">
        <w:rPr>
          <w:sz w:val="28"/>
        </w:rPr>
        <w:t xml:space="preserve"> грн. </w:t>
      </w:r>
    </w:p>
    <w:p w14:paraId="255D46EE" w14:textId="04E5FEEB" w:rsidR="00141164" w:rsidRPr="00C731A6" w:rsidRDefault="00141164" w:rsidP="00141164">
      <w:pPr>
        <w:suppressAutoHyphens w:val="0"/>
        <w:ind w:firstLine="567"/>
        <w:jc w:val="both"/>
        <w:rPr>
          <w:sz w:val="28"/>
          <w:szCs w:val="28"/>
          <w:lang w:val="uk-UA"/>
        </w:rPr>
      </w:pPr>
    </w:p>
    <w:p w14:paraId="20E895D7" w14:textId="77777777" w:rsidR="004D0FFE" w:rsidRDefault="004D0FFE" w:rsidP="00A50284">
      <w:pPr>
        <w:rPr>
          <w:sz w:val="28"/>
          <w:szCs w:val="28"/>
          <w:lang w:val="uk-UA"/>
        </w:rPr>
      </w:pPr>
    </w:p>
    <w:p w14:paraId="110E0A11" w14:textId="77777777" w:rsidR="00B229B0" w:rsidRPr="005D2EA7" w:rsidRDefault="00B229B0" w:rsidP="00B229B0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62A4E0AE" w14:textId="77777777" w:rsidR="00B229B0" w:rsidRPr="005D2EA7" w:rsidRDefault="00B229B0" w:rsidP="00B229B0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3997318C" w14:textId="77777777" w:rsidR="00A50284" w:rsidRPr="005D2EA7" w:rsidRDefault="00A50284" w:rsidP="00A50284">
      <w:pPr>
        <w:rPr>
          <w:b/>
          <w:bCs/>
          <w:lang w:val="uk-UA"/>
        </w:rPr>
      </w:pPr>
    </w:p>
    <w:p w14:paraId="78548FA3" w14:textId="77777777" w:rsidR="00A50284" w:rsidRPr="005B21C3" w:rsidRDefault="00A50284" w:rsidP="00A50284">
      <w:pPr>
        <w:rPr>
          <w:lang w:val="uk-UA"/>
        </w:rPr>
      </w:pPr>
    </w:p>
    <w:p w14:paraId="5F1760DD" w14:textId="77777777" w:rsidR="00A50284" w:rsidRPr="00E86E92" w:rsidRDefault="00A50284" w:rsidP="00A50284">
      <w:pPr>
        <w:rPr>
          <w:lang w:val="uk-UA"/>
        </w:rPr>
      </w:pPr>
    </w:p>
    <w:sectPr w:rsidR="00A50284" w:rsidRPr="00E86E92" w:rsidSect="00E21956">
      <w:footerReference w:type="default" r:id="rId9"/>
      <w:pgSz w:w="11906" w:h="16838" w:code="9"/>
      <w:pgMar w:top="567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1934" w14:textId="77777777" w:rsidR="00BB061C" w:rsidRDefault="00BB061C" w:rsidP="00AD3DE3">
      <w:r>
        <w:separator/>
      </w:r>
    </w:p>
  </w:endnote>
  <w:endnote w:type="continuationSeparator" w:id="0">
    <w:p w14:paraId="579F705C" w14:textId="77777777" w:rsidR="00BB061C" w:rsidRDefault="00BB061C" w:rsidP="00A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414893"/>
      <w:docPartObj>
        <w:docPartGallery w:val="Page Numbers (Bottom of Page)"/>
        <w:docPartUnique/>
      </w:docPartObj>
    </w:sdtPr>
    <w:sdtEndPr/>
    <w:sdtContent>
      <w:p w14:paraId="607F69C6" w14:textId="1FA4850C" w:rsidR="00AD3DE3" w:rsidRDefault="00AD3DE3">
        <w:pPr>
          <w:pStyle w:val="a9"/>
          <w:jc w:val="center"/>
        </w:pPr>
      </w:p>
      <w:p w14:paraId="6206A422" w14:textId="77777777" w:rsidR="00AD3DE3" w:rsidRDefault="00AD3DE3">
        <w:pPr>
          <w:pStyle w:val="a9"/>
          <w:jc w:val="center"/>
        </w:pPr>
      </w:p>
      <w:p w14:paraId="1D4DB01C" w14:textId="6B957A3D" w:rsidR="00AD3DE3" w:rsidRDefault="00BB061C">
        <w:pPr>
          <w:pStyle w:val="a9"/>
          <w:jc w:val="center"/>
        </w:pPr>
      </w:p>
    </w:sdtContent>
  </w:sdt>
  <w:p w14:paraId="081D63CB" w14:textId="77777777" w:rsidR="00AD3DE3" w:rsidRDefault="00AD3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81EBD" w14:textId="77777777" w:rsidR="00BB061C" w:rsidRDefault="00BB061C" w:rsidP="00AD3DE3">
      <w:r>
        <w:separator/>
      </w:r>
    </w:p>
  </w:footnote>
  <w:footnote w:type="continuationSeparator" w:id="0">
    <w:p w14:paraId="768A880B" w14:textId="77777777" w:rsidR="00BB061C" w:rsidRDefault="00BB061C" w:rsidP="00AD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7344"/>
    <w:multiLevelType w:val="hybridMultilevel"/>
    <w:tmpl w:val="DBF60410"/>
    <w:lvl w:ilvl="0" w:tplc="77E2B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7E"/>
    <w:rsid w:val="00011AF6"/>
    <w:rsid w:val="00031424"/>
    <w:rsid w:val="0003180D"/>
    <w:rsid w:val="00051B84"/>
    <w:rsid w:val="000529CD"/>
    <w:rsid w:val="00064434"/>
    <w:rsid w:val="0008642B"/>
    <w:rsid w:val="0008645B"/>
    <w:rsid w:val="000D4BB8"/>
    <w:rsid w:val="000E6DF9"/>
    <w:rsid w:val="000F136B"/>
    <w:rsid w:val="000F4CA0"/>
    <w:rsid w:val="000F5A02"/>
    <w:rsid w:val="00100418"/>
    <w:rsid w:val="00113847"/>
    <w:rsid w:val="00117E18"/>
    <w:rsid w:val="0012268C"/>
    <w:rsid w:val="00130DF6"/>
    <w:rsid w:val="0013688D"/>
    <w:rsid w:val="00141164"/>
    <w:rsid w:val="0014786D"/>
    <w:rsid w:val="001558FE"/>
    <w:rsid w:val="00157C69"/>
    <w:rsid w:val="0016525E"/>
    <w:rsid w:val="00186B41"/>
    <w:rsid w:val="00187FA6"/>
    <w:rsid w:val="001A4D25"/>
    <w:rsid w:val="001B7E31"/>
    <w:rsid w:val="001C395D"/>
    <w:rsid w:val="001D2F64"/>
    <w:rsid w:val="001E1B40"/>
    <w:rsid w:val="001F2E04"/>
    <w:rsid w:val="001F33F8"/>
    <w:rsid w:val="001F5BCC"/>
    <w:rsid w:val="00200E98"/>
    <w:rsid w:val="00201F21"/>
    <w:rsid w:val="002211C9"/>
    <w:rsid w:val="00226EDE"/>
    <w:rsid w:val="00255816"/>
    <w:rsid w:val="0026093D"/>
    <w:rsid w:val="0027146B"/>
    <w:rsid w:val="002A4783"/>
    <w:rsid w:val="002A5079"/>
    <w:rsid w:val="002B51E1"/>
    <w:rsid w:val="002C1B8B"/>
    <w:rsid w:val="002E423D"/>
    <w:rsid w:val="002E4578"/>
    <w:rsid w:val="002F6E65"/>
    <w:rsid w:val="002F73C6"/>
    <w:rsid w:val="002F75C8"/>
    <w:rsid w:val="00323365"/>
    <w:rsid w:val="00334A15"/>
    <w:rsid w:val="00341ADD"/>
    <w:rsid w:val="0034481F"/>
    <w:rsid w:val="00352EAB"/>
    <w:rsid w:val="0036050D"/>
    <w:rsid w:val="0036675C"/>
    <w:rsid w:val="003772A2"/>
    <w:rsid w:val="00377863"/>
    <w:rsid w:val="003A120E"/>
    <w:rsid w:val="003C65E9"/>
    <w:rsid w:val="003C74C5"/>
    <w:rsid w:val="003E15ED"/>
    <w:rsid w:val="003F4D44"/>
    <w:rsid w:val="00431AA0"/>
    <w:rsid w:val="0044000A"/>
    <w:rsid w:val="004432F0"/>
    <w:rsid w:val="00456F9C"/>
    <w:rsid w:val="00482D99"/>
    <w:rsid w:val="00483821"/>
    <w:rsid w:val="004859D9"/>
    <w:rsid w:val="00493B94"/>
    <w:rsid w:val="004D0FFE"/>
    <w:rsid w:val="004D39A0"/>
    <w:rsid w:val="004E183E"/>
    <w:rsid w:val="004E5CC0"/>
    <w:rsid w:val="004F7A4C"/>
    <w:rsid w:val="0053119F"/>
    <w:rsid w:val="00534FB3"/>
    <w:rsid w:val="00554B6E"/>
    <w:rsid w:val="00570C4B"/>
    <w:rsid w:val="005720F6"/>
    <w:rsid w:val="005728A5"/>
    <w:rsid w:val="0059403D"/>
    <w:rsid w:val="005A5511"/>
    <w:rsid w:val="005B023B"/>
    <w:rsid w:val="005B4EE0"/>
    <w:rsid w:val="005B572C"/>
    <w:rsid w:val="005C52B7"/>
    <w:rsid w:val="005C7B05"/>
    <w:rsid w:val="005E3090"/>
    <w:rsid w:val="005E45AA"/>
    <w:rsid w:val="005F1B6C"/>
    <w:rsid w:val="005F5704"/>
    <w:rsid w:val="005F5C6A"/>
    <w:rsid w:val="00600007"/>
    <w:rsid w:val="00615364"/>
    <w:rsid w:val="006208B5"/>
    <w:rsid w:val="00645BA6"/>
    <w:rsid w:val="006473C2"/>
    <w:rsid w:val="00650929"/>
    <w:rsid w:val="00651974"/>
    <w:rsid w:val="00655483"/>
    <w:rsid w:val="00666E5F"/>
    <w:rsid w:val="00667812"/>
    <w:rsid w:val="0067450B"/>
    <w:rsid w:val="00696B43"/>
    <w:rsid w:val="006B7A27"/>
    <w:rsid w:val="006C08FA"/>
    <w:rsid w:val="006C5805"/>
    <w:rsid w:val="006E3022"/>
    <w:rsid w:val="007112B9"/>
    <w:rsid w:val="00721527"/>
    <w:rsid w:val="00724067"/>
    <w:rsid w:val="00726AF7"/>
    <w:rsid w:val="00734372"/>
    <w:rsid w:val="00737115"/>
    <w:rsid w:val="00756C3F"/>
    <w:rsid w:val="007A7468"/>
    <w:rsid w:val="007C281E"/>
    <w:rsid w:val="007D4977"/>
    <w:rsid w:val="007E015D"/>
    <w:rsid w:val="007F1E35"/>
    <w:rsid w:val="007F1F29"/>
    <w:rsid w:val="00805EA6"/>
    <w:rsid w:val="00814ACC"/>
    <w:rsid w:val="00820214"/>
    <w:rsid w:val="00823281"/>
    <w:rsid w:val="0084640C"/>
    <w:rsid w:val="00864803"/>
    <w:rsid w:val="00883913"/>
    <w:rsid w:val="008C0E11"/>
    <w:rsid w:val="008D21D6"/>
    <w:rsid w:val="008D3B12"/>
    <w:rsid w:val="008E7F8A"/>
    <w:rsid w:val="008F33D9"/>
    <w:rsid w:val="0090201D"/>
    <w:rsid w:val="009247B3"/>
    <w:rsid w:val="0094618B"/>
    <w:rsid w:val="00957B73"/>
    <w:rsid w:val="00964E8B"/>
    <w:rsid w:val="00965992"/>
    <w:rsid w:val="0096604C"/>
    <w:rsid w:val="009753A4"/>
    <w:rsid w:val="00977D65"/>
    <w:rsid w:val="00992361"/>
    <w:rsid w:val="009A1B45"/>
    <w:rsid w:val="009B02D2"/>
    <w:rsid w:val="009B132A"/>
    <w:rsid w:val="009B58E4"/>
    <w:rsid w:val="009B665A"/>
    <w:rsid w:val="009C0E54"/>
    <w:rsid w:val="009C5760"/>
    <w:rsid w:val="009D2571"/>
    <w:rsid w:val="009D5B83"/>
    <w:rsid w:val="009F6EE2"/>
    <w:rsid w:val="00A116A4"/>
    <w:rsid w:val="00A1463C"/>
    <w:rsid w:val="00A50284"/>
    <w:rsid w:val="00A72E17"/>
    <w:rsid w:val="00A80636"/>
    <w:rsid w:val="00AA2386"/>
    <w:rsid w:val="00AB192F"/>
    <w:rsid w:val="00AB779B"/>
    <w:rsid w:val="00AD19E2"/>
    <w:rsid w:val="00AD37D7"/>
    <w:rsid w:val="00AD3DE3"/>
    <w:rsid w:val="00AD5D06"/>
    <w:rsid w:val="00AD6E2A"/>
    <w:rsid w:val="00B00866"/>
    <w:rsid w:val="00B03AAE"/>
    <w:rsid w:val="00B06B0A"/>
    <w:rsid w:val="00B12A16"/>
    <w:rsid w:val="00B14482"/>
    <w:rsid w:val="00B1574B"/>
    <w:rsid w:val="00B22287"/>
    <w:rsid w:val="00B229B0"/>
    <w:rsid w:val="00B50893"/>
    <w:rsid w:val="00B531FB"/>
    <w:rsid w:val="00B547B9"/>
    <w:rsid w:val="00B6638A"/>
    <w:rsid w:val="00B66F17"/>
    <w:rsid w:val="00B708B1"/>
    <w:rsid w:val="00B73F2A"/>
    <w:rsid w:val="00BA0222"/>
    <w:rsid w:val="00BA0986"/>
    <w:rsid w:val="00BB061C"/>
    <w:rsid w:val="00BB6D2E"/>
    <w:rsid w:val="00BB71C6"/>
    <w:rsid w:val="00BC1062"/>
    <w:rsid w:val="00BD524E"/>
    <w:rsid w:val="00BE09D0"/>
    <w:rsid w:val="00BE0F55"/>
    <w:rsid w:val="00C011C3"/>
    <w:rsid w:val="00C0387E"/>
    <w:rsid w:val="00C05224"/>
    <w:rsid w:val="00C121A0"/>
    <w:rsid w:val="00C165B3"/>
    <w:rsid w:val="00C47CC1"/>
    <w:rsid w:val="00C64151"/>
    <w:rsid w:val="00C731A6"/>
    <w:rsid w:val="00C85B56"/>
    <w:rsid w:val="00C95C6D"/>
    <w:rsid w:val="00C9732E"/>
    <w:rsid w:val="00C97857"/>
    <w:rsid w:val="00CA5EFB"/>
    <w:rsid w:val="00CB1DD7"/>
    <w:rsid w:val="00CB2DB3"/>
    <w:rsid w:val="00CB579C"/>
    <w:rsid w:val="00CC0446"/>
    <w:rsid w:val="00CD4F25"/>
    <w:rsid w:val="00D03DBB"/>
    <w:rsid w:val="00D21C7A"/>
    <w:rsid w:val="00D23958"/>
    <w:rsid w:val="00D30D45"/>
    <w:rsid w:val="00D35080"/>
    <w:rsid w:val="00D36975"/>
    <w:rsid w:val="00D52C1A"/>
    <w:rsid w:val="00D820DC"/>
    <w:rsid w:val="00D84166"/>
    <w:rsid w:val="00DA3004"/>
    <w:rsid w:val="00DA3BD0"/>
    <w:rsid w:val="00DB1475"/>
    <w:rsid w:val="00DB18CF"/>
    <w:rsid w:val="00DC2137"/>
    <w:rsid w:val="00DC75FC"/>
    <w:rsid w:val="00DD4B53"/>
    <w:rsid w:val="00DE2AFB"/>
    <w:rsid w:val="00DE7EDA"/>
    <w:rsid w:val="00DF1C05"/>
    <w:rsid w:val="00E21956"/>
    <w:rsid w:val="00E255A8"/>
    <w:rsid w:val="00E30C23"/>
    <w:rsid w:val="00E329BC"/>
    <w:rsid w:val="00E4011F"/>
    <w:rsid w:val="00E46016"/>
    <w:rsid w:val="00E54D68"/>
    <w:rsid w:val="00E62239"/>
    <w:rsid w:val="00E70A2B"/>
    <w:rsid w:val="00E86E92"/>
    <w:rsid w:val="00E90DEC"/>
    <w:rsid w:val="00E97951"/>
    <w:rsid w:val="00EB19F2"/>
    <w:rsid w:val="00EE39FF"/>
    <w:rsid w:val="00EF3BDA"/>
    <w:rsid w:val="00F03344"/>
    <w:rsid w:val="00F113AD"/>
    <w:rsid w:val="00F14B8B"/>
    <w:rsid w:val="00F44863"/>
    <w:rsid w:val="00F4504D"/>
    <w:rsid w:val="00F47551"/>
    <w:rsid w:val="00F50367"/>
    <w:rsid w:val="00F511EB"/>
    <w:rsid w:val="00F570CA"/>
    <w:rsid w:val="00F607A8"/>
    <w:rsid w:val="00F67967"/>
    <w:rsid w:val="00F819F4"/>
    <w:rsid w:val="00FA6919"/>
    <w:rsid w:val="00FB19C9"/>
    <w:rsid w:val="00FB3213"/>
    <w:rsid w:val="00FB603C"/>
    <w:rsid w:val="00FC2C2B"/>
    <w:rsid w:val="00FC4585"/>
    <w:rsid w:val="00FD2A08"/>
    <w:rsid w:val="00FD3254"/>
    <w:rsid w:val="00FE2D6D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AC251E45-7480-4464-8D01-80D38D8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03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0F617-B1AC-4F86-B00D-64779786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3179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Smetchik</dc:creator>
  <cp:lastModifiedBy>ZamDirector</cp:lastModifiedBy>
  <cp:revision>16</cp:revision>
  <cp:lastPrinted>2025-12-10T07:36:00Z</cp:lastPrinted>
  <dcterms:created xsi:type="dcterms:W3CDTF">2025-12-02T09:52:00Z</dcterms:created>
  <dcterms:modified xsi:type="dcterms:W3CDTF">2025-12-10T07:36:00Z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