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39BDD" w14:textId="77777777" w:rsidR="009D2571" w:rsidRDefault="002211C9">
      <w:pPr>
        <w:jc w:val="center"/>
        <w:rPr>
          <w:b/>
          <w:sz w:val="28"/>
          <w:szCs w:val="28"/>
          <w:lang w:val="uk-UA"/>
        </w:rPr>
      </w:pPr>
      <w:r>
        <w:rPr>
          <w:b/>
          <w:sz w:val="28"/>
          <w:szCs w:val="28"/>
          <w:lang w:val="uk-UA"/>
        </w:rPr>
        <w:t>П</w:t>
      </w:r>
      <w:bookmarkStart w:id="0" w:name="_GoBack"/>
      <w:bookmarkEnd w:id="0"/>
      <w:r>
        <w:rPr>
          <w:b/>
          <w:sz w:val="28"/>
          <w:szCs w:val="28"/>
          <w:lang w:val="uk-UA"/>
        </w:rPr>
        <w:t>ояснювальна записка</w:t>
      </w:r>
    </w:p>
    <w:p w14:paraId="6B13CCF1" w14:textId="66EADFA9" w:rsidR="0013688D" w:rsidRDefault="002211C9">
      <w:pPr>
        <w:jc w:val="center"/>
        <w:rPr>
          <w:b/>
          <w:sz w:val="28"/>
          <w:szCs w:val="28"/>
          <w:lang w:val="uk-UA"/>
        </w:rPr>
      </w:pPr>
      <w:r>
        <w:rPr>
          <w:b/>
          <w:sz w:val="28"/>
          <w:szCs w:val="28"/>
          <w:lang w:val="uk-UA"/>
        </w:rPr>
        <w:t>до проєкту рішення</w:t>
      </w:r>
      <w:r w:rsidR="0013688D">
        <w:rPr>
          <w:b/>
          <w:sz w:val="28"/>
          <w:szCs w:val="28"/>
          <w:lang w:val="uk-UA"/>
        </w:rPr>
        <w:t xml:space="preserve"> </w:t>
      </w:r>
    </w:p>
    <w:p w14:paraId="574F4AA5" w14:textId="72E234E3" w:rsidR="009D2571" w:rsidRDefault="002211C9">
      <w:pPr>
        <w:jc w:val="center"/>
        <w:rPr>
          <w:rFonts w:eastAsia="Times New Roman"/>
          <w:b/>
          <w:sz w:val="28"/>
          <w:szCs w:val="28"/>
          <w:lang w:val="uk-UA" w:eastAsia="ru-RU"/>
        </w:rPr>
      </w:pPr>
      <w:r>
        <w:rPr>
          <w:b/>
          <w:sz w:val="28"/>
          <w:szCs w:val="28"/>
          <w:lang w:val="uk-UA"/>
        </w:rPr>
        <w:t>«</w:t>
      </w:r>
      <w:r>
        <w:rPr>
          <w:rFonts w:eastAsia="Times New Roman"/>
          <w:b/>
          <w:sz w:val="28"/>
          <w:szCs w:val="28"/>
          <w:lang w:eastAsia="ru-RU"/>
        </w:rPr>
        <w:t xml:space="preserve">Про </w:t>
      </w:r>
      <w:r>
        <w:rPr>
          <w:rFonts w:eastAsia="Times New Roman"/>
          <w:b/>
          <w:sz w:val="28"/>
          <w:szCs w:val="28"/>
          <w:lang w:val="uk-UA" w:eastAsia="ru-RU"/>
        </w:rPr>
        <w:t>внесення змін до рішення Кременчуцької</w:t>
      </w:r>
    </w:p>
    <w:p w14:paraId="17EF8239" w14:textId="77777777" w:rsidR="009D2571" w:rsidRDefault="002211C9">
      <w:pPr>
        <w:suppressAutoHyphens w:val="0"/>
        <w:jc w:val="center"/>
        <w:rPr>
          <w:rFonts w:eastAsia="Times New Roman"/>
          <w:b/>
          <w:color w:val="000000"/>
          <w:sz w:val="28"/>
          <w:szCs w:val="28"/>
          <w:lang w:val="uk-UA" w:eastAsia="ru-RU"/>
        </w:rPr>
      </w:pPr>
      <w:r>
        <w:rPr>
          <w:rFonts w:eastAsia="Times New Roman"/>
          <w:b/>
          <w:color w:val="000000"/>
          <w:sz w:val="28"/>
          <w:szCs w:val="28"/>
          <w:lang w:val="uk-UA" w:eastAsia="ru-RU"/>
        </w:rPr>
        <w:t xml:space="preserve">міської ради Кременчуцького району Полтавської області </w:t>
      </w:r>
    </w:p>
    <w:p w14:paraId="5A6375DC" w14:textId="3DEB3B0B" w:rsidR="009D2571" w:rsidRDefault="002211C9">
      <w:pPr>
        <w:suppressAutoHyphens w:val="0"/>
        <w:jc w:val="center"/>
        <w:rPr>
          <w:rFonts w:eastAsia="Times New Roman"/>
          <w:b/>
          <w:color w:val="000000"/>
          <w:sz w:val="28"/>
          <w:szCs w:val="28"/>
          <w:lang w:val="uk-UA" w:eastAsia="ru-RU"/>
        </w:rPr>
      </w:pPr>
      <w:r>
        <w:rPr>
          <w:rFonts w:eastAsia="Times New Roman"/>
          <w:b/>
          <w:color w:val="000000"/>
          <w:sz w:val="28"/>
          <w:szCs w:val="28"/>
          <w:lang w:val="uk-UA" w:eastAsia="ru-RU"/>
        </w:rPr>
        <w:t>від 2</w:t>
      </w:r>
      <w:r w:rsidR="00A50284">
        <w:rPr>
          <w:rFonts w:eastAsia="Times New Roman"/>
          <w:b/>
          <w:color w:val="000000"/>
          <w:sz w:val="28"/>
          <w:szCs w:val="28"/>
          <w:lang w:val="uk-UA" w:eastAsia="ru-RU"/>
        </w:rPr>
        <w:t>9</w:t>
      </w:r>
      <w:r>
        <w:rPr>
          <w:rFonts w:eastAsia="Times New Roman"/>
          <w:b/>
          <w:color w:val="000000"/>
          <w:sz w:val="28"/>
          <w:szCs w:val="28"/>
          <w:lang w:val="uk-UA" w:eastAsia="ru-RU"/>
        </w:rPr>
        <w:t xml:space="preserve"> листопада 202</w:t>
      </w:r>
      <w:r w:rsidR="00A50284">
        <w:rPr>
          <w:rFonts w:eastAsia="Times New Roman"/>
          <w:b/>
          <w:color w:val="000000"/>
          <w:sz w:val="28"/>
          <w:szCs w:val="28"/>
          <w:lang w:val="uk-UA" w:eastAsia="ru-RU"/>
        </w:rPr>
        <w:t>4</w:t>
      </w:r>
      <w:r>
        <w:rPr>
          <w:rFonts w:eastAsia="Times New Roman"/>
          <w:b/>
          <w:color w:val="000000"/>
          <w:sz w:val="28"/>
          <w:szCs w:val="28"/>
          <w:lang w:val="uk-UA" w:eastAsia="ru-RU"/>
        </w:rPr>
        <w:t xml:space="preserve"> року </w:t>
      </w:r>
    </w:p>
    <w:p w14:paraId="34AD58C2" w14:textId="77777777" w:rsidR="009D2571" w:rsidRDefault="002211C9">
      <w:pPr>
        <w:suppressAutoHyphens w:val="0"/>
        <w:jc w:val="center"/>
        <w:rPr>
          <w:rFonts w:eastAsia="Times New Roman"/>
          <w:b/>
          <w:bCs/>
          <w:sz w:val="28"/>
          <w:szCs w:val="28"/>
          <w:lang w:val="uk-UA" w:eastAsia="ru-RU"/>
        </w:rPr>
      </w:pPr>
      <w:r>
        <w:rPr>
          <w:rFonts w:eastAsia="Times New Roman"/>
          <w:b/>
          <w:color w:val="000000"/>
          <w:sz w:val="28"/>
          <w:szCs w:val="28"/>
          <w:lang w:val="uk-UA" w:eastAsia="ru-RU"/>
        </w:rPr>
        <w:t xml:space="preserve">«Про затвердження Програми </w:t>
      </w:r>
      <w:r>
        <w:rPr>
          <w:rFonts w:eastAsia="Times New Roman"/>
          <w:b/>
          <w:bCs/>
          <w:sz w:val="28"/>
          <w:szCs w:val="28"/>
          <w:lang w:val="uk-UA" w:eastAsia="ru-RU"/>
        </w:rPr>
        <w:t xml:space="preserve">діяльності та розвитку </w:t>
      </w:r>
    </w:p>
    <w:p w14:paraId="7932CA2A" w14:textId="61985611" w:rsidR="009D2571" w:rsidRDefault="002211C9">
      <w:pPr>
        <w:suppressAutoHyphens w:val="0"/>
        <w:jc w:val="center"/>
        <w:rPr>
          <w:rFonts w:eastAsia="Times New Roman"/>
          <w:b/>
          <w:bCs/>
          <w:sz w:val="28"/>
          <w:szCs w:val="28"/>
          <w:lang w:val="uk-UA" w:eastAsia="ru-RU"/>
        </w:rPr>
      </w:pPr>
      <w:r>
        <w:rPr>
          <w:rFonts w:eastAsia="Times New Roman"/>
          <w:b/>
          <w:bCs/>
          <w:sz w:val="28"/>
          <w:szCs w:val="28"/>
          <w:lang w:val="uk-UA" w:eastAsia="ru-RU"/>
        </w:rPr>
        <w:t>КП «Благоустрій Кременчука» на 202</w:t>
      </w:r>
      <w:r w:rsidR="00A50284">
        <w:rPr>
          <w:rFonts w:eastAsia="Times New Roman"/>
          <w:b/>
          <w:bCs/>
          <w:sz w:val="28"/>
          <w:szCs w:val="28"/>
          <w:lang w:val="uk-UA" w:eastAsia="ru-RU"/>
        </w:rPr>
        <w:t>5</w:t>
      </w:r>
      <w:r>
        <w:rPr>
          <w:rFonts w:eastAsia="Times New Roman"/>
          <w:b/>
          <w:bCs/>
          <w:sz w:val="28"/>
          <w:szCs w:val="28"/>
          <w:lang w:val="uk-UA" w:eastAsia="ru-RU"/>
        </w:rPr>
        <w:t>-202</w:t>
      </w:r>
      <w:r w:rsidR="00A50284">
        <w:rPr>
          <w:rFonts w:eastAsia="Times New Roman"/>
          <w:b/>
          <w:bCs/>
          <w:sz w:val="28"/>
          <w:szCs w:val="28"/>
          <w:lang w:val="uk-UA" w:eastAsia="ru-RU"/>
        </w:rPr>
        <w:t>7</w:t>
      </w:r>
      <w:r>
        <w:rPr>
          <w:rFonts w:eastAsia="Times New Roman"/>
          <w:b/>
          <w:bCs/>
          <w:sz w:val="28"/>
          <w:szCs w:val="28"/>
          <w:lang w:val="uk-UA" w:eastAsia="ru-RU"/>
        </w:rPr>
        <w:t xml:space="preserve"> роки»</w:t>
      </w:r>
    </w:p>
    <w:p w14:paraId="20AAB159" w14:textId="77777777" w:rsidR="00BA0222" w:rsidRDefault="00BA0222">
      <w:pPr>
        <w:jc w:val="center"/>
        <w:rPr>
          <w:sz w:val="28"/>
          <w:szCs w:val="28"/>
          <w:lang w:val="uk-UA"/>
        </w:rPr>
      </w:pPr>
    </w:p>
    <w:p w14:paraId="032F2F08" w14:textId="6558E633" w:rsidR="00141164" w:rsidRDefault="00141164" w:rsidP="00141164">
      <w:pPr>
        <w:pStyle w:val="a7"/>
        <w:ind w:firstLine="567"/>
        <w:rPr>
          <w:sz w:val="28"/>
          <w:szCs w:val="28"/>
        </w:rPr>
      </w:pPr>
      <w:r>
        <w:rPr>
          <w:sz w:val="28"/>
          <w:szCs w:val="28"/>
        </w:rPr>
        <w:t>КП «Благоустрій Кременчука» - спеціалізоване підприємство, діяльність якого спрямована на виконання робіт з благоустрою міста,  розвиток зелених зон, належне утримання</w:t>
      </w:r>
      <w:r w:rsidRPr="00BA0986">
        <w:rPr>
          <w:sz w:val="28"/>
          <w:szCs w:val="28"/>
        </w:rPr>
        <w:t xml:space="preserve"> </w:t>
      </w:r>
      <w:r>
        <w:rPr>
          <w:sz w:val="28"/>
          <w:szCs w:val="28"/>
        </w:rPr>
        <w:t xml:space="preserve">закріплених територій та зелених насаджень, своєчасне знесення аварійних, сухостійних та фаутних дерев, здійснення інших видів робіт з благоустрою міста Кременчука. </w:t>
      </w:r>
    </w:p>
    <w:p w14:paraId="71411536" w14:textId="260B7ACD" w:rsidR="00141164" w:rsidRDefault="00141164" w:rsidP="00141164">
      <w:pPr>
        <w:pStyle w:val="a7"/>
        <w:ind w:firstLine="567"/>
        <w:rPr>
          <w:sz w:val="28"/>
          <w:szCs w:val="28"/>
        </w:rPr>
      </w:pPr>
      <w:r w:rsidRPr="00141164">
        <w:rPr>
          <w:sz w:val="28"/>
          <w:szCs w:val="28"/>
        </w:rPr>
        <w:t>З метою соціального захисту, поліпшення матеріального стану працівників підприємства та посилення ефективності та результативності їх роботи у забезпеченні першочергових, життєво необхідних потреб населення міста встановл</w:t>
      </w:r>
      <w:r>
        <w:rPr>
          <w:sz w:val="28"/>
          <w:szCs w:val="28"/>
        </w:rPr>
        <w:t>ена</w:t>
      </w:r>
      <w:r w:rsidRPr="00141164">
        <w:rPr>
          <w:sz w:val="28"/>
          <w:szCs w:val="28"/>
        </w:rPr>
        <w:t xml:space="preserve"> муніципальна доплата працівникам підприємства, у яких за основною посадою заробітна плата не перевищує 10 000,00 грн</w:t>
      </w:r>
      <w:r>
        <w:rPr>
          <w:sz w:val="28"/>
          <w:szCs w:val="28"/>
        </w:rPr>
        <w:t xml:space="preserve">. </w:t>
      </w:r>
    </w:p>
    <w:p w14:paraId="53E067FC" w14:textId="06BB6BFF" w:rsidR="00E21956" w:rsidRDefault="00570C4B" w:rsidP="00E21956">
      <w:pPr>
        <w:pStyle w:val="a7"/>
        <w:ind w:firstLine="567"/>
        <w:rPr>
          <w:sz w:val="28"/>
          <w:szCs w:val="28"/>
        </w:rPr>
      </w:pPr>
      <w:r>
        <w:rPr>
          <w:sz w:val="28"/>
          <w:szCs w:val="28"/>
        </w:rPr>
        <w:t>У</w:t>
      </w:r>
      <w:r w:rsidR="00141164" w:rsidRPr="00C64151">
        <w:rPr>
          <w:sz w:val="28"/>
          <w:szCs w:val="28"/>
        </w:rPr>
        <w:t xml:space="preserve"> </w:t>
      </w:r>
      <w:r w:rsidR="00141164">
        <w:rPr>
          <w:sz w:val="28"/>
          <w:szCs w:val="28"/>
        </w:rPr>
        <w:t xml:space="preserve">2025 році маємо потребу в </w:t>
      </w:r>
      <w:r w:rsidR="00141164" w:rsidRPr="00C64151">
        <w:rPr>
          <w:sz w:val="28"/>
          <w:szCs w:val="28"/>
        </w:rPr>
        <w:t>додатково</w:t>
      </w:r>
      <w:r w:rsidR="00141164">
        <w:rPr>
          <w:sz w:val="28"/>
          <w:szCs w:val="28"/>
        </w:rPr>
        <w:t>му</w:t>
      </w:r>
      <w:r w:rsidR="00141164" w:rsidRPr="00C64151">
        <w:rPr>
          <w:sz w:val="28"/>
          <w:szCs w:val="28"/>
        </w:rPr>
        <w:t xml:space="preserve"> фінансуванн</w:t>
      </w:r>
      <w:r w:rsidR="00141164">
        <w:rPr>
          <w:sz w:val="28"/>
          <w:szCs w:val="28"/>
        </w:rPr>
        <w:t>і</w:t>
      </w:r>
      <w:r w:rsidR="00141164" w:rsidRPr="00C64151">
        <w:rPr>
          <w:sz w:val="28"/>
          <w:szCs w:val="28"/>
        </w:rPr>
        <w:t xml:space="preserve"> заходів Програми діяльності та розвитку</w:t>
      </w:r>
      <w:r w:rsidR="00141164">
        <w:rPr>
          <w:sz w:val="28"/>
          <w:szCs w:val="28"/>
        </w:rPr>
        <w:t xml:space="preserve"> </w:t>
      </w:r>
      <w:r w:rsidR="00141164" w:rsidRPr="00C64151">
        <w:rPr>
          <w:sz w:val="28"/>
          <w:szCs w:val="28"/>
        </w:rPr>
        <w:t>КП</w:t>
      </w:r>
      <w:r w:rsidR="00141164" w:rsidRPr="00C731A6">
        <w:rPr>
          <w:sz w:val="28"/>
          <w:szCs w:val="28"/>
        </w:rPr>
        <w:t xml:space="preserve"> «Благоустрій Кременчука» на 2025-2027 роки</w:t>
      </w:r>
      <w:r w:rsidR="00E21956">
        <w:rPr>
          <w:sz w:val="28"/>
          <w:szCs w:val="28"/>
        </w:rPr>
        <w:t xml:space="preserve"> в сумі 54 </w:t>
      </w:r>
      <w:r>
        <w:rPr>
          <w:sz w:val="28"/>
          <w:szCs w:val="28"/>
        </w:rPr>
        <w:t>908</w:t>
      </w:r>
      <w:r w:rsidR="00E21956">
        <w:rPr>
          <w:sz w:val="28"/>
          <w:szCs w:val="28"/>
        </w:rPr>
        <w:t>,</w:t>
      </w:r>
      <w:r>
        <w:rPr>
          <w:sz w:val="28"/>
          <w:szCs w:val="28"/>
        </w:rPr>
        <w:t>04</w:t>
      </w:r>
      <w:r w:rsidR="00E21956">
        <w:rPr>
          <w:sz w:val="28"/>
          <w:szCs w:val="28"/>
        </w:rPr>
        <w:t xml:space="preserve"> грн.</w:t>
      </w:r>
    </w:p>
    <w:p w14:paraId="2172DD92" w14:textId="77A4357F" w:rsidR="00141164" w:rsidRDefault="00E21956" w:rsidP="00141164">
      <w:pPr>
        <w:pStyle w:val="a7"/>
        <w:ind w:firstLine="567"/>
        <w:rPr>
          <w:sz w:val="28"/>
          <w:szCs w:val="28"/>
        </w:rPr>
      </w:pPr>
      <w:r>
        <w:rPr>
          <w:sz w:val="28"/>
          <w:szCs w:val="28"/>
        </w:rPr>
        <w:t>З</w:t>
      </w:r>
      <w:r w:rsidR="00141164">
        <w:rPr>
          <w:sz w:val="28"/>
          <w:szCs w:val="28"/>
        </w:rPr>
        <w:t>окрема виникла необхідність у наступних змінах Програми</w:t>
      </w:r>
      <w:r w:rsidR="00141164" w:rsidRPr="00C731A6">
        <w:rPr>
          <w:sz w:val="28"/>
          <w:szCs w:val="28"/>
        </w:rPr>
        <w:t>:</w:t>
      </w:r>
    </w:p>
    <w:p w14:paraId="29094DDE" w14:textId="03313C9B" w:rsidR="00141164" w:rsidRPr="00E21956" w:rsidRDefault="00141164" w:rsidP="00141164">
      <w:pPr>
        <w:pStyle w:val="a7"/>
        <w:ind w:firstLine="567"/>
        <w:rPr>
          <w:sz w:val="20"/>
          <w:szCs w:val="20"/>
        </w:rPr>
      </w:pPr>
      <w:r w:rsidRPr="00141164">
        <w:rPr>
          <w:sz w:val="28"/>
          <w:szCs w:val="28"/>
        </w:rPr>
        <w:t xml:space="preserve"> </w:t>
      </w:r>
    </w:p>
    <w:tbl>
      <w:tblPr>
        <w:tblStyle w:val="ac"/>
        <w:tblW w:w="9634" w:type="dxa"/>
        <w:tblLayout w:type="fixed"/>
        <w:tblLook w:val="04A0" w:firstRow="1" w:lastRow="0" w:firstColumn="1" w:lastColumn="0" w:noHBand="0" w:noVBand="1"/>
      </w:tblPr>
      <w:tblGrid>
        <w:gridCol w:w="1384"/>
        <w:gridCol w:w="1872"/>
        <w:gridCol w:w="1701"/>
        <w:gridCol w:w="1842"/>
        <w:gridCol w:w="2835"/>
      </w:tblGrid>
      <w:tr w:rsidR="00141164" w:rsidRPr="00064434" w14:paraId="3FC43F19" w14:textId="77777777" w:rsidTr="00E21956">
        <w:tc>
          <w:tcPr>
            <w:tcW w:w="1384" w:type="dxa"/>
            <w:vAlign w:val="center"/>
          </w:tcPr>
          <w:p w14:paraId="3F570695" w14:textId="77777777" w:rsidR="00141164" w:rsidRPr="00064434" w:rsidRDefault="00141164" w:rsidP="00732DDC">
            <w:pPr>
              <w:pStyle w:val="a7"/>
              <w:jc w:val="center"/>
            </w:pPr>
            <w:r w:rsidRPr="00064434">
              <w:t>Пункт Програми</w:t>
            </w:r>
          </w:p>
        </w:tc>
        <w:tc>
          <w:tcPr>
            <w:tcW w:w="1872" w:type="dxa"/>
            <w:vAlign w:val="center"/>
          </w:tcPr>
          <w:p w14:paraId="08A46A35" w14:textId="77777777" w:rsidR="00141164" w:rsidRPr="00064434" w:rsidRDefault="00141164" w:rsidP="00732DDC">
            <w:pPr>
              <w:pStyle w:val="a7"/>
              <w:jc w:val="center"/>
            </w:pPr>
            <w:r w:rsidRPr="00064434">
              <w:t>Найменування заходу</w:t>
            </w:r>
          </w:p>
        </w:tc>
        <w:tc>
          <w:tcPr>
            <w:tcW w:w="1701" w:type="dxa"/>
            <w:vAlign w:val="center"/>
          </w:tcPr>
          <w:p w14:paraId="268B3232" w14:textId="77777777" w:rsidR="00141164" w:rsidRPr="00064434" w:rsidRDefault="00141164" w:rsidP="00732DDC">
            <w:pPr>
              <w:pStyle w:val="a7"/>
              <w:jc w:val="center"/>
            </w:pPr>
            <w:r w:rsidRPr="00064434">
              <w:t>Збільшення +</w:t>
            </w:r>
          </w:p>
          <w:p w14:paraId="451171D2" w14:textId="77777777" w:rsidR="00141164" w:rsidRPr="00064434" w:rsidRDefault="00141164" w:rsidP="00732DDC">
            <w:pPr>
              <w:pStyle w:val="a7"/>
              <w:jc w:val="center"/>
            </w:pPr>
            <w:r w:rsidRPr="00064434">
              <w:t>Зменшення –</w:t>
            </w:r>
          </w:p>
          <w:p w14:paraId="49484DF8" w14:textId="77777777" w:rsidR="00141164" w:rsidRPr="00064434" w:rsidRDefault="00141164" w:rsidP="00732DDC">
            <w:pPr>
              <w:pStyle w:val="a7"/>
              <w:jc w:val="center"/>
            </w:pPr>
            <w:r w:rsidRPr="00064434">
              <w:t>грн</w:t>
            </w:r>
          </w:p>
        </w:tc>
        <w:tc>
          <w:tcPr>
            <w:tcW w:w="1842" w:type="dxa"/>
            <w:vAlign w:val="center"/>
          </w:tcPr>
          <w:p w14:paraId="75E40446" w14:textId="77777777" w:rsidR="00141164" w:rsidRPr="00064434" w:rsidRDefault="00141164" w:rsidP="00732DDC">
            <w:pPr>
              <w:pStyle w:val="a7"/>
              <w:jc w:val="center"/>
            </w:pPr>
            <w:r w:rsidRPr="00064434">
              <w:t>Орієнтовні обсяги фінансування</w:t>
            </w:r>
          </w:p>
          <w:p w14:paraId="4784E1D2" w14:textId="77777777" w:rsidR="00141164" w:rsidRPr="00064434" w:rsidRDefault="00141164" w:rsidP="00732DDC">
            <w:pPr>
              <w:pStyle w:val="a7"/>
              <w:jc w:val="center"/>
            </w:pPr>
            <w:r w:rsidRPr="00064434">
              <w:t>на 2025 рік,</w:t>
            </w:r>
          </w:p>
          <w:p w14:paraId="4FD820CF" w14:textId="77777777" w:rsidR="00141164" w:rsidRPr="00064434" w:rsidRDefault="00141164" w:rsidP="00732DDC">
            <w:pPr>
              <w:pStyle w:val="a7"/>
              <w:jc w:val="center"/>
            </w:pPr>
            <w:r w:rsidRPr="00064434">
              <w:t>грн</w:t>
            </w:r>
          </w:p>
        </w:tc>
        <w:tc>
          <w:tcPr>
            <w:tcW w:w="2835" w:type="dxa"/>
          </w:tcPr>
          <w:p w14:paraId="316F9824" w14:textId="77777777" w:rsidR="00141164" w:rsidRDefault="00141164" w:rsidP="00732DDC">
            <w:pPr>
              <w:pStyle w:val="a7"/>
              <w:jc w:val="center"/>
            </w:pPr>
          </w:p>
          <w:p w14:paraId="212C68FC" w14:textId="77777777" w:rsidR="00141164" w:rsidRPr="00064434" w:rsidRDefault="00141164" w:rsidP="00732DDC">
            <w:pPr>
              <w:pStyle w:val="a7"/>
              <w:jc w:val="center"/>
            </w:pPr>
            <w:r w:rsidRPr="00064434">
              <w:t>Пояснення</w:t>
            </w:r>
          </w:p>
        </w:tc>
      </w:tr>
      <w:tr w:rsidR="00141164" w:rsidRPr="00570C4B" w14:paraId="05D3F8B1" w14:textId="77777777" w:rsidTr="00E21956">
        <w:tc>
          <w:tcPr>
            <w:tcW w:w="1384" w:type="dxa"/>
          </w:tcPr>
          <w:p w14:paraId="49FA7715" w14:textId="10871E96" w:rsidR="00141164" w:rsidRPr="00064434" w:rsidRDefault="00141164" w:rsidP="00732DDC">
            <w:pPr>
              <w:pStyle w:val="a7"/>
            </w:pPr>
            <w:r w:rsidRPr="00064434">
              <w:t>Пункт 2</w:t>
            </w:r>
            <w:r>
              <w:t>9</w:t>
            </w:r>
          </w:p>
        </w:tc>
        <w:tc>
          <w:tcPr>
            <w:tcW w:w="1872" w:type="dxa"/>
          </w:tcPr>
          <w:p w14:paraId="28B72F4E" w14:textId="4EACEE34" w:rsidR="00141164" w:rsidRPr="00064434" w:rsidRDefault="00141164" w:rsidP="00732DDC">
            <w:pPr>
              <w:pStyle w:val="a7"/>
              <w:jc w:val="left"/>
            </w:pPr>
            <w:r w:rsidRPr="00064434">
              <w:t>Виплата муніципальної доплати з нарахуваннями працівникам підприємства</w:t>
            </w:r>
          </w:p>
        </w:tc>
        <w:tc>
          <w:tcPr>
            <w:tcW w:w="1701" w:type="dxa"/>
          </w:tcPr>
          <w:p w14:paraId="169E928A" w14:textId="13DC6B12" w:rsidR="00141164" w:rsidRPr="00064434" w:rsidRDefault="00141164" w:rsidP="00732DDC">
            <w:pPr>
              <w:pStyle w:val="a7"/>
              <w:jc w:val="center"/>
            </w:pPr>
            <w:r w:rsidRPr="00064434">
              <w:t xml:space="preserve">+ </w:t>
            </w:r>
            <w:r>
              <w:t>54</w:t>
            </w:r>
            <w:r w:rsidR="00570C4B">
              <w:t> 908,04</w:t>
            </w:r>
          </w:p>
        </w:tc>
        <w:tc>
          <w:tcPr>
            <w:tcW w:w="1842" w:type="dxa"/>
          </w:tcPr>
          <w:p w14:paraId="5C686B62" w14:textId="0B80E697" w:rsidR="00141164" w:rsidRPr="00064434" w:rsidRDefault="00570C4B" w:rsidP="00732DDC">
            <w:pPr>
              <w:pStyle w:val="a7"/>
              <w:jc w:val="center"/>
            </w:pPr>
            <w:r>
              <w:t>878 042,04</w:t>
            </w:r>
          </w:p>
        </w:tc>
        <w:tc>
          <w:tcPr>
            <w:tcW w:w="2835" w:type="dxa"/>
          </w:tcPr>
          <w:p w14:paraId="12EEBF08" w14:textId="77777777" w:rsidR="00141164" w:rsidRPr="00141164" w:rsidRDefault="00141164" w:rsidP="00141164">
            <w:pPr>
              <w:pStyle w:val="a7"/>
              <w:jc w:val="left"/>
            </w:pPr>
            <w:r w:rsidRPr="00141164">
              <w:t xml:space="preserve">З вересня 2025 року планувалося підвищення заробітної плати з урахуванням законодавчо встановленого прожиткового мінімуму. Але цього не сталося.  </w:t>
            </w:r>
          </w:p>
          <w:p w14:paraId="2CEC71BC" w14:textId="6C235CA3" w:rsidR="00141164" w:rsidRPr="00064434" w:rsidRDefault="00141164" w:rsidP="00141164">
            <w:pPr>
              <w:pStyle w:val="a7"/>
              <w:jc w:val="left"/>
            </w:pPr>
            <w:r w:rsidRPr="00141164">
              <w:t>На сьогоднішній день на підприємстві діє розрахунок заробітної плати що враховує прожитковий мінімум 2684 грн та галузевий коефіцієнт 2. Тому кількість працівників що мають право на отримання муніципальної доплати на нашому підприємстві збільшилася, порівняно з попередніми розрахунками.</w:t>
            </w:r>
          </w:p>
        </w:tc>
      </w:tr>
    </w:tbl>
    <w:p w14:paraId="5A0B2425" w14:textId="77777777" w:rsidR="00141164" w:rsidRDefault="00141164" w:rsidP="00141164">
      <w:pPr>
        <w:pStyle w:val="a7"/>
        <w:ind w:firstLine="567"/>
        <w:rPr>
          <w:sz w:val="28"/>
          <w:szCs w:val="28"/>
        </w:rPr>
      </w:pPr>
    </w:p>
    <w:p w14:paraId="4DF1CD8B" w14:textId="05BC902A" w:rsidR="00E21956" w:rsidRDefault="00141164" w:rsidP="00141164">
      <w:pPr>
        <w:pStyle w:val="a7"/>
        <w:ind w:firstLine="567"/>
        <w:rPr>
          <w:sz w:val="28"/>
        </w:rPr>
      </w:pPr>
      <w:r>
        <w:rPr>
          <w:sz w:val="28"/>
        </w:rPr>
        <w:t>Загальна сума на виконання Програми збільшиться</w:t>
      </w:r>
      <w:r w:rsidRPr="00DA3BD0">
        <w:rPr>
          <w:sz w:val="28"/>
          <w:lang w:val="ru-RU"/>
        </w:rPr>
        <w:t xml:space="preserve"> </w:t>
      </w:r>
      <w:r>
        <w:rPr>
          <w:sz w:val="28"/>
          <w:lang w:val="ru-RU"/>
        </w:rPr>
        <w:t xml:space="preserve">на суму </w:t>
      </w:r>
      <w:r w:rsidR="00570C4B">
        <w:rPr>
          <w:sz w:val="28"/>
          <w:szCs w:val="28"/>
        </w:rPr>
        <w:t>54 908,04</w:t>
      </w:r>
      <w:r w:rsidR="00F50367">
        <w:rPr>
          <w:sz w:val="28"/>
          <w:szCs w:val="28"/>
        </w:rPr>
        <w:t xml:space="preserve"> </w:t>
      </w:r>
      <w:r>
        <w:rPr>
          <w:sz w:val="28"/>
          <w:szCs w:val="28"/>
        </w:rPr>
        <w:t>грн</w:t>
      </w:r>
      <w:r>
        <w:rPr>
          <w:sz w:val="28"/>
          <w:lang w:val="ru-RU"/>
        </w:rPr>
        <w:t xml:space="preserve"> </w:t>
      </w:r>
      <w:r>
        <w:rPr>
          <w:sz w:val="28"/>
        </w:rPr>
        <w:t xml:space="preserve">і </w:t>
      </w:r>
      <w:r w:rsidR="00570C4B">
        <w:rPr>
          <w:sz w:val="28"/>
        </w:rPr>
        <w:t>у</w:t>
      </w:r>
      <w:r>
        <w:rPr>
          <w:sz w:val="28"/>
        </w:rPr>
        <w:t xml:space="preserve"> 2025 році становитиме 173 9</w:t>
      </w:r>
      <w:r w:rsidR="00F50367">
        <w:rPr>
          <w:sz w:val="28"/>
        </w:rPr>
        <w:t>62</w:t>
      </w:r>
      <w:r w:rsidR="00570C4B">
        <w:rPr>
          <w:sz w:val="28"/>
        </w:rPr>
        <w:t> 623,07</w:t>
      </w:r>
      <w:r>
        <w:rPr>
          <w:sz w:val="28"/>
        </w:rPr>
        <w:t xml:space="preserve"> грн. </w:t>
      </w:r>
    </w:p>
    <w:p w14:paraId="4B812AFC" w14:textId="61579B1E" w:rsidR="00141164" w:rsidRPr="00DA3BD0" w:rsidRDefault="00141164" w:rsidP="00141164">
      <w:pPr>
        <w:pStyle w:val="a7"/>
        <w:ind w:firstLine="567"/>
        <w:rPr>
          <w:sz w:val="28"/>
        </w:rPr>
      </w:pPr>
      <w:r>
        <w:rPr>
          <w:sz w:val="28"/>
        </w:rPr>
        <w:t xml:space="preserve">Загальний обсяг фінансових ресурсів, необхідних для реалізації Програми </w:t>
      </w:r>
      <w:r w:rsidRPr="00C64151">
        <w:rPr>
          <w:sz w:val="28"/>
          <w:szCs w:val="28"/>
        </w:rPr>
        <w:t>діяльності та розвитку</w:t>
      </w:r>
      <w:r w:rsidR="00E21956">
        <w:rPr>
          <w:sz w:val="28"/>
          <w:szCs w:val="28"/>
        </w:rPr>
        <w:t xml:space="preserve"> </w:t>
      </w:r>
      <w:r w:rsidRPr="00C64151">
        <w:rPr>
          <w:sz w:val="28"/>
          <w:szCs w:val="28"/>
        </w:rPr>
        <w:t>КП</w:t>
      </w:r>
      <w:r w:rsidRPr="00C731A6">
        <w:rPr>
          <w:sz w:val="28"/>
          <w:szCs w:val="28"/>
        </w:rPr>
        <w:t xml:space="preserve"> «Благоустрій Кременчука» на 2025-2027 роки</w:t>
      </w:r>
      <w:r>
        <w:rPr>
          <w:sz w:val="28"/>
        </w:rPr>
        <w:t>, становитиме 578 3</w:t>
      </w:r>
      <w:r w:rsidR="00F50367">
        <w:rPr>
          <w:sz w:val="28"/>
        </w:rPr>
        <w:t>96</w:t>
      </w:r>
      <w:r w:rsidR="00570C4B">
        <w:rPr>
          <w:sz w:val="28"/>
        </w:rPr>
        <w:t> 274,07</w:t>
      </w:r>
      <w:r>
        <w:rPr>
          <w:sz w:val="28"/>
        </w:rPr>
        <w:t xml:space="preserve"> грн. </w:t>
      </w:r>
    </w:p>
    <w:p w14:paraId="255D46EE" w14:textId="04E5FEEB" w:rsidR="00141164" w:rsidRPr="00C731A6" w:rsidRDefault="00141164" w:rsidP="00141164">
      <w:pPr>
        <w:suppressAutoHyphens w:val="0"/>
        <w:ind w:firstLine="567"/>
        <w:jc w:val="both"/>
        <w:rPr>
          <w:sz w:val="28"/>
          <w:szCs w:val="28"/>
          <w:lang w:val="uk-UA"/>
        </w:rPr>
      </w:pPr>
    </w:p>
    <w:p w14:paraId="20E895D7" w14:textId="77777777" w:rsidR="004D0FFE" w:rsidRDefault="004D0FFE" w:rsidP="00A50284">
      <w:pPr>
        <w:rPr>
          <w:sz w:val="28"/>
          <w:szCs w:val="28"/>
          <w:lang w:val="uk-UA"/>
        </w:rPr>
      </w:pPr>
    </w:p>
    <w:p w14:paraId="110E0A11" w14:textId="77777777" w:rsidR="00B229B0" w:rsidRPr="005D2EA7" w:rsidRDefault="00B229B0" w:rsidP="00B229B0">
      <w:pPr>
        <w:shd w:val="clear" w:color="auto" w:fill="FFFFFF"/>
        <w:jc w:val="both"/>
        <w:rPr>
          <w:b/>
          <w:bCs/>
          <w:sz w:val="28"/>
          <w:szCs w:val="28"/>
          <w:lang w:val="uk-UA" w:eastAsia="ru-RU"/>
        </w:rPr>
      </w:pPr>
      <w:r>
        <w:rPr>
          <w:b/>
          <w:bCs/>
          <w:sz w:val="28"/>
          <w:szCs w:val="28"/>
          <w:lang w:val="uk-UA" w:eastAsia="ru-RU"/>
        </w:rPr>
        <w:t>Генеральний</w:t>
      </w:r>
      <w:r w:rsidRPr="005D2EA7">
        <w:rPr>
          <w:b/>
          <w:bCs/>
          <w:sz w:val="28"/>
          <w:szCs w:val="28"/>
          <w:lang w:val="uk-UA" w:eastAsia="ru-RU"/>
        </w:rPr>
        <w:t xml:space="preserve"> директор</w:t>
      </w:r>
    </w:p>
    <w:p w14:paraId="62A4E0AE" w14:textId="77777777" w:rsidR="00B229B0" w:rsidRPr="005D2EA7" w:rsidRDefault="00B229B0" w:rsidP="00B229B0">
      <w:pPr>
        <w:shd w:val="clear" w:color="auto" w:fill="FFFFFF"/>
        <w:rPr>
          <w:b/>
          <w:bCs/>
          <w:lang w:val="uk-UA"/>
        </w:rPr>
      </w:pPr>
      <w:r w:rsidRPr="005D2EA7">
        <w:rPr>
          <w:b/>
          <w:bCs/>
          <w:sz w:val="28"/>
          <w:szCs w:val="28"/>
          <w:lang w:val="uk-UA" w:eastAsia="ru-RU"/>
        </w:rPr>
        <w:t xml:space="preserve">КП «Благоустрій Кременчука»                     </w:t>
      </w:r>
      <w:r>
        <w:rPr>
          <w:b/>
          <w:bCs/>
          <w:sz w:val="28"/>
          <w:szCs w:val="28"/>
          <w:lang w:val="uk-UA" w:eastAsia="ru-RU"/>
        </w:rPr>
        <w:t xml:space="preserve">    </w:t>
      </w:r>
      <w:r w:rsidRPr="005D2EA7">
        <w:rPr>
          <w:b/>
          <w:bCs/>
          <w:sz w:val="28"/>
          <w:szCs w:val="28"/>
          <w:lang w:val="uk-UA" w:eastAsia="ru-RU"/>
        </w:rPr>
        <w:t xml:space="preserve">  </w:t>
      </w:r>
      <w:r>
        <w:rPr>
          <w:b/>
          <w:bCs/>
          <w:sz w:val="28"/>
          <w:szCs w:val="28"/>
          <w:lang w:val="uk-UA" w:eastAsia="ru-RU"/>
        </w:rPr>
        <w:t xml:space="preserve">    </w:t>
      </w:r>
      <w:r w:rsidRPr="005D2EA7">
        <w:rPr>
          <w:b/>
          <w:bCs/>
          <w:sz w:val="28"/>
          <w:szCs w:val="28"/>
          <w:lang w:val="uk-UA" w:eastAsia="ru-RU"/>
        </w:rPr>
        <w:t xml:space="preserve">  </w:t>
      </w:r>
      <w:r>
        <w:rPr>
          <w:b/>
          <w:bCs/>
          <w:sz w:val="28"/>
          <w:szCs w:val="28"/>
          <w:lang w:val="uk-UA" w:eastAsia="ru-RU"/>
        </w:rPr>
        <w:t xml:space="preserve"> </w:t>
      </w:r>
      <w:r w:rsidRPr="005D2EA7">
        <w:rPr>
          <w:b/>
          <w:bCs/>
          <w:sz w:val="28"/>
          <w:szCs w:val="28"/>
          <w:lang w:val="uk-UA" w:eastAsia="ru-RU"/>
        </w:rPr>
        <w:t xml:space="preserve"> </w:t>
      </w:r>
      <w:r>
        <w:rPr>
          <w:b/>
          <w:bCs/>
          <w:sz w:val="28"/>
          <w:szCs w:val="28"/>
          <w:lang w:val="uk-UA" w:eastAsia="ru-RU"/>
        </w:rPr>
        <w:t xml:space="preserve">     </w:t>
      </w:r>
      <w:r w:rsidRPr="005D2EA7">
        <w:rPr>
          <w:b/>
          <w:bCs/>
          <w:sz w:val="28"/>
          <w:szCs w:val="28"/>
          <w:lang w:val="uk-UA" w:eastAsia="ru-RU"/>
        </w:rPr>
        <w:t xml:space="preserve"> </w:t>
      </w:r>
      <w:r>
        <w:rPr>
          <w:b/>
          <w:bCs/>
          <w:sz w:val="28"/>
          <w:szCs w:val="28"/>
          <w:lang w:val="uk-UA" w:eastAsia="ru-RU"/>
        </w:rPr>
        <w:t>Віктор ВАСИЛЕНКО</w:t>
      </w:r>
    </w:p>
    <w:p w14:paraId="3997318C" w14:textId="77777777" w:rsidR="00A50284" w:rsidRPr="005D2EA7" w:rsidRDefault="00A50284" w:rsidP="00A50284">
      <w:pPr>
        <w:rPr>
          <w:b/>
          <w:bCs/>
          <w:lang w:val="uk-UA"/>
        </w:rPr>
      </w:pPr>
    </w:p>
    <w:p w14:paraId="78548FA3" w14:textId="77777777" w:rsidR="00A50284" w:rsidRPr="005B21C3" w:rsidRDefault="00A50284" w:rsidP="00A50284">
      <w:pPr>
        <w:rPr>
          <w:lang w:val="uk-UA"/>
        </w:rPr>
      </w:pPr>
    </w:p>
    <w:p w14:paraId="5F1760DD" w14:textId="77777777" w:rsidR="00A50284" w:rsidRPr="00E86E92" w:rsidRDefault="00A50284" w:rsidP="00A50284">
      <w:pPr>
        <w:rPr>
          <w:lang w:val="uk-UA"/>
        </w:rPr>
      </w:pPr>
    </w:p>
    <w:sectPr w:rsidR="00A50284" w:rsidRPr="00E86E92" w:rsidSect="00E21956">
      <w:footerReference w:type="default" r:id="rId9"/>
      <w:pgSz w:w="11906" w:h="16838" w:code="9"/>
      <w:pgMar w:top="567" w:right="595" w:bottom="1134" w:left="167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B9321" w14:textId="77777777" w:rsidR="00B1574B" w:rsidRDefault="00B1574B" w:rsidP="00AD3DE3">
      <w:r>
        <w:separator/>
      </w:r>
    </w:p>
  </w:endnote>
  <w:endnote w:type="continuationSeparator" w:id="0">
    <w:p w14:paraId="7635C1AA" w14:textId="77777777" w:rsidR="00B1574B" w:rsidRDefault="00B1574B" w:rsidP="00AD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414893"/>
      <w:docPartObj>
        <w:docPartGallery w:val="Page Numbers (Bottom of Page)"/>
        <w:docPartUnique/>
      </w:docPartObj>
    </w:sdtPr>
    <w:sdtEndPr/>
    <w:sdtContent>
      <w:p w14:paraId="607F69C6" w14:textId="1FA4850C" w:rsidR="00AD3DE3" w:rsidRDefault="00AD3DE3">
        <w:pPr>
          <w:pStyle w:val="a9"/>
          <w:jc w:val="center"/>
        </w:pPr>
      </w:p>
      <w:p w14:paraId="6206A422" w14:textId="77777777" w:rsidR="00AD3DE3" w:rsidRDefault="00AD3DE3">
        <w:pPr>
          <w:pStyle w:val="a9"/>
          <w:jc w:val="center"/>
        </w:pPr>
      </w:p>
      <w:p w14:paraId="1D4DB01C" w14:textId="6B957A3D" w:rsidR="00AD3DE3" w:rsidRDefault="00B1574B">
        <w:pPr>
          <w:pStyle w:val="a9"/>
          <w:jc w:val="center"/>
        </w:pPr>
      </w:p>
    </w:sdtContent>
  </w:sdt>
  <w:p w14:paraId="081D63CB" w14:textId="77777777" w:rsidR="00AD3DE3" w:rsidRDefault="00AD3D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72F4" w14:textId="77777777" w:rsidR="00B1574B" w:rsidRDefault="00B1574B" w:rsidP="00AD3DE3">
      <w:r>
        <w:separator/>
      </w:r>
    </w:p>
  </w:footnote>
  <w:footnote w:type="continuationSeparator" w:id="0">
    <w:p w14:paraId="242C9E8A" w14:textId="77777777" w:rsidR="00B1574B" w:rsidRDefault="00B1574B" w:rsidP="00AD3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24134"/>
    <w:multiLevelType w:val="hybridMultilevel"/>
    <w:tmpl w:val="674A07FA"/>
    <w:lvl w:ilvl="0" w:tplc="AD1A5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B7B6ACC"/>
    <w:multiLevelType w:val="hybridMultilevel"/>
    <w:tmpl w:val="3A4CFB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B107344"/>
    <w:multiLevelType w:val="hybridMultilevel"/>
    <w:tmpl w:val="DBF60410"/>
    <w:lvl w:ilvl="0" w:tplc="77E2B0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7E"/>
    <w:rsid w:val="00011AF6"/>
    <w:rsid w:val="00031424"/>
    <w:rsid w:val="0003180D"/>
    <w:rsid w:val="00051B84"/>
    <w:rsid w:val="000529CD"/>
    <w:rsid w:val="00064434"/>
    <w:rsid w:val="0008642B"/>
    <w:rsid w:val="0008645B"/>
    <w:rsid w:val="000D4BB8"/>
    <w:rsid w:val="000E6DF9"/>
    <w:rsid w:val="000F136B"/>
    <w:rsid w:val="000F4CA0"/>
    <w:rsid w:val="000F5A02"/>
    <w:rsid w:val="00100418"/>
    <w:rsid w:val="00113847"/>
    <w:rsid w:val="00117E18"/>
    <w:rsid w:val="0012268C"/>
    <w:rsid w:val="00130DF6"/>
    <w:rsid w:val="0013688D"/>
    <w:rsid w:val="00141164"/>
    <w:rsid w:val="0014786D"/>
    <w:rsid w:val="001558FE"/>
    <w:rsid w:val="00157C69"/>
    <w:rsid w:val="00186B41"/>
    <w:rsid w:val="00187FA6"/>
    <w:rsid w:val="001B7E31"/>
    <w:rsid w:val="001C395D"/>
    <w:rsid w:val="001D2F64"/>
    <w:rsid w:val="001E1B40"/>
    <w:rsid w:val="001F2E04"/>
    <w:rsid w:val="001F33F8"/>
    <w:rsid w:val="001F5BCC"/>
    <w:rsid w:val="00200E98"/>
    <w:rsid w:val="00201F21"/>
    <w:rsid w:val="002211C9"/>
    <w:rsid w:val="00226EDE"/>
    <w:rsid w:val="0026093D"/>
    <w:rsid w:val="0027146B"/>
    <w:rsid w:val="002A4783"/>
    <w:rsid w:val="002A5079"/>
    <w:rsid w:val="002B51E1"/>
    <w:rsid w:val="002C1B8B"/>
    <w:rsid w:val="002E423D"/>
    <w:rsid w:val="002E4578"/>
    <w:rsid w:val="002F6E65"/>
    <w:rsid w:val="002F73C6"/>
    <w:rsid w:val="002F75C8"/>
    <w:rsid w:val="00323365"/>
    <w:rsid w:val="00334A15"/>
    <w:rsid w:val="00341ADD"/>
    <w:rsid w:val="0034481F"/>
    <w:rsid w:val="00352EAB"/>
    <w:rsid w:val="0036050D"/>
    <w:rsid w:val="0036675C"/>
    <w:rsid w:val="003772A2"/>
    <w:rsid w:val="00377863"/>
    <w:rsid w:val="003A120E"/>
    <w:rsid w:val="003C65E9"/>
    <w:rsid w:val="003C74C5"/>
    <w:rsid w:val="003E15ED"/>
    <w:rsid w:val="003F4D44"/>
    <w:rsid w:val="00431AA0"/>
    <w:rsid w:val="0044000A"/>
    <w:rsid w:val="004432F0"/>
    <w:rsid w:val="00456F9C"/>
    <w:rsid w:val="00482D99"/>
    <w:rsid w:val="004859D9"/>
    <w:rsid w:val="00493B94"/>
    <w:rsid w:val="004D0FFE"/>
    <w:rsid w:val="004D39A0"/>
    <w:rsid w:val="004E183E"/>
    <w:rsid w:val="004E5CC0"/>
    <w:rsid w:val="004F7A4C"/>
    <w:rsid w:val="0053119F"/>
    <w:rsid w:val="00534FB3"/>
    <w:rsid w:val="00554B6E"/>
    <w:rsid w:val="00570C4B"/>
    <w:rsid w:val="005720F6"/>
    <w:rsid w:val="005728A5"/>
    <w:rsid w:val="0059403D"/>
    <w:rsid w:val="005A5511"/>
    <w:rsid w:val="005B023B"/>
    <w:rsid w:val="005B4EE0"/>
    <w:rsid w:val="005B572C"/>
    <w:rsid w:val="005C52B7"/>
    <w:rsid w:val="005C7B05"/>
    <w:rsid w:val="005E3090"/>
    <w:rsid w:val="005E45AA"/>
    <w:rsid w:val="005F1B6C"/>
    <w:rsid w:val="005F5C6A"/>
    <w:rsid w:val="00600007"/>
    <w:rsid w:val="00615364"/>
    <w:rsid w:val="00645BA6"/>
    <w:rsid w:val="006473C2"/>
    <w:rsid w:val="00650929"/>
    <w:rsid w:val="00651974"/>
    <w:rsid w:val="00666E5F"/>
    <w:rsid w:val="00667812"/>
    <w:rsid w:val="0067450B"/>
    <w:rsid w:val="00696B43"/>
    <w:rsid w:val="006B7A27"/>
    <w:rsid w:val="006C08FA"/>
    <w:rsid w:val="006C5805"/>
    <w:rsid w:val="007112B9"/>
    <w:rsid w:val="00721527"/>
    <w:rsid w:val="00724067"/>
    <w:rsid w:val="00726AF7"/>
    <w:rsid w:val="00734372"/>
    <w:rsid w:val="00737115"/>
    <w:rsid w:val="00756C3F"/>
    <w:rsid w:val="007A7468"/>
    <w:rsid w:val="007C281E"/>
    <w:rsid w:val="007D4977"/>
    <w:rsid w:val="007E015D"/>
    <w:rsid w:val="00805EA6"/>
    <w:rsid w:val="00814ACC"/>
    <w:rsid w:val="00820214"/>
    <w:rsid w:val="00823281"/>
    <w:rsid w:val="0084640C"/>
    <w:rsid w:val="00864803"/>
    <w:rsid w:val="00883913"/>
    <w:rsid w:val="008C0E11"/>
    <w:rsid w:val="008D21D6"/>
    <w:rsid w:val="008D3B12"/>
    <w:rsid w:val="008E7F8A"/>
    <w:rsid w:val="008F33D9"/>
    <w:rsid w:val="0090201D"/>
    <w:rsid w:val="009247B3"/>
    <w:rsid w:val="0094618B"/>
    <w:rsid w:val="00957B73"/>
    <w:rsid w:val="00964E8B"/>
    <w:rsid w:val="00965992"/>
    <w:rsid w:val="0096604C"/>
    <w:rsid w:val="009753A4"/>
    <w:rsid w:val="00977D65"/>
    <w:rsid w:val="00992361"/>
    <w:rsid w:val="009A1B45"/>
    <w:rsid w:val="009B02D2"/>
    <w:rsid w:val="009B132A"/>
    <w:rsid w:val="009B665A"/>
    <w:rsid w:val="009C0E54"/>
    <w:rsid w:val="009C5760"/>
    <w:rsid w:val="009D2571"/>
    <w:rsid w:val="009D5B83"/>
    <w:rsid w:val="009F6EE2"/>
    <w:rsid w:val="00A116A4"/>
    <w:rsid w:val="00A1463C"/>
    <w:rsid w:val="00A50284"/>
    <w:rsid w:val="00A72E17"/>
    <w:rsid w:val="00A80636"/>
    <w:rsid w:val="00AB192F"/>
    <w:rsid w:val="00AD19E2"/>
    <w:rsid w:val="00AD37D7"/>
    <w:rsid w:val="00AD3DE3"/>
    <w:rsid w:val="00AD5D06"/>
    <w:rsid w:val="00AD6E2A"/>
    <w:rsid w:val="00B00866"/>
    <w:rsid w:val="00B03AAE"/>
    <w:rsid w:val="00B06B0A"/>
    <w:rsid w:val="00B12A16"/>
    <w:rsid w:val="00B14482"/>
    <w:rsid w:val="00B1574B"/>
    <w:rsid w:val="00B22287"/>
    <w:rsid w:val="00B229B0"/>
    <w:rsid w:val="00B50893"/>
    <w:rsid w:val="00B531FB"/>
    <w:rsid w:val="00B547B9"/>
    <w:rsid w:val="00B66F17"/>
    <w:rsid w:val="00B73F2A"/>
    <w:rsid w:val="00BA0222"/>
    <w:rsid w:val="00BA0986"/>
    <w:rsid w:val="00BB6D2E"/>
    <w:rsid w:val="00BC1062"/>
    <w:rsid w:val="00BD524E"/>
    <w:rsid w:val="00BE09D0"/>
    <w:rsid w:val="00BE0F55"/>
    <w:rsid w:val="00C011C3"/>
    <w:rsid w:val="00C0387E"/>
    <w:rsid w:val="00C05224"/>
    <w:rsid w:val="00C165B3"/>
    <w:rsid w:val="00C47CC1"/>
    <w:rsid w:val="00C64151"/>
    <w:rsid w:val="00C731A6"/>
    <w:rsid w:val="00C85B56"/>
    <w:rsid w:val="00C95C6D"/>
    <w:rsid w:val="00C9732E"/>
    <w:rsid w:val="00C97857"/>
    <w:rsid w:val="00CA5EFB"/>
    <w:rsid w:val="00CB1DD7"/>
    <w:rsid w:val="00CB579C"/>
    <w:rsid w:val="00CD4F25"/>
    <w:rsid w:val="00D03DBB"/>
    <w:rsid w:val="00D21C7A"/>
    <w:rsid w:val="00D23958"/>
    <w:rsid w:val="00D30D45"/>
    <w:rsid w:val="00D35080"/>
    <w:rsid w:val="00D36975"/>
    <w:rsid w:val="00D52C1A"/>
    <w:rsid w:val="00D820DC"/>
    <w:rsid w:val="00D84166"/>
    <w:rsid w:val="00DA3004"/>
    <w:rsid w:val="00DA3BD0"/>
    <w:rsid w:val="00DB1475"/>
    <w:rsid w:val="00DB18CF"/>
    <w:rsid w:val="00DC2137"/>
    <w:rsid w:val="00DC75FC"/>
    <w:rsid w:val="00DD4B53"/>
    <w:rsid w:val="00DE2AFB"/>
    <w:rsid w:val="00DE7EDA"/>
    <w:rsid w:val="00DF1C05"/>
    <w:rsid w:val="00E21956"/>
    <w:rsid w:val="00E255A8"/>
    <w:rsid w:val="00E30C23"/>
    <w:rsid w:val="00E329BC"/>
    <w:rsid w:val="00E4011F"/>
    <w:rsid w:val="00E46016"/>
    <w:rsid w:val="00E70A2B"/>
    <w:rsid w:val="00E86E92"/>
    <w:rsid w:val="00E90DEC"/>
    <w:rsid w:val="00E97951"/>
    <w:rsid w:val="00EB19F2"/>
    <w:rsid w:val="00EE39FF"/>
    <w:rsid w:val="00EF3BDA"/>
    <w:rsid w:val="00F03344"/>
    <w:rsid w:val="00F113AD"/>
    <w:rsid w:val="00F14B8B"/>
    <w:rsid w:val="00F44863"/>
    <w:rsid w:val="00F4504D"/>
    <w:rsid w:val="00F47551"/>
    <w:rsid w:val="00F50367"/>
    <w:rsid w:val="00F511EB"/>
    <w:rsid w:val="00F67967"/>
    <w:rsid w:val="00FA6919"/>
    <w:rsid w:val="00FB19C9"/>
    <w:rsid w:val="00FB3213"/>
    <w:rsid w:val="00FB603C"/>
    <w:rsid w:val="00FC2C2B"/>
    <w:rsid w:val="00FC4585"/>
    <w:rsid w:val="00FD2A08"/>
    <w:rsid w:val="00FD3254"/>
    <w:rsid w:val="3AA55D24"/>
    <w:rsid w:val="6F120B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DBB2"/>
  <w15:docId w15:val="{AC251E45-7480-4464-8D01-80D38D81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uppressAutoHyphens/>
      <w:spacing w:after="0" w:line="240" w:lineRule="auto"/>
    </w:pPr>
    <w:rPr>
      <w:rFonts w:ascii="Times New Roman" w:eastAsia="Calibri"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Body Text"/>
    <w:basedOn w:val="a"/>
    <w:link w:val="a8"/>
    <w:pPr>
      <w:suppressAutoHyphens w:val="0"/>
      <w:jc w:val="both"/>
    </w:pPr>
    <w:rPr>
      <w:lang w:val="uk-UA" w:eastAsia="ru-RU"/>
    </w:rPr>
  </w:style>
  <w:style w:type="paragraph" w:styleId="a9">
    <w:name w:val="footer"/>
    <w:basedOn w:val="a"/>
    <w:link w:val="aa"/>
    <w:uiPriority w:val="99"/>
    <w:unhideWhenUsed/>
    <w:pPr>
      <w:tabs>
        <w:tab w:val="center" w:pos="4677"/>
        <w:tab w:val="right" w:pos="9355"/>
      </w:tabs>
    </w:p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rPr>
      <w:rFonts w:ascii="Times New Roman" w:eastAsia="Calibri" w:hAnsi="Times New Roman" w:cs="Times New Roman"/>
      <w:sz w:val="24"/>
      <w:szCs w:val="24"/>
      <w:lang w:val="uk-UA" w:eastAsia="ru-RU"/>
    </w:rPr>
  </w:style>
  <w:style w:type="paragraph" w:styleId="ad">
    <w:name w:val="No Spacing"/>
    <w:uiPriority w:val="1"/>
    <w:qFormat/>
    <w:pPr>
      <w:spacing w:after="0" w:line="240" w:lineRule="auto"/>
    </w:pPr>
    <w:rPr>
      <w:rFonts w:ascii="Calibri" w:eastAsia="Calibri" w:hAnsi="Calibri" w:cs="Times New Roman"/>
      <w:sz w:val="22"/>
      <w:szCs w:val="22"/>
      <w:lang w:eastAsia="en-US"/>
    </w:rPr>
  </w:style>
  <w:style w:type="character" w:customStyle="1" w:styleId="a6">
    <w:name w:val="Верхний колонтитул Знак"/>
    <w:basedOn w:val="a0"/>
    <w:link w:val="a5"/>
    <w:uiPriority w:val="99"/>
    <w:rPr>
      <w:rFonts w:ascii="Times New Roman" w:eastAsia="Calibri" w:hAnsi="Times New Roman" w:cs="Times New Roman"/>
      <w:sz w:val="24"/>
      <w:szCs w:val="24"/>
      <w:lang w:eastAsia="ar-SA"/>
    </w:rPr>
  </w:style>
  <w:style w:type="character" w:customStyle="1" w:styleId="aa">
    <w:name w:val="Нижний колонтитул Знак"/>
    <w:basedOn w:val="a0"/>
    <w:link w:val="a9"/>
    <w:uiPriority w:val="99"/>
    <w:rPr>
      <w:rFonts w:ascii="Times New Roman" w:eastAsia="Calibri" w:hAnsi="Times New Roman" w:cs="Times New Roman"/>
      <w:sz w:val="24"/>
      <w:szCs w:val="24"/>
      <w:lang w:eastAsia="ar-SA"/>
    </w:rPr>
  </w:style>
  <w:style w:type="paragraph" w:styleId="ae">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Segoe UI" w:eastAsia="Calibri" w:hAnsi="Segoe UI" w:cs="Segoe UI"/>
      <w:sz w:val="18"/>
      <w:szCs w:val="18"/>
      <w:lang w:eastAsia="ar-SA"/>
    </w:rPr>
  </w:style>
  <w:style w:type="paragraph" w:styleId="af">
    <w:name w:val="annotation text"/>
    <w:basedOn w:val="a"/>
    <w:link w:val="af0"/>
    <w:uiPriority w:val="99"/>
    <w:semiHidden/>
    <w:unhideWhenUsed/>
    <w:rsid w:val="00B66F17"/>
    <w:pPr>
      <w:suppressAutoHyphens w:val="0"/>
      <w:spacing w:after="16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semiHidden/>
    <w:rsid w:val="00B66F17"/>
    <w:rPr>
      <w:lang w:eastAsia="en-US"/>
    </w:rPr>
  </w:style>
  <w:style w:type="character" w:customStyle="1" w:styleId="docdata">
    <w:name w:val="docdata"/>
    <w:aliases w:val="docy,v5,3122,baiaagaaboqcaaaddwgaaawfcaaaaaaaaaaaaaaaaaaaaaaaaaaaaaaaaaaaaaaaaaaaaaaaaaaaaaaaaaaaaaaaaaaaaaaaaaaaaaaaaaaaaaaaaaaaaaaaaaaaaaaaaaaaaaaaaaaaaaaaaaaaaaaaaaaaaaaaaaaaaaaaaaaaaaaaaaaaaaaaaaaaaaaaaaaaaaaaaaaaaaaaaaaaaaaaaaaaaaaaaaaaaaaa"/>
    <w:basedOn w:val="a0"/>
    <w:rsid w:val="00031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5C364-8344-450E-BBAD-9C6D022C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1422</Words>
  <Characters>812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Smetchik</dc:creator>
  <cp:lastModifiedBy>ZamDirector</cp:lastModifiedBy>
  <cp:revision>6</cp:revision>
  <cp:lastPrinted>2025-10-28T06:58:00Z</cp:lastPrinted>
  <dcterms:created xsi:type="dcterms:W3CDTF">2025-10-22T07:15:00Z</dcterms:created>
  <dcterms:modified xsi:type="dcterms:W3CDTF">2025-10-28T06:58:00Z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1049-11.2.0.8684</vt:lpwstr>
  </property>
</Properties>
</file>