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31A3F">
      <w:pPr>
        <w:pStyle w:val="8"/>
        <w:jc w:val="center"/>
        <w:rPr>
          <w:b/>
          <w:sz w:val="28"/>
          <w:szCs w:val="28"/>
          <w:lang w:val="uk-UA"/>
        </w:rPr>
      </w:pPr>
    </w:p>
    <w:p w14:paraId="4A08C58E">
      <w:pPr>
        <w:pStyle w:val="8"/>
        <w:jc w:val="center"/>
        <w:rPr>
          <w:b/>
          <w:sz w:val="28"/>
          <w:szCs w:val="28"/>
          <w:lang w:val="uk-UA"/>
        </w:rPr>
      </w:pPr>
      <w:r>
        <w:rPr>
          <w:b/>
          <w:sz w:val="28"/>
          <w:szCs w:val="28"/>
          <w:lang w:val="uk-UA"/>
        </w:rPr>
        <w:t>ПОЯСНЮВАЛЬНА ЗАПИСКА</w:t>
      </w:r>
    </w:p>
    <w:p w14:paraId="4D8FBB1E">
      <w:pPr>
        <w:pStyle w:val="8"/>
        <w:jc w:val="center"/>
        <w:rPr>
          <w:b/>
          <w:sz w:val="28"/>
          <w:szCs w:val="28"/>
          <w:lang w:val="uk-UA"/>
        </w:rPr>
      </w:pPr>
      <w:r>
        <w:rPr>
          <w:b/>
          <w:sz w:val="28"/>
          <w:szCs w:val="28"/>
          <w:lang w:val="uk-UA"/>
        </w:rPr>
        <w:t>до проєкту рішення Кременчуцької міської ради Кременчуцького району Полтавської області від «___ » вересня 2025 року «Про внесення змін до рішення Кременчуцької міської ради Кременчуцького району Полтавської області від 16 грудня 2022 року «Про затвердження комплексної програми розвитку комунального некомерційного медичного підприємства «Лікарня інтенсивного лікування «Кременчуцька» на 2023-2025 роки»</w:t>
      </w:r>
    </w:p>
    <w:p w14:paraId="1E0A4245">
      <w:pPr>
        <w:pStyle w:val="8"/>
        <w:spacing w:line="264" w:lineRule="auto"/>
        <w:jc w:val="both"/>
        <w:rPr>
          <w:sz w:val="28"/>
          <w:szCs w:val="28"/>
          <w:lang w:val="uk-UA"/>
        </w:rPr>
      </w:pPr>
    </w:p>
    <w:p w14:paraId="0A9D18C7">
      <w:pPr>
        <w:pStyle w:val="8"/>
        <w:ind w:firstLine="709"/>
        <w:jc w:val="both"/>
        <w:rPr>
          <w:sz w:val="28"/>
          <w:szCs w:val="28"/>
          <w:lang w:val="uk-UA"/>
        </w:rPr>
      </w:pPr>
    </w:p>
    <w:p w14:paraId="79BA0480">
      <w:pPr>
        <w:pStyle w:val="8"/>
        <w:ind w:firstLine="709"/>
        <w:jc w:val="both"/>
        <w:rPr>
          <w:sz w:val="28"/>
          <w:szCs w:val="28"/>
          <w:lang w:val="uk-UA"/>
        </w:rPr>
      </w:pPr>
    </w:p>
    <w:p w14:paraId="2D860EBE">
      <w:pPr>
        <w:pStyle w:val="7"/>
        <w:spacing w:before="0" w:beforeAutospacing="0" w:after="0" w:afterAutospacing="0"/>
        <w:ind w:firstLine="709"/>
        <w:jc w:val="both"/>
        <w:rPr>
          <w:sz w:val="28"/>
          <w:szCs w:val="28"/>
        </w:rPr>
      </w:pPr>
      <w:r>
        <w:rPr>
          <w:sz w:val="28"/>
          <w:szCs w:val="28"/>
          <w:lang w:val="uk-UA"/>
        </w:rPr>
        <w:t>У</w:t>
      </w:r>
      <w:r>
        <w:rPr>
          <w:rFonts w:hint="default"/>
          <w:sz w:val="28"/>
          <w:szCs w:val="28"/>
          <w:lang w:val="uk-UA"/>
        </w:rPr>
        <w:t xml:space="preserve"> к</w:t>
      </w:r>
      <w:r>
        <w:rPr>
          <w:sz w:val="28"/>
          <w:szCs w:val="28"/>
        </w:rPr>
        <w:t>омунальн</w:t>
      </w:r>
      <w:r>
        <w:rPr>
          <w:sz w:val="28"/>
          <w:szCs w:val="28"/>
          <w:lang w:val="uk-UA"/>
        </w:rPr>
        <w:t>ому</w:t>
      </w:r>
      <w:r>
        <w:rPr>
          <w:sz w:val="28"/>
          <w:szCs w:val="28"/>
        </w:rPr>
        <w:t xml:space="preserve"> некомерційн</w:t>
      </w:r>
      <w:r>
        <w:rPr>
          <w:sz w:val="28"/>
          <w:szCs w:val="28"/>
          <w:lang w:val="uk-UA"/>
        </w:rPr>
        <w:t>ому</w:t>
      </w:r>
      <w:r>
        <w:rPr>
          <w:sz w:val="28"/>
          <w:szCs w:val="28"/>
        </w:rPr>
        <w:t xml:space="preserve"> медичн</w:t>
      </w:r>
      <w:r>
        <w:rPr>
          <w:sz w:val="28"/>
          <w:szCs w:val="28"/>
          <w:lang w:val="uk-UA"/>
        </w:rPr>
        <w:t>ому</w:t>
      </w:r>
      <w:r>
        <w:rPr>
          <w:sz w:val="28"/>
          <w:szCs w:val="28"/>
        </w:rPr>
        <w:t xml:space="preserve"> підприємств</w:t>
      </w:r>
      <w:r>
        <w:rPr>
          <w:sz w:val="28"/>
          <w:szCs w:val="28"/>
          <w:lang w:val="uk-UA"/>
        </w:rPr>
        <w:t>і</w:t>
      </w:r>
      <w:r>
        <w:rPr>
          <w:sz w:val="28"/>
          <w:szCs w:val="28"/>
        </w:rPr>
        <w:t xml:space="preserve"> «Лікарня інтенсивного лікування «Кременчуцька»» наявне хірургічне відділення педіатричного центру – «Дитяча лікарня»</w:t>
      </w:r>
      <w:r>
        <w:rPr>
          <w:rFonts w:hint="default"/>
          <w:sz w:val="28"/>
          <w:szCs w:val="28"/>
          <w:lang w:val="uk-UA"/>
        </w:rPr>
        <w:t>,</w:t>
      </w:r>
      <w:r>
        <w:rPr>
          <w:sz w:val="28"/>
          <w:szCs w:val="28"/>
        </w:rPr>
        <w:t xml:space="preserve"> де надається невідкладна та планова хірургічна допомога дітям. Післяопераційний період у пацієнтів цього відділення вимагає не лише висококваліфікованої медичної допомоги, але й суворого дотримання санітарно-гігієнічних і температурних умов.</w:t>
      </w:r>
    </w:p>
    <w:p w14:paraId="61C79708">
      <w:pPr>
        <w:spacing w:after="0" w:line="240" w:lineRule="auto"/>
        <w:ind w:firstLine="709"/>
        <w:jc w:val="both"/>
        <w:rPr>
          <w:sz w:val="28"/>
          <w:szCs w:val="28"/>
          <w:lang w:val="uk-UA" w:eastAsia="uk-UA"/>
        </w:rPr>
      </w:pPr>
      <w:r>
        <w:rPr>
          <w:sz w:val="28"/>
          <w:szCs w:val="28"/>
          <w:lang w:val="uk-UA" w:eastAsia="uk-UA"/>
        </w:rPr>
        <w:t>Зважаючи на особливості вікової категорії пацієнтів, їх підвищену вразливість до зовнішніх чинників та важливість післяопераційного догляду у стерильних, контрольованих умовах, забезпечення хірургічного відділення системами охолодження та сонцезахисту є не просто бажаним, а критично необхідним. Придбання та встановлення кондиціонерів і жалюзі дозволить дотримуватись температурного та санітарного режиму відповідно до вимог МОЗ України та міжнародних стандартів, а також покращить якість надання медичної допомоги дітям.</w:t>
      </w:r>
    </w:p>
    <w:p w14:paraId="40F9E6C5">
      <w:pPr>
        <w:shd w:val="clear" w:color="auto" w:fill="FFFFFF"/>
        <w:spacing w:after="0" w:line="240" w:lineRule="auto"/>
        <w:ind w:firstLine="709"/>
        <w:jc w:val="both"/>
        <w:rPr>
          <w:sz w:val="28"/>
          <w:szCs w:val="28"/>
          <w:lang w:val="uk-UA"/>
        </w:rPr>
      </w:pPr>
      <w:r>
        <w:rPr>
          <w:sz w:val="28"/>
          <w:szCs w:val="28"/>
          <w:lang w:val="uk-UA"/>
        </w:rPr>
        <w:t xml:space="preserve">Для придбання та встановлення кондиціонерів та жалюзі необхідно </w:t>
      </w:r>
      <w:r>
        <w:rPr>
          <w:b/>
          <w:bCs/>
          <w:sz w:val="28"/>
          <w:szCs w:val="28"/>
          <w:lang w:val="uk-UA"/>
        </w:rPr>
        <w:t>601 806,02 грн.,</w:t>
      </w:r>
      <w:r>
        <w:rPr>
          <w:sz w:val="28"/>
          <w:szCs w:val="28"/>
          <w:lang w:val="uk-UA"/>
        </w:rPr>
        <w:t xml:space="preserve"> а саме:</w:t>
      </w:r>
    </w:p>
    <w:p w14:paraId="4E16FDBD">
      <w:pPr>
        <w:pStyle w:val="9"/>
        <w:numPr>
          <w:ilvl w:val="0"/>
          <w:numId w:val="1"/>
        </w:numPr>
        <w:shd w:val="clear" w:color="auto" w:fill="FFFFFF"/>
        <w:spacing w:after="0" w:line="240" w:lineRule="auto"/>
        <w:ind w:left="0" w:firstLine="709"/>
        <w:jc w:val="both"/>
        <w:rPr>
          <w:sz w:val="28"/>
          <w:szCs w:val="28"/>
        </w:rPr>
      </w:pPr>
      <w:r>
        <w:rPr>
          <w:sz w:val="28"/>
          <w:szCs w:val="28"/>
          <w:lang w:val="uk-UA"/>
        </w:rPr>
        <w:t>жалюзі – 82 569,88 грн.;</w:t>
      </w:r>
    </w:p>
    <w:p w14:paraId="63112442">
      <w:pPr>
        <w:pStyle w:val="9"/>
        <w:numPr>
          <w:ilvl w:val="0"/>
          <w:numId w:val="1"/>
        </w:numPr>
        <w:shd w:val="clear" w:color="auto" w:fill="FFFFFF"/>
        <w:spacing w:after="0" w:line="240" w:lineRule="auto"/>
        <w:ind w:left="0" w:firstLine="709"/>
        <w:jc w:val="both"/>
        <w:rPr>
          <w:sz w:val="28"/>
          <w:szCs w:val="28"/>
        </w:rPr>
      </w:pPr>
      <w:r>
        <w:rPr>
          <w:sz w:val="28"/>
          <w:szCs w:val="28"/>
          <w:lang w:val="uk-UA"/>
        </w:rPr>
        <w:t>кондиціонери 14 шт – 443 986,08 грн.;</w:t>
      </w:r>
    </w:p>
    <w:p w14:paraId="23A8E7B2">
      <w:pPr>
        <w:pStyle w:val="9"/>
        <w:numPr>
          <w:ilvl w:val="0"/>
          <w:numId w:val="1"/>
        </w:numPr>
        <w:shd w:val="clear" w:color="auto" w:fill="FFFFFF"/>
        <w:spacing w:after="0" w:line="240" w:lineRule="auto"/>
        <w:ind w:left="0" w:firstLine="709"/>
        <w:jc w:val="both"/>
        <w:rPr>
          <w:sz w:val="28"/>
          <w:szCs w:val="28"/>
        </w:rPr>
      </w:pPr>
      <w:r>
        <w:rPr>
          <w:sz w:val="28"/>
          <w:szCs w:val="28"/>
          <w:lang w:val="uk-UA"/>
        </w:rPr>
        <w:t>п</w:t>
      </w:r>
      <w:r>
        <w:rPr>
          <w:sz w:val="28"/>
          <w:szCs w:val="28"/>
        </w:rPr>
        <w:t>ослуг</w:t>
      </w:r>
      <w:r>
        <w:rPr>
          <w:sz w:val="28"/>
          <w:szCs w:val="28"/>
          <w:lang w:val="uk-UA"/>
        </w:rPr>
        <w:t>и</w:t>
      </w:r>
      <w:r>
        <w:rPr>
          <w:sz w:val="28"/>
          <w:szCs w:val="28"/>
        </w:rPr>
        <w:t xml:space="preserve"> з монтажу </w:t>
      </w:r>
      <w:r>
        <w:rPr>
          <w:sz w:val="28"/>
          <w:szCs w:val="28"/>
          <w:lang w:val="uk-UA"/>
        </w:rPr>
        <w:t>кондиціонерів з витратними матеріалами</w:t>
      </w:r>
      <w:r>
        <w:rPr>
          <w:sz w:val="28"/>
          <w:szCs w:val="28"/>
        </w:rPr>
        <w:t xml:space="preserve"> </w:t>
      </w:r>
      <w:r>
        <w:rPr>
          <w:sz w:val="28"/>
          <w:szCs w:val="28"/>
          <w:lang w:val="uk-UA"/>
        </w:rPr>
        <w:t xml:space="preserve"> – 75 250,06 грн</w:t>
      </w:r>
      <w:r>
        <w:rPr>
          <w:sz w:val="28"/>
          <w:szCs w:val="28"/>
        </w:rPr>
        <w:t>.</w:t>
      </w:r>
    </w:p>
    <w:p w14:paraId="3E5E660B">
      <w:pPr>
        <w:spacing w:after="0" w:line="240" w:lineRule="auto"/>
        <w:ind w:firstLine="709"/>
        <w:contextualSpacing/>
        <w:jc w:val="both"/>
        <w:rPr>
          <w:rFonts w:eastAsia="Calibri"/>
          <w:sz w:val="28"/>
          <w:szCs w:val="28"/>
          <w:lang w:val="uk-UA" w:eastAsia="en-US"/>
        </w:rPr>
      </w:pPr>
    </w:p>
    <w:p w14:paraId="268F9FED">
      <w:pPr>
        <w:pStyle w:val="10"/>
        <w:shd w:val="clear" w:color="auto" w:fill="FFFFFF"/>
        <w:spacing w:before="0" w:beforeAutospacing="0" w:after="0" w:afterAutospacing="0"/>
        <w:ind w:firstLine="709"/>
        <w:jc w:val="both"/>
        <w:rPr>
          <w:sz w:val="28"/>
          <w:szCs w:val="28"/>
        </w:rPr>
      </w:pPr>
      <w:r>
        <w:rPr>
          <w:rStyle w:val="4"/>
          <w:i w:val="0"/>
          <w:iCs w:val="0"/>
          <w:color w:val="000000"/>
          <w:sz w:val="28"/>
          <w:szCs w:val="28"/>
        </w:rPr>
        <w:t>15 листопада 2024 року Кабінет Міністрів України прийняв постанову</w:t>
      </w:r>
      <w:r>
        <w:rPr>
          <w:rStyle w:val="4"/>
          <w:color w:val="000000"/>
          <w:sz w:val="28"/>
          <w:szCs w:val="28"/>
        </w:rPr>
        <w:t xml:space="preserve"> </w:t>
      </w:r>
      <w:r>
        <w:rPr>
          <w:rStyle w:val="4"/>
          <w:i w:val="0"/>
          <w:iCs w:val="0"/>
          <w:color w:val="000000"/>
          <w:sz w:val="28"/>
          <w:szCs w:val="28"/>
        </w:rPr>
        <w:t>«Про деякі питання запровадження оцінювання повсякденного функціонування особи», яка визначає новий порядок проведення оцінювання і замінює процес медико-соціальної експертизи (МСЕК).</w:t>
      </w:r>
    </w:p>
    <w:p w14:paraId="6EF706DC">
      <w:pPr>
        <w:pStyle w:val="10"/>
        <w:shd w:val="clear" w:color="auto" w:fill="FFFFFF"/>
        <w:spacing w:before="0" w:beforeAutospacing="0" w:after="0" w:afterAutospacing="0"/>
        <w:ind w:firstLine="709"/>
        <w:jc w:val="both"/>
        <w:rPr>
          <w:sz w:val="28"/>
          <w:szCs w:val="28"/>
        </w:rPr>
      </w:pPr>
      <w:r>
        <w:rPr>
          <w:sz w:val="28"/>
          <w:szCs w:val="28"/>
        </w:rPr>
        <w:t>Комунальне некомерційне медичне підприємство «Лікарня інтенсивного лікування «Кременчуцька»</w:t>
      </w:r>
      <w:r>
        <w:rPr>
          <w:color w:val="000000"/>
          <w:sz w:val="28"/>
          <w:szCs w:val="28"/>
        </w:rPr>
        <w:t xml:space="preserve"> входить в перелік кластерних лікарень на базі, якої вже функціонують експертні команди </w:t>
      </w:r>
      <w:r>
        <w:rPr>
          <w:sz w:val="28"/>
          <w:szCs w:val="28"/>
        </w:rPr>
        <w:t>оцінювання повсякденного функціонування особи.</w:t>
      </w:r>
    </w:p>
    <w:p w14:paraId="15CF15DE">
      <w:pPr>
        <w:pStyle w:val="10"/>
        <w:shd w:val="clear" w:color="auto" w:fill="FFFFFF"/>
        <w:spacing w:before="0" w:beforeAutospacing="0" w:after="0" w:afterAutospacing="0"/>
        <w:ind w:firstLine="709"/>
        <w:jc w:val="both"/>
        <w:rPr>
          <w:sz w:val="28"/>
          <w:szCs w:val="28"/>
        </w:rPr>
      </w:pPr>
      <w:r>
        <w:rPr>
          <w:sz w:val="28"/>
          <w:szCs w:val="28"/>
        </w:rPr>
        <w:t xml:space="preserve">Для забезпечення функціонування даних команд в 2024 році за рахунок коштів Кременчуцької міської територіальної громади проведено капітальний ремонт частини приміщень на 1 поверсі будівлі КДЦ КНМП «Лікарня інтенсивного лікування «Кременчуцька» та придбано оснащення для відремонтованих приміщень (офісні столи, стільці, шафи, тощо),  але в ході роботи </w:t>
      </w:r>
      <w:r>
        <w:rPr>
          <w:color w:val="000000"/>
          <w:sz w:val="28"/>
          <w:szCs w:val="28"/>
        </w:rPr>
        <w:t xml:space="preserve">експертних команд </w:t>
      </w:r>
      <w:r>
        <w:rPr>
          <w:sz w:val="28"/>
          <w:szCs w:val="28"/>
        </w:rPr>
        <w:t xml:space="preserve">оцінювання повсякденного функціонування особи виникла необхідність в додаткових приміщеннях, в яких проводяться завершальні роботи по капітальному ремонту приміщень, тому наразі виникла необхідність оснастити дані приміщення меблями. Орієнтовна вартість необхідних меблів складає – </w:t>
      </w:r>
      <w:r>
        <w:rPr>
          <w:b/>
          <w:bCs/>
          <w:sz w:val="28"/>
          <w:szCs w:val="28"/>
        </w:rPr>
        <w:t>204 940,00 грн.</w:t>
      </w:r>
      <w:r>
        <w:rPr>
          <w:sz w:val="28"/>
          <w:szCs w:val="28"/>
        </w:rPr>
        <w:t xml:space="preserve"> </w:t>
      </w:r>
    </w:p>
    <w:p w14:paraId="42F83D39">
      <w:pPr>
        <w:pStyle w:val="10"/>
        <w:shd w:val="clear" w:color="auto" w:fill="FFFFFF"/>
        <w:spacing w:before="0" w:beforeAutospacing="0" w:after="0" w:afterAutospacing="0"/>
        <w:ind w:firstLine="709"/>
        <w:jc w:val="both"/>
        <w:rPr>
          <w:sz w:val="28"/>
          <w:szCs w:val="28"/>
        </w:rPr>
      </w:pPr>
    </w:p>
    <w:p w14:paraId="26769CBE">
      <w:pPr>
        <w:pStyle w:val="7"/>
        <w:spacing w:before="0" w:beforeAutospacing="0" w:after="0" w:afterAutospacing="0"/>
        <w:ind w:firstLine="709"/>
        <w:jc w:val="both"/>
        <w:rPr>
          <w:sz w:val="28"/>
          <w:szCs w:val="28"/>
        </w:rPr>
      </w:pPr>
      <w:r>
        <w:rPr>
          <w:sz w:val="28"/>
          <w:szCs w:val="28"/>
        </w:rPr>
        <w:t xml:space="preserve">Комунальне некомерційне медичне підприємство «Лікарня інтенсивного лікування «Кременчуцька»» повідомляє, що відповідно до </w:t>
      </w:r>
      <w:r>
        <w:rPr>
          <w:rStyle w:val="6"/>
          <w:b w:val="0"/>
          <w:bCs w:val="0"/>
          <w:sz w:val="28"/>
          <w:szCs w:val="28"/>
        </w:rPr>
        <w:t>Закону України “Про правові засади цивільного захисту”</w:t>
      </w:r>
      <w:r>
        <w:rPr>
          <w:sz w:val="28"/>
          <w:szCs w:val="28"/>
        </w:rPr>
        <w:t>, а також вимог</w:t>
      </w:r>
      <w:r>
        <w:rPr>
          <w:b/>
          <w:bCs/>
          <w:sz w:val="28"/>
          <w:szCs w:val="28"/>
        </w:rPr>
        <w:t xml:space="preserve"> </w:t>
      </w:r>
      <w:r>
        <w:rPr>
          <w:rStyle w:val="6"/>
          <w:b w:val="0"/>
          <w:bCs w:val="0"/>
          <w:sz w:val="28"/>
          <w:szCs w:val="28"/>
        </w:rPr>
        <w:t>Постанови Кабінету Міністрів України від 27.09.2017 №733 “Про затвердження Порядку оповіщення населення у разі загрози або виникнення надзвичайних ситуацій”</w:t>
      </w:r>
      <w:r>
        <w:rPr>
          <w:b/>
          <w:bCs/>
          <w:sz w:val="28"/>
          <w:szCs w:val="28"/>
        </w:rPr>
        <w:t xml:space="preserve"> </w:t>
      </w:r>
      <w:r>
        <w:rPr>
          <w:sz w:val="28"/>
          <w:szCs w:val="28"/>
        </w:rPr>
        <w:t xml:space="preserve">заклади охорони здоров’я зобов’язані забезпечувати оперативне інформування працівників та відвідувачів про небезпеку. Зважаючи на те, що повітряна тривога в Кременчуцькій міській територіальній громаді оголошується щоденно, а ворог завдає комбінованих ударів, зокрема по цивільній та критичній інфраструктурах, виникла потреба у </w:t>
      </w:r>
      <w:r>
        <w:rPr>
          <w:rStyle w:val="6"/>
          <w:b w:val="0"/>
          <w:bCs w:val="0"/>
          <w:sz w:val="28"/>
          <w:szCs w:val="28"/>
        </w:rPr>
        <w:t xml:space="preserve">встановленні </w:t>
      </w:r>
      <w:r>
        <w:rPr>
          <w:sz w:val="28"/>
          <w:szCs w:val="28"/>
        </w:rPr>
        <w:t xml:space="preserve"> </w:t>
      </w:r>
      <w:r>
        <w:rPr>
          <w:rStyle w:val="6"/>
          <w:b w:val="0"/>
          <w:bCs w:val="0"/>
          <w:sz w:val="28"/>
          <w:szCs w:val="28"/>
        </w:rPr>
        <w:t>автоматизованої системи оповіщення “Увага! Повітряна тривога!”</w:t>
      </w:r>
      <w:r>
        <w:rPr>
          <w:sz w:val="28"/>
          <w:szCs w:val="28"/>
        </w:rPr>
        <w:t xml:space="preserve"> у приміщеннях закладу охорони здоров’я за адресою: вулиця Лікаря Парнети,2, що дозволить:</w:t>
      </w:r>
    </w:p>
    <w:p w14:paraId="2F67E6F6">
      <w:pPr>
        <w:pStyle w:val="7"/>
        <w:numPr>
          <w:ilvl w:val="0"/>
          <w:numId w:val="2"/>
        </w:numPr>
        <w:spacing w:before="0" w:beforeAutospacing="0" w:after="0" w:afterAutospacing="0"/>
        <w:ind w:left="0" w:firstLine="709"/>
        <w:jc w:val="both"/>
        <w:rPr>
          <w:sz w:val="28"/>
          <w:szCs w:val="28"/>
        </w:rPr>
      </w:pPr>
      <w:r>
        <w:rPr>
          <w:sz w:val="28"/>
          <w:szCs w:val="28"/>
        </w:rPr>
        <w:t>своєчасно попереджати про початок та відбій повітряної тривоги;</w:t>
      </w:r>
    </w:p>
    <w:p w14:paraId="40143F36">
      <w:pPr>
        <w:pStyle w:val="7"/>
        <w:numPr>
          <w:ilvl w:val="0"/>
          <w:numId w:val="2"/>
        </w:numPr>
        <w:spacing w:before="0" w:beforeAutospacing="0" w:after="0" w:afterAutospacing="0"/>
        <w:ind w:left="0" w:firstLine="709"/>
        <w:jc w:val="both"/>
        <w:rPr>
          <w:sz w:val="28"/>
          <w:szCs w:val="28"/>
        </w:rPr>
      </w:pPr>
      <w:r>
        <w:rPr>
          <w:sz w:val="28"/>
          <w:szCs w:val="28"/>
        </w:rPr>
        <w:t>забезпечити синхронне оповіщення у всіх корпусах, відділеннях;</w:t>
      </w:r>
    </w:p>
    <w:p w14:paraId="63C9DE45">
      <w:pPr>
        <w:pStyle w:val="7"/>
        <w:numPr>
          <w:ilvl w:val="0"/>
          <w:numId w:val="2"/>
        </w:numPr>
        <w:spacing w:before="0" w:beforeAutospacing="0" w:after="0" w:afterAutospacing="0"/>
        <w:ind w:left="0" w:firstLine="709"/>
        <w:jc w:val="both"/>
        <w:rPr>
          <w:sz w:val="28"/>
          <w:szCs w:val="28"/>
        </w:rPr>
      </w:pPr>
      <w:r>
        <w:rPr>
          <w:sz w:val="28"/>
          <w:szCs w:val="28"/>
        </w:rPr>
        <w:t>підвищити рівень безпеки пацієнтів, відвідувачів і медичного персоналу;</w:t>
      </w:r>
    </w:p>
    <w:p w14:paraId="5260ED3C">
      <w:pPr>
        <w:pStyle w:val="7"/>
        <w:numPr>
          <w:ilvl w:val="0"/>
          <w:numId w:val="2"/>
        </w:numPr>
        <w:spacing w:before="0" w:beforeAutospacing="0" w:after="0" w:afterAutospacing="0"/>
        <w:ind w:left="0" w:firstLine="709"/>
        <w:jc w:val="both"/>
        <w:rPr>
          <w:sz w:val="28"/>
          <w:szCs w:val="28"/>
        </w:rPr>
      </w:pPr>
      <w:r>
        <w:rPr>
          <w:sz w:val="28"/>
          <w:szCs w:val="28"/>
        </w:rPr>
        <w:t>зменшити ризики паніки та хаотичного переміщення людей у разі загрози;</w:t>
      </w:r>
    </w:p>
    <w:p w14:paraId="6B79ED69">
      <w:pPr>
        <w:pStyle w:val="7"/>
        <w:numPr>
          <w:ilvl w:val="0"/>
          <w:numId w:val="2"/>
        </w:numPr>
        <w:spacing w:before="0" w:beforeAutospacing="0" w:after="0" w:afterAutospacing="0"/>
        <w:ind w:left="0" w:firstLine="709"/>
        <w:jc w:val="both"/>
        <w:rPr>
          <w:sz w:val="28"/>
          <w:szCs w:val="28"/>
        </w:rPr>
      </w:pPr>
      <w:r>
        <w:rPr>
          <w:sz w:val="28"/>
          <w:szCs w:val="28"/>
        </w:rPr>
        <w:t>забезпечити дотримання вимог цивільного захисту згідно з чинним законодавством.</w:t>
      </w:r>
    </w:p>
    <w:p w14:paraId="2052B958">
      <w:pPr>
        <w:pStyle w:val="7"/>
        <w:numPr>
          <w:ilvl w:val="0"/>
          <w:numId w:val="2"/>
        </w:numPr>
        <w:spacing w:before="0" w:beforeAutospacing="0" w:after="0" w:afterAutospacing="0"/>
        <w:ind w:left="0" w:firstLine="709"/>
        <w:jc w:val="both"/>
        <w:rPr>
          <w:sz w:val="28"/>
          <w:szCs w:val="28"/>
        </w:rPr>
      </w:pPr>
      <w:r>
        <w:rPr>
          <w:sz w:val="28"/>
          <w:szCs w:val="28"/>
        </w:rPr>
        <w:t>своєчасно попереджати про початок та відбій повітряної тривоги;</w:t>
      </w:r>
    </w:p>
    <w:p w14:paraId="209D293B">
      <w:pPr>
        <w:pStyle w:val="7"/>
        <w:numPr>
          <w:ilvl w:val="0"/>
          <w:numId w:val="2"/>
        </w:numPr>
        <w:spacing w:before="0" w:beforeAutospacing="0" w:after="0" w:afterAutospacing="0"/>
        <w:ind w:left="0" w:firstLine="709"/>
        <w:jc w:val="both"/>
        <w:rPr>
          <w:sz w:val="28"/>
          <w:szCs w:val="28"/>
        </w:rPr>
      </w:pPr>
      <w:r>
        <w:rPr>
          <w:sz w:val="28"/>
          <w:szCs w:val="28"/>
        </w:rPr>
        <w:t>забезпечити синхронне оповіщення у всіх відділеннях;</w:t>
      </w:r>
    </w:p>
    <w:p w14:paraId="4843821E">
      <w:pPr>
        <w:pStyle w:val="7"/>
        <w:numPr>
          <w:ilvl w:val="0"/>
          <w:numId w:val="2"/>
        </w:numPr>
        <w:spacing w:before="0" w:beforeAutospacing="0" w:after="0" w:afterAutospacing="0"/>
        <w:ind w:left="0" w:firstLine="709"/>
        <w:jc w:val="both"/>
        <w:rPr>
          <w:sz w:val="28"/>
          <w:szCs w:val="28"/>
        </w:rPr>
      </w:pPr>
      <w:r>
        <w:rPr>
          <w:sz w:val="28"/>
          <w:szCs w:val="28"/>
        </w:rPr>
        <w:t>підвищити рівень безпеки пацієнтів, відвідувачів і медичного персоналу;</w:t>
      </w:r>
    </w:p>
    <w:p w14:paraId="60E38FE3">
      <w:pPr>
        <w:pStyle w:val="7"/>
        <w:numPr>
          <w:ilvl w:val="0"/>
          <w:numId w:val="2"/>
        </w:numPr>
        <w:spacing w:before="0" w:beforeAutospacing="0" w:after="0" w:afterAutospacing="0"/>
        <w:ind w:left="0" w:firstLine="709"/>
        <w:jc w:val="both"/>
        <w:rPr>
          <w:sz w:val="28"/>
          <w:szCs w:val="28"/>
        </w:rPr>
      </w:pPr>
      <w:r>
        <w:rPr>
          <w:sz w:val="28"/>
          <w:szCs w:val="28"/>
        </w:rPr>
        <w:t>зменшити ризики паніки та хаотичного переміщення людей у разі загрози;</w:t>
      </w:r>
    </w:p>
    <w:p w14:paraId="1513F340">
      <w:pPr>
        <w:pStyle w:val="7"/>
        <w:numPr>
          <w:ilvl w:val="0"/>
          <w:numId w:val="2"/>
        </w:numPr>
        <w:spacing w:before="0" w:beforeAutospacing="0" w:after="0" w:afterAutospacing="0"/>
        <w:ind w:left="0" w:firstLine="709"/>
        <w:jc w:val="both"/>
        <w:rPr>
          <w:sz w:val="28"/>
          <w:szCs w:val="28"/>
        </w:rPr>
      </w:pPr>
      <w:r>
        <w:rPr>
          <w:sz w:val="28"/>
          <w:szCs w:val="28"/>
        </w:rPr>
        <w:t>забезпечити дотримання вимог цивільного захисту згідно з чинним законодавством.</w:t>
      </w:r>
    </w:p>
    <w:p w14:paraId="3967946D">
      <w:pPr>
        <w:spacing w:after="0" w:line="240" w:lineRule="auto"/>
        <w:ind w:firstLine="709"/>
        <w:jc w:val="both"/>
        <w:rPr>
          <w:rFonts w:eastAsia="Times New Roman"/>
          <w:sz w:val="28"/>
          <w:szCs w:val="28"/>
          <w:lang w:eastAsia="uk-UA"/>
        </w:rPr>
      </w:pPr>
      <w:r>
        <w:rPr>
          <w:sz w:val="28"/>
          <w:szCs w:val="28"/>
        </w:rPr>
        <w:t xml:space="preserve">Орієнтовна вартість обладнання і монтажних та пусконалагоджувальних робіт </w:t>
      </w:r>
      <w:r>
        <w:rPr>
          <w:rStyle w:val="6"/>
          <w:b w:val="0"/>
          <w:bCs w:val="0"/>
          <w:sz w:val="28"/>
          <w:szCs w:val="28"/>
        </w:rPr>
        <w:t>автоматизованої системи оповіщення</w:t>
      </w:r>
      <w:r>
        <w:rPr>
          <w:rStyle w:val="6"/>
          <w:sz w:val="28"/>
          <w:szCs w:val="28"/>
        </w:rPr>
        <w:t xml:space="preserve"> </w:t>
      </w:r>
      <w:r>
        <w:rPr>
          <w:sz w:val="28"/>
          <w:szCs w:val="28"/>
        </w:rPr>
        <w:t xml:space="preserve">складає </w:t>
      </w:r>
      <w:r>
        <w:rPr>
          <w:b/>
          <w:sz w:val="28"/>
          <w:szCs w:val="28"/>
        </w:rPr>
        <w:t>109 388,00 грн</w:t>
      </w:r>
      <w:r>
        <w:rPr>
          <w:bCs/>
          <w:sz w:val="28"/>
          <w:szCs w:val="28"/>
        </w:rPr>
        <w:t>.,</w:t>
      </w:r>
      <w:r>
        <w:rPr>
          <w:sz w:val="28"/>
          <w:szCs w:val="28"/>
        </w:rPr>
        <w:t xml:space="preserve"> а саме:</w:t>
      </w:r>
    </w:p>
    <w:p w14:paraId="55B5D996">
      <w:pPr>
        <w:pStyle w:val="8"/>
        <w:numPr>
          <w:ilvl w:val="0"/>
          <w:numId w:val="3"/>
        </w:numPr>
        <w:ind w:left="0" w:firstLine="709"/>
        <w:jc w:val="both"/>
        <w:rPr>
          <w:sz w:val="28"/>
          <w:szCs w:val="28"/>
        </w:rPr>
      </w:pPr>
      <w:r>
        <w:rPr>
          <w:sz w:val="28"/>
          <w:szCs w:val="28"/>
        </w:rPr>
        <w:t xml:space="preserve">вартість обладнання становить – </w:t>
      </w:r>
      <w:r>
        <w:rPr>
          <w:b/>
          <w:bCs/>
          <w:sz w:val="28"/>
          <w:szCs w:val="28"/>
        </w:rPr>
        <w:t>68 188,00 грн.;</w:t>
      </w:r>
    </w:p>
    <w:p w14:paraId="3C692DFA">
      <w:pPr>
        <w:pStyle w:val="8"/>
        <w:numPr>
          <w:ilvl w:val="0"/>
          <w:numId w:val="3"/>
        </w:numPr>
        <w:ind w:left="0" w:firstLine="709"/>
        <w:jc w:val="both"/>
        <w:rPr>
          <w:sz w:val="28"/>
          <w:szCs w:val="28"/>
        </w:rPr>
      </w:pPr>
      <w:r>
        <w:rPr>
          <w:sz w:val="28"/>
          <w:szCs w:val="28"/>
        </w:rPr>
        <w:t xml:space="preserve">вартість послуг із монтажу та пусконалагоджувальних робіт </w:t>
      </w:r>
      <w:r>
        <w:rPr>
          <w:rStyle w:val="6"/>
          <w:b w:val="0"/>
          <w:bCs w:val="0"/>
          <w:sz w:val="28"/>
          <w:szCs w:val="28"/>
        </w:rPr>
        <w:t xml:space="preserve">автоматизованої системи оповіщення </w:t>
      </w:r>
      <w:r>
        <w:rPr>
          <w:sz w:val="28"/>
          <w:szCs w:val="28"/>
        </w:rPr>
        <w:t xml:space="preserve">становить – </w:t>
      </w:r>
      <w:r>
        <w:rPr>
          <w:b/>
          <w:bCs/>
          <w:sz w:val="28"/>
          <w:szCs w:val="28"/>
        </w:rPr>
        <w:t>41 200,00</w:t>
      </w:r>
      <w:r>
        <w:rPr>
          <w:sz w:val="28"/>
          <w:szCs w:val="28"/>
        </w:rPr>
        <w:t xml:space="preserve">  </w:t>
      </w:r>
      <w:r>
        <w:rPr>
          <w:b/>
          <w:bCs/>
          <w:sz w:val="28"/>
          <w:szCs w:val="28"/>
        </w:rPr>
        <w:t>грн</w:t>
      </w:r>
      <w:r>
        <w:rPr>
          <w:sz w:val="28"/>
          <w:szCs w:val="28"/>
        </w:rPr>
        <w:t>.</w:t>
      </w:r>
    </w:p>
    <w:p w14:paraId="200A083F">
      <w:pPr>
        <w:spacing w:after="0" w:line="240" w:lineRule="auto"/>
        <w:ind w:firstLine="709"/>
        <w:jc w:val="both"/>
        <w:rPr>
          <w:sz w:val="28"/>
          <w:szCs w:val="28"/>
        </w:rPr>
      </w:pPr>
    </w:p>
    <w:p w14:paraId="197FE5AF">
      <w:pPr>
        <w:pStyle w:val="7"/>
        <w:spacing w:before="0" w:beforeAutospacing="0" w:after="0" w:afterAutospacing="0"/>
        <w:ind w:firstLine="709"/>
        <w:jc w:val="both"/>
        <w:rPr>
          <w:sz w:val="28"/>
          <w:szCs w:val="28"/>
        </w:rPr>
      </w:pPr>
      <w:r>
        <w:rPr>
          <w:sz w:val="28"/>
          <w:szCs w:val="28"/>
        </w:rPr>
        <w:t>Комунальне некомерційне медичне підприємство «Лікарня інтенсивного лікування «Кременчуцька»» є закладом охорони здоров’я, що надає спеціалізовану медичну допомогу дорослому та дитячому населенню, як в амбулаторних так і стаціонарних умовах мешканцям територіальної громади міста Кременчука та прилеглих районів. Амбулаторна допомога дорослому населенню надається на базі структурного підрозділу – Консультативно - діагностичний центр (далі – КДЦ).</w:t>
      </w:r>
      <w:r>
        <w:rPr>
          <w:rFonts w:hint="default"/>
          <w:sz w:val="28"/>
          <w:szCs w:val="28"/>
          <w:lang w:val="uk-UA"/>
        </w:rPr>
        <w:t xml:space="preserve"> </w:t>
      </w:r>
      <w:r>
        <w:rPr>
          <w:sz w:val="28"/>
          <w:szCs w:val="28"/>
        </w:rPr>
        <w:t>Одним із напрямків надання амбулаторної медичної допомоги є надання офтальмологічної допомоги.</w:t>
      </w:r>
    </w:p>
    <w:p w14:paraId="5A9B1941">
      <w:pPr>
        <w:pStyle w:val="7"/>
        <w:spacing w:before="0" w:beforeAutospacing="0" w:after="0" w:afterAutospacing="0"/>
        <w:ind w:firstLine="709"/>
        <w:jc w:val="both"/>
        <w:rPr>
          <w:sz w:val="28"/>
          <w:szCs w:val="28"/>
        </w:rPr>
      </w:pPr>
      <w:r>
        <w:rPr>
          <w:sz w:val="28"/>
          <w:szCs w:val="28"/>
        </w:rPr>
        <w:t>Також, на базі КДЦ свою діяльність здійснює позаштатна постійно-діюча військово-лікарська комісія при Кременчуцькому РТЦК та СП комунального некомерційного медичного підприємства «Лікарня інтенсивного лікування «Кременчуцька»», яка визначає придатність за станом здоров’я до військової служби призовників, військовослужбовців, військовозобов’язаних та резервістів, установлює причинний зв’язок захворювань, травм (поранень, контузій, каліцтв) з військовою службою та визначає необхідність і умови застосування медико-соціальної реабілітації та допомоги військовослужбовцям.</w:t>
      </w:r>
    </w:p>
    <w:p w14:paraId="0B24B2AD">
      <w:pPr>
        <w:pStyle w:val="7"/>
        <w:spacing w:before="0" w:beforeAutospacing="0" w:after="0" w:afterAutospacing="0"/>
        <w:ind w:firstLine="709"/>
        <w:jc w:val="both"/>
        <w:rPr>
          <w:sz w:val="28"/>
          <w:szCs w:val="28"/>
        </w:rPr>
      </w:pPr>
      <w:r>
        <w:rPr>
          <w:sz w:val="28"/>
          <w:szCs w:val="28"/>
        </w:rPr>
        <w:t>Залучення до ВЛК лікаря – офтальмолога та проведення відповідних обстежень є обов’язковою частиною проходження комісії.</w:t>
      </w:r>
    </w:p>
    <w:p w14:paraId="40F47DA1">
      <w:pPr>
        <w:pStyle w:val="7"/>
        <w:spacing w:before="0" w:beforeAutospacing="0" w:after="0" w:afterAutospacing="0"/>
        <w:ind w:firstLine="709"/>
        <w:jc w:val="both"/>
        <w:rPr>
          <w:sz w:val="28"/>
          <w:szCs w:val="28"/>
        </w:rPr>
      </w:pPr>
      <w:r>
        <w:rPr>
          <w:sz w:val="28"/>
          <w:szCs w:val="28"/>
        </w:rPr>
        <w:t>Для забезпечення надання більш якісної амбулаторної допомоги офтальмологічного профілю, покращення діагностики та лікування заклад охорони здоров’я потребує оновлення матеріально – технічної бази</w:t>
      </w:r>
      <w:r>
        <w:rPr>
          <w:rFonts w:hint="default"/>
          <w:sz w:val="28"/>
          <w:szCs w:val="28"/>
          <w:lang w:val="uk-UA"/>
        </w:rPr>
        <w:t xml:space="preserve">, а саме: </w:t>
      </w:r>
      <w:r>
        <w:rPr>
          <w:sz w:val="28"/>
          <w:szCs w:val="28"/>
        </w:rPr>
        <w:t xml:space="preserve">  придбан</w:t>
      </w:r>
      <w:r>
        <w:rPr>
          <w:sz w:val="28"/>
          <w:szCs w:val="28"/>
          <w:lang w:val="uk-UA"/>
        </w:rPr>
        <w:t>ня</w:t>
      </w:r>
      <w:r>
        <w:rPr>
          <w:sz w:val="28"/>
          <w:szCs w:val="28"/>
        </w:rPr>
        <w:t xml:space="preserve"> щілинної лампи та набору пробних лінз з оправою. Орієнтована вартість даного обладнання складає </w:t>
      </w:r>
      <w:r>
        <w:rPr>
          <w:b/>
          <w:bCs/>
          <w:sz w:val="28"/>
          <w:szCs w:val="28"/>
        </w:rPr>
        <w:t>234 810,00 грн</w:t>
      </w:r>
      <w:r>
        <w:rPr>
          <w:sz w:val="28"/>
          <w:szCs w:val="28"/>
        </w:rPr>
        <w:t>.</w:t>
      </w:r>
    </w:p>
    <w:p w14:paraId="44B9B640">
      <w:pPr>
        <w:spacing w:after="0" w:line="240" w:lineRule="auto"/>
        <w:ind w:firstLine="709"/>
        <w:contextualSpacing/>
        <w:jc w:val="both"/>
        <w:rPr>
          <w:rFonts w:eastAsia="Times New Roman"/>
          <w:sz w:val="28"/>
          <w:szCs w:val="28"/>
          <w:lang w:val="uk-UA"/>
        </w:rPr>
      </w:pPr>
      <w:r>
        <w:rPr>
          <w:rFonts w:eastAsia="Times New Roman"/>
          <w:sz w:val="28"/>
          <w:szCs w:val="28"/>
          <w:lang w:val="uk-UA"/>
        </w:rPr>
        <w:t xml:space="preserve"> </w:t>
      </w:r>
    </w:p>
    <w:p w14:paraId="597CFC8B">
      <w:pPr>
        <w:pStyle w:val="7"/>
        <w:spacing w:before="0" w:beforeAutospacing="0" w:after="0" w:afterAutospacing="0"/>
        <w:ind w:firstLine="709"/>
        <w:jc w:val="both"/>
        <w:rPr>
          <w:sz w:val="28"/>
          <w:szCs w:val="28"/>
        </w:rPr>
      </w:pPr>
      <w:r>
        <w:rPr>
          <w:sz w:val="28"/>
          <w:szCs w:val="28"/>
        </w:rPr>
        <w:t>Комунальне некомерційне медичне підприємство «Лікарня інтенсивного лікування «Кременчуцька»» є закладом охорони здоров’я, що надає спеціалізовану медичну допомогу населенню територіальної громади міста Кременчука та прилеглих районів, у тому числі й пацієнтам з хворобами органів оториноларингологічної системи (ЛОР-патології).</w:t>
      </w:r>
    </w:p>
    <w:p w14:paraId="7AF1E884">
      <w:pPr>
        <w:spacing w:after="0" w:line="240" w:lineRule="auto"/>
        <w:ind w:firstLine="709"/>
        <w:contextualSpacing/>
        <w:jc w:val="both"/>
        <w:rPr>
          <w:sz w:val="28"/>
          <w:szCs w:val="28"/>
          <w:lang w:val="uk-UA"/>
        </w:rPr>
      </w:pPr>
      <w:r>
        <w:rPr>
          <w:sz w:val="28"/>
          <w:szCs w:val="28"/>
        </w:rPr>
        <w:t>Для забезпечення цілодобової медичної допомоги пацієнтам із невідкладною ЛОР-патологіями та своєчасного проведення необхідних оперативних втручань заклад охорони здоров’я потребує придбанн</w:t>
      </w:r>
      <w:r>
        <w:rPr>
          <w:sz w:val="28"/>
          <w:szCs w:val="28"/>
          <w:lang w:val="uk-UA"/>
        </w:rPr>
        <w:t>я</w:t>
      </w:r>
      <w:r>
        <w:rPr>
          <w:sz w:val="28"/>
          <w:szCs w:val="28"/>
        </w:rPr>
        <w:t xml:space="preserve"> сучасного комплекту ендоскопічного обладнання</w:t>
      </w:r>
      <w:r>
        <w:rPr>
          <w:rFonts w:hint="default"/>
          <w:sz w:val="28"/>
          <w:szCs w:val="28"/>
          <w:lang w:val="uk-UA"/>
        </w:rPr>
        <w:t xml:space="preserve">, орієнтован вартість якого </w:t>
      </w:r>
      <w:r>
        <w:rPr>
          <w:rFonts w:hint="default"/>
          <w:b/>
          <w:bCs/>
          <w:sz w:val="28"/>
          <w:szCs w:val="28"/>
          <w:lang w:val="uk-UA"/>
        </w:rPr>
        <w:t>353 000,0 грн.</w:t>
      </w:r>
    </w:p>
    <w:p w14:paraId="40D10E67">
      <w:pPr>
        <w:pStyle w:val="7"/>
        <w:spacing w:before="0" w:beforeAutospacing="0" w:after="0" w:afterAutospacing="0"/>
        <w:ind w:firstLine="709"/>
        <w:jc w:val="both"/>
        <w:rPr>
          <w:sz w:val="28"/>
          <w:szCs w:val="28"/>
        </w:rPr>
      </w:pPr>
      <w:r>
        <w:rPr>
          <w:sz w:val="28"/>
          <w:szCs w:val="28"/>
        </w:rPr>
        <w:t>Придбання даного обладнання дозволить:</w:t>
      </w:r>
    </w:p>
    <w:p w14:paraId="2F225358">
      <w:pPr>
        <w:pStyle w:val="7"/>
        <w:numPr>
          <w:ilvl w:val="0"/>
          <w:numId w:val="4"/>
        </w:numPr>
        <w:spacing w:before="0" w:beforeAutospacing="0" w:after="0" w:afterAutospacing="0"/>
        <w:ind w:left="0" w:firstLine="709"/>
        <w:jc w:val="both"/>
        <w:rPr>
          <w:sz w:val="28"/>
          <w:szCs w:val="28"/>
        </w:rPr>
      </w:pPr>
      <w:r>
        <w:rPr>
          <w:sz w:val="28"/>
          <w:szCs w:val="28"/>
        </w:rPr>
        <w:t>Надавати цілодобову високоспеціалізовану допомогу населенню з ургентною та плановою ЛОР- патологією;</w:t>
      </w:r>
    </w:p>
    <w:p w14:paraId="52E42D36">
      <w:pPr>
        <w:pStyle w:val="7"/>
        <w:numPr>
          <w:ilvl w:val="0"/>
          <w:numId w:val="4"/>
        </w:numPr>
        <w:spacing w:before="0" w:beforeAutospacing="0" w:after="0" w:afterAutospacing="0"/>
        <w:ind w:left="0" w:firstLine="709"/>
        <w:jc w:val="both"/>
        <w:rPr>
          <w:sz w:val="28"/>
          <w:szCs w:val="28"/>
        </w:rPr>
      </w:pPr>
      <w:r>
        <w:rPr>
          <w:sz w:val="28"/>
          <w:szCs w:val="28"/>
        </w:rPr>
        <w:t>Покращити якість та безпеку хірургічних втручань;</w:t>
      </w:r>
    </w:p>
    <w:p w14:paraId="16A74D15">
      <w:pPr>
        <w:pStyle w:val="7"/>
        <w:numPr>
          <w:ilvl w:val="0"/>
          <w:numId w:val="4"/>
        </w:numPr>
        <w:spacing w:before="0" w:beforeAutospacing="0" w:after="0" w:afterAutospacing="0"/>
        <w:ind w:left="0" w:firstLine="709"/>
        <w:jc w:val="both"/>
        <w:rPr>
          <w:sz w:val="28"/>
          <w:szCs w:val="28"/>
        </w:rPr>
      </w:pPr>
      <w:r>
        <w:rPr>
          <w:sz w:val="28"/>
          <w:szCs w:val="28"/>
        </w:rPr>
        <w:t>Знизити рівень ускладнень від захворювання ЛОР-органів;</w:t>
      </w:r>
    </w:p>
    <w:p w14:paraId="2B44D7A7">
      <w:pPr>
        <w:pStyle w:val="7"/>
        <w:numPr>
          <w:ilvl w:val="0"/>
          <w:numId w:val="4"/>
        </w:numPr>
        <w:spacing w:before="0" w:beforeAutospacing="0" w:after="0" w:afterAutospacing="0"/>
        <w:ind w:left="0" w:firstLine="709"/>
        <w:jc w:val="both"/>
        <w:rPr>
          <w:sz w:val="28"/>
          <w:szCs w:val="28"/>
        </w:rPr>
      </w:pPr>
      <w:r>
        <w:rPr>
          <w:sz w:val="28"/>
          <w:szCs w:val="28"/>
        </w:rPr>
        <w:t xml:space="preserve">Зменшити потребу в направленні пацієнтів до інших закладів охорони здоров’я. </w:t>
      </w:r>
    </w:p>
    <w:p w14:paraId="44076CBC">
      <w:pPr>
        <w:pStyle w:val="7"/>
        <w:spacing w:before="0" w:beforeAutospacing="0" w:after="0" w:afterAutospacing="0"/>
        <w:ind w:firstLine="709"/>
        <w:jc w:val="both"/>
        <w:rPr>
          <w:sz w:val="28"/>
          <w:szCs w:val="28"/>
        </w:rPr>
      </w:pPr>
    </w:p>
    <w:p w14:paraId="3AFBF863">
      <w:pPr>
        <w:pStyle w:val="7"/>
        <w:spacing w:before="0" w:beforeAutospacing="0" w:after="0" w:afterAutospacing="0"/>
        <w:ind w:firstLine="709"/>
        <w:jc w:val="both"/>
        <w:rPr>
          <w:sz w:val="28"/>
          <w:szCs w:val="28"/>
        </w:rPr>
      </w:pPr>
      <w:r>
        <w:rPr>
          <w:sz w:val="28"/>
          <w:szCs w:val="28"/>
        </w:rPr>
        <w:t xml:space="preserve">З метою своєчасного надання якісної медичної допомоги та запобігання виникненню смертельно – небезпечного інфекційного захворювання - </w:t>
      </w:r>
      <w:r>
        <w:rPr>
          <w:b/>
          <w:bCs/>
          <w:sz w:val="28"/>
          <w:szCs w:val="28"/>
        </w:rPr>
        <w:t>сказу</w:t>
      </w:r>
      <w:r>
        <w:rPr>
          <w:sz w:val="28"/>
          <w:szCs w:val="28"/>
        </w:rPr>
        <w:t xml:space="preserve"> </w:t>
      </w:r>
      <w:r>
        <w:rPr>
          <w:sz w:val="28"/>
          <w:szCs w:val="28"/>
          <w:lang w:val="uk-UA"/>
        </w:rPr>
        <w:t>виникла</w:t>
      </w:r>
      <w:r>
        <w:rPr>
          <w:rFonts w:hint="default"/>
          <w:sz w:val="28"/>
          <w:szCs w:val="28"/>
          <w:lang w:val="uk-UA"/>
        </w:rPr>
        <w:t xml:space="preserve"> необхідність у придбанні</w:t>
      </w:r>
      <w:r>
        <w:rPr>
          <w:sz w:val="28"/>
          <w:szCs w:val="28"/>
        </w:rPr>
        <w:t xml:space="preserve"> антирабічн</w:t>
      </w:r>
      <w:r>
        <w:rPr>
          <w:sz w:val="28"/>
          <w:szCs w:val="28"/>
          <w:lang w:val="uk-UA"/>
        </w:rPr>
        <w:t>ої</w:t>
      </w:r>
      <w:r>
        <w:rPr>
          <w:sz w:val="28"/>
          <w:szCs w:val="28"/>
        </w:rPr>
        <w:t xml:space="preserve"> вакцин</w:t>
      </w:r>
      <w:r>
        <w:rPr>
          <w:sz w:val="28"/>
          <w:szCs w:val="28"/>
          <w:lang w:val="uk-UA"/>
        </w:rPr>
        <w:t>и</w:t>
      </w:r>
      <w:r>
        <w:rPr>
          <w:sz w:val="28"/>
          <w:szCs w:val="28"/>
        </w:rPr>
        <w:t>.</w:t>
      </w:r>
    </w:p>
    <w:p w14:paraId="6F74B0E0">
      <w:pPr>
        <w:pStyle w:val="7"/>
        <w:spacing w:before="0" w:beforeAutospacing="0" w:after="0" w:afterAutospacing="0"/>
        <w:ind w:firstLine="709"/>
        <w:jc w:val="both"/>
        <w:rPr>
          <w:sz w:val="28"/>
          <w:szCs w:val="28"/>
        </w:rPr>
      </w:pPr>
      <w:r>
        <w:rPr>
          <w:sz w:val="28"/>
          <w:szCs w:val="28"/>
        </w:rPr>
        <w:t>Антирабічна вакцина призначена для:</w:t>
      </w:r>
    </w:p>
    <w:p w14:paraId="6AB26314">
      <w:pPr>
        <w:pStyle w:val="7"/>
        <w:numPr>
          <w:ilvl w:val="0"/>
          <w:numId w:val="5"/>
        </w:numPr>
        <w:spacing w:before="0" w:beforeAutospacing="0" w:after="0" w:afterAutospacing="0"/>
        <w:ind w:left="0" w:firstLine="709"/>
        <w:jc w:val="both"/>
        <w:rPr>
          <w:sz w:val="28"/>
          <w:szCs w:val="28"/>
        </w:rPr>
      </w:pPr>
      <w:r>
        <w:rPr>
          <w:sz w:val="28"/>
          <w:szCs w:val="28"/>
        </w:rPr>
        <w:t>Профілактики сказу у людей, які зазнали укусів, ослизнення чи подряпин від потенційно інфікованих тварин (собак, котів, диких звірів тощо);</w:t>
      </w:r>
    </w:p>
    <w:p w14:paraId="588FF112">
      <w:pPr>
        <w:pStyle w:val="7"/>
        <w:numPr>
          <w:ilvl w:val="0"/>
          <w:numId w:val="5"/>
        </w:numPr>
        <w:spacing w:before="0" w:beforeAutospacing="0" w:after="0" w:afterAutospacing="0"/>
        <w:ind w:left="0" w:firstLine="709"/>
        <w:jc w:val="both"/>
        <w:rPr>
          <w:sz w:val="28"/>
          <w:szCs w:val="28"/>
        </w:rPr>
      </w:pPr>
      <w:r>
        <w:rPr>
          <w:sz w:val="28"/>
          <w:szCs w:val="28"/>
        </w:rPr>
        <w:t>Створення специфічного імунітету, що дозволяє запобігти розвитку хвороби після контакту з вірусом сказу;</w:t>
      </w:r>
    </w:p>
    <w:p w14:paraId="25203494">
      <w:pPr>
        <w:pStyle w:val="7"/>
        <w:numPr>
          <w:ilvl w:val="0"/>
          <w:numId w:val="5"/>
        </w:numPr>
        <w:spacing w:before="0" w:beforeAutospacing="0" w:after="0" w:afterAutospacing="0"/>
        <w:ind w:left="0" w:firstLine="709"/>
        <w:jc w:val="both"/>
        <w:rPr>
          <w:sz w:val="28"/>
          <w:szCs w:val="28"/>
        </w:rPr>
      </w:pPr>
      <w:r>
        <w:rPr>
          <w:sz w:val="28"/>
          <w:szCs w:val="28"/>
        </w:rPr>
        <w:t>Захисту життя та здоров’я пацієнтів, адже сказ є смертельним захворюванням, яке не піддається лікуванню після появи клінічних симптомів.</w:t>
      </w:r>
    </w:p>
    <w:p w14:paraId="5F8DE0F7">
      <w:pPr>
        <w:pStyle w:val="7"/>
        <w:spacing w:before="0" w:beforeAutospacing="0" w:after="0" w:afterAutospacing="0"/>
        <w:ind w:firstLine="709"/>
        <w:jc w:val="both"/>
        <w:rPr>
          <w:sz w:val="28"/>
          <w:szCs w:val="28"/>
        </w:rPr>
      </w:pPr>
      <w:r>
        <w:rPr>
          <w:sz w:val="28"/>
          <w:szCs w:val="28"/>
        </w:rPr>
        <w:t>Раніше</w:t>
      </w:r>
      <w:r>
        <w:rPr>
          <w:rFonts w:hint="default"/>
          <w:sz w:val="28"/>
          <w:szCs w:val="28"/>
          <w:lang w:val="uk-UA"/>
        </w:rPr>
        <w:t xml:space="preserve"> </w:t>
      </w:r>
      <w:r>
        <w:rPr>
          <w:sz w:val="28"/>
          <w:szCs w:val="28"/>
          <w:lang w:val="uk-UA"/>
        </w:rPr>
        <w:t>КНМП</w:t>
      </w:r>
      <w:r>
        <w:rPr>
          <w:rFonts w:hint="default"/>
          <w:sz w:val="28"/>
          <w:szCs w:val="28"/>
          <w:lang w:val="uk-UA"/>
        </w:rPr>
        <w:t xml:space="preserve"> </w:t>
      </w:r>
      <w:r>
        <w:rPr>
          <w:sz w:val="28"/>
          <w:szCs w:val="28"/>
        </w:rPr>
        <w:t>«Лікарня інтенсивного лікування «Кременчуцька»»</w:t>
      </w:r>
      <w:r>
        <w:rPr>
          <w:rFonts w:hint="default"/>
          <w:sz w:val="28"/>
          <w:szCs w:val="28"/>
          <w:lang w:val="uk-UA"/>
        </w:rPr>
        <w:t xml:space="preserve"> </w:t>
      </w:r>
      <w:r>
        <w:rPr>
          <w:sz w:val="28"/>
          <w:szCs w:val="28"/>
        </w:rPr>
        <w:t>отримува</w:t>
      </w:r>
      <w:r>
        <w:rPr>
          <w:sz w:val="28"/>
          <w:szCs w:val="28"/>
          <w:lang w:val="uk-UA"/>
        </w:rPr>
        <w:t>ло</w:t>
      </w:r>
      <w:r>
        <w:rPr>
          <w:sz w:val="28"/>
          <w:szCs w:val="28"/>
        </w:rPr>
        <w:t xml:space="preserve"> антирабічну вакцину безкоштовно згідно розподілу та раціонального використання імунобіологічних препаратів, які були наявні в області в якості гуманітарної допомоги. Проте наразі така можливість відсутня, і заклад змушений самостійно забезпечувати потребу у вакцині.</w:t>
      </w:r>
    </w:p>
    <w:p w14:paraId="47CA3C19">
      <w:pPr>
        <w:pStyle w:val="7"/>
        <w:spacing w:before="0" w:beforeAutospacing="0" w:after="0" w:afterAutospacing="0"/>
        <w:ind w:firstLine="709"/>
        <w:jc w:val="both"/>
        <w:rPr>
          <w:sz w:val="28"/>
          <w:szCs w:val="28"/>
        </w:rPr>
      </w:pPr>
      <w:r>
        <w:rPr>
          <w:sz w:val="28"/>
          <w:szCs w:val="28"/>
        </w:rPr>
        <w:t xml:space="preserve">Відповідно до звітів, щомісячно заклад використовує близько 300 доз антирабічної вакцини. З урахуванням цього, до кінця року потреба складає орієнтовно 1300 доз.  Вартість однієї дози становить 570,00 грн., що у загальній сумі складає </w:t>
      </w:r>
      <w:r>
        <w:rPr>
          <w:b/>
          <w:bCs/>
          <w:sz w:val="28"/>
          <w:szCs w:val="28"/>
        </w:rPr>
        <w:t>741 000,00 грн.</w:t>
      </w:r>
    </w:p>
    <w:p w14:paraId="4C8704E1">
      <w:pPr>
        <w:spacing w:after="0" w:line="240" w:lineRule="auto"/>
        <w:ind w:firstLine="709"/>
        <w:contextualSpacing/>
        <w:jc w:val="both"/>
        <w:rPr>
          <w:sz w:val="28"/>
          <w:szCs w:val="28"/>
          <w:lang w:val="uk-UA"/>
        </w:rPr>
      </w:pPr>
    </w:p>
    <w:p w14:paraId="19473B25">
      <w:pPr>
        <w:pStyle w:val="8"/>
        <w:ind w:firstLine="709"/>
        <w:jc w:val="both"/>
        <w:rPr>
          <w:color w:val="000000" w:themeColor="text1"/>
          <w:sz w:val="28"/>
          <w:szCs w:val="28"/>
          <w:shd w:val="clear" w:color="auto" w:fill="FFFFFF"/>
          <w14:textFill>
            <w14:solidFill>
              <w14:schemeClr w14:val="tx1"/>
            </w14:solidFill>
          </w14:textFill>
        </w:rPr>
      </w:pPr>
      <w:r>
        <w:rPr>
          <w:color w:val="000000" w:themeColor="text1"/>
          <w:sz w:val="28"/>
          <w:szCs w:val="28"/>
          <w:lang w:val="uk-UA"/>
          <w14:textFill>
            <w14:solidFill>
              <w14:schemeClr w14:val="tx1"/>
            </w14:solidFill>
          </w14:textFill>
        </w:rPr>
        <w:t>Згідно</w:t>
      </w:r>
      <w:r>
        <w:rPr>
          <w:color w:val="000000" w:themeColor="text1"/>
          <w:sz w:val="28"/>
          <w:szCs w:val="28"/>
          <w14:textFill>
            <w14:solidFill>
              <w14:schemeClr w14:val="tx1"/>
            </w14:solidFill>
          </w14:textFill>
        </w:rPr>
        <w:t xml:space="preserve"> </w:t>
      </w:r>
      <w:r>
        <w:rPr>
          <w:color w:val="000000" w:themeColor="text1"/>
          <w:sz w:val="28"/>
          <w:szCs w:val="28"/>
          <w:lang w:val="uk-UA"/>
          <w14:textFill>
            <w14:solidFill>
              <w14:schemeClr w14:val="tx1"/>
            </w14:solidFill>
          </w14:textFill>
        </w:rPr>
        <w:t>з</w:t>
      </w:r>
      <w:r>
        <w:rPr>
          <w:rFonts w:hint="default"/>
          <w:color w:val="000000" w:themeColor="text1"/>
          <w:sz w:val="28"/>
          <w:szCs w:val="28"/>
          <w:lang w:val="uk-UA"/>
          <w14:textFill>
            <w14:solidFill>
              <w14:schemeClr w14:val="tx1"/>
            </w14:solidFill>
          </w14:textFill>
        </w:rPr>
        <w:t xml:space="preserve"> </w:t>
      </w:r>
      <w:r>
        <w:rPr>
          <w:color w:val="000000" w:themeColor="text1"/>
          <w:sz w:val="28"/>
          <w:szCs w:val="28"/>
          <w14:textFill>
            <w14:solidFill>
              <w14:schemeClr w14:val="tx1"/>
            </w14:solidFill>
          </w14:textFill>
        </w:rPr>
        <w:t xml:space="preserve">рішенням виконавчого комітету Кременчуцької міської ради Кременчуцького району Полтавської області від 23.01.2025 № 154 «Про виділення коштів з Стабілізаційного Фонду Кременчуцької міської територіальної громади» закладу охорони здоров’я виділено кошти в сумі </w:t>
      </w:r>
      <w:r>
        <w:rPr>
          <w:b/>
          <w:bCs/>
          <w:color w:val="000000" w:themeColor="text1"/>
          <w:sz w:val="28"/>
          <w:szCs w:val="28"/>
          <w14:textFill>
            <w14:solidFill>
              <w14:schemeClr w14:val="tx1"/>
            </w14:solidFill>
          </w14:textFill>
        </w:rPr>
        <w:t>1 373 776,00 грн.</w:t>
      </w:r>
      <w:r>
        <w:rPr>
          <w:color w:val="000000" w:themeColor="text1"/>
          <w:sz w:val="28"/>
          <w:szCs w:val="28"/>
          <w14:textFill>
            <w14:solidFill>
              <w14:schemeClr w14:val="tx1"/>
            </w14:solidFill>
          </w14:textFill>
        </w:rPr>
        <w:t xml:space="preserve"> для оплати робіт по об’єкту: «</w:t>
      </w:r>
      <w:r>
        <w:rPr>
          <w:color w:val="000000" w:themeColor="text1"/>
          <w:sz w:val="28"/>
          <w:szCs w:val="28"/>
          <w:shd w:val="clear" w:color="auto" w:fill="FFFFFF"/>
          <w14:textFill>
            <w14:solidFill>
              <w14:schemeClr w14:val="tx1"/>
            </w14:solidFill>
          </w14:textFill>
        </w:rPr>
        <w:t>Капітальний ремонт (термомодернізація) частини фасаду основного корпусу КНМП «Лікарня інтенсивного лікування «Кременчуцька» за адресою: вул. Лікаря Парнети, 2 м. Кременчук».</w:t>
      </w:r>
    </w:p>
    <w:p w14:paraId="5CB4C119">
      <w:pPr>
        <w:spacing w:after="0" w:line="240"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У ході виконання будівельно-ремонтних робіт виникла потреба у проведенні додаткових робіт, які не були передбачені початковим проєктом, у зв’язку з чим завершити роботи у повному обсязі не можливо.</w:t>
      </w:r>
    </w:p>
    <w:p w14:paraId="23D67D66">
      <w:pPr>
        <w:spacing w:after="0" w:line="240" w:lineRule="auto"/>
        <w:ind w:firstLine="709"/>
        <w:jc w:val="both"/>
        <w:rPr>
          <w:rFonts w:hint="default"/>
          <w:color w:val="000000" w:themeColor="text1"/>
          <w:sz w:val="28"/>
          <w:szCs w:val="28"/>
          <w:lang w:val="uk-UA"/>
          <w14:textFill>
            <w14:solidFill>
              <w14:schemeClr w14:val="tx1"/>
            </w14:solidFill>
          </w14:textFill>
        </w:rPr>
      </w:pPr>
      <w:r>
        <w:rPr>
          <w:color w:val="000000" w:themeColor="text1"/>
          <w:sz w:val="28"/>
          <w:szCs w:val="28"/>
          <w14:textFill>
            <w14:solidFill>
              <w14:schemeClr w14:val="tx1"/>
            </w14:solidFill>
          </w14:textFill>
        </w:rPr>
        <w:t xml:space="preserve">Станом на сьогодні за фактично виконані роботи з виділених коштів підприємством сплачено </w:t>
      </w:r>
      <w:r>
        <w:rPr>
          <w:rStyle w:val="6"/>
          <w:color w:val="000000" w:themeColor="text1"/>
          <w:sz w:val="28"/>
          <w:szCs w:val="28"/>
          <w14:textFill>
            <w14:solidFill>
              <w14:schemeClr w14:val="tx1"/>
            </w14:solidFill>
          </w14:textFill>
        </w:rPr>
        <w:t>1 206 399,49 грн</w:t>
      </w:r>
      <w:r>
        <w:rPr>
          <w:color w:val="000000" w:themeColor="text1"/>
          <w:sz w:val="28"/>
          <w:szCs w:val="28"/>
          <w14:textFill>
            <w14:solidFill>
              <w14:schemeClr w14:val="tx1"/>
            </w14:solidFill>
          </w14:textFill>
        </w:rPr>
        <w:t>.</w:t>
      </w:r>
      <w:r>
        <w:rPr>
          <w:rFonts w:hint="default"/>
          <w:color w:val="000000" w:themeColor="text1"/>
          <w:sz w:val="28"/>
          <w:szCs w:val="28"/>
          <w:lang w:val="uk-UA"/>
          <w14:textFill>
            <w14:solidFill>
              <w14:schemeClr w14:val="tx1"/>
            </w14:solidFill>
          </w14:textFill>
        </w:rPr>
        <w:t xml:space="preserve">, </w:t>
      </w:r>
      <w:r>
        <w:rPr>
          <w:color w:val="000000" w:themeColor="text1"/>
          <w:sz w:val="28"/>
          <w:szCs w:val="28"/>
          <w14:textFill>
            <w14:solidFill>
              <w14:schemeClr w14:val="tx1"/>
            </w14:solidFill>
          </w14:textFill>
        </w:rPr>
        <w:t xml:space="preserve">залишок коштів </w:t>
      </w:r>
      <w:r>
        <w:rPr>
          <w:color w:val="000000" w:themeColor="text1"/>
          <w:sz w:val="28"/>
          <w:szCs w:val="28"/>
          <w:lang w:val="uk-UA"/>
          <w14:textFill>
            <w14:solidFill>
              <w14:schemeClr w14:val="tx1"/>
            </w14:solidFill>
          </w14:textFill>
        </w:rPr>
        <w:t>у</w:t>
      </w:r>
      <w:r>
        <w:rPr>
          <w:rFonts w:hint="default"/>
          <w:color w:val="000000" w:themeColor="text1"/>
          <w:sz w:val="28"/>
          <w:szCs w:val="28"/>
          <w:lang w:val="uk-UA"/>
          <w14:textFill>
            <w14:solidFill>
              <w14:schemeClr w14:val="tx1"/>
            </w14:solidFill>
          </w14:textFill>
        </w:rPr>
        <w:t xml:space="preserve"> сумі </w:t>
      </w:r>
      <w:r>
        <w:rPr>
          <w:b/>
          <w:bCs/>
          <w:color w:val="000000" w:themeColor="text1"/>
          <w:sz w:val="28"/>
          <w:szCs w:val="28"/>
          <w14:textFill>
            <w14:solidFill>
              <w14:schemeClr w14:val="tx1"/>
            </w14:solidFill>
          </w14:textFill>
        </w:rPr>
        <w:t>167 376,51 грн.</w:t>
      </w:r>
      <w:r>
        <w:rPr>
          <w:rFonts w:hint="default"/>
          <w:b/>
          <w:bCs/>
          <w:color w:val="000000" w:themeColor="text1"/>
          <w:sz w:val="28"/>
          <w:szCs w:val="28"/>
          <w:lang w:val="uk-UA"/>
          <w14:textFill>
            <w14:solidFill>
              <w14:schemeClr w14:val="tx1"/>
            </w14:solidFill>
          </w14:textFill>
        </w:rPr>
        <w:t xml:space="preserve"> </w:t>
      </w:r>
      <w:r>
        <w:rPr>
          <w:rFonts w:hint="default"/>
          <w:b w:val="0"/>
          <w:bCs w:val="0"/>
          <w:color w:val="000000" w:themeColor="text1"/>
          <w:sz w:val="28"/>
          <w:szCs w:val="28"/>
          <w:lang w:val="uk-UA"/>
          <w14:textFill>
            <w14:solidFill>
              <w14:schemeClr w14:val="tx1"/>
            </w14:solidFill>
          </w14:textFill>
        </w:rPr>
        <w:t>поновлено до Стабілізаційного Фонду.</w:t>
      </w:r>
    </w:p>
    <w:p w14:paraId="766574DC">
      <w:pPr>
        <w:spacing w:after="0" w:line="240" w:lineRule="auto"/>
        <w:ind w:firstLine="709"/>
        <w:jc w:val="both"/>
        <w:rPr>
          <w:rFonts w:hint="default"/>
          <w:b/>
          <w:bCs/>
          <w:color w:val="000000" w:themeColor="text1"/>
          <w:sz w:val="28"/>
          <w:szCs w:val="28"/>
          <w:lang w:val="uk-UA"/>
          <w14:textFill>
            <w14:solidFill>
              <w14:schemeClr w14:val="tx1"/>
            </w14:solidFill>
          </w14:textFill>
        </w:rPr>
      </w:pPr>
      <w:r>
        <w:rPr>
          <w:color w:val="000000" w:themeColor="text1"/>
          <w:sz w:val="28"/>
          <w:szCs w:val="28"/>
          <w14:textFill>
            <w14:solidFill>
              <w14:schemeClr w14:val="tx1"/>
            </w14:solidFill>
          </w14:textFill>
        </w:rPr>
        <w:t xml:space="preserve">Згідно проведеного коригування проєктно-кошторисної документації по об’єкту: </w:t>
      </w:r>
      <w:r>
        <w:rPr>
          <w:color w:val="000000" w:themeColor="text1"/>
          <w:sz w:val="28"/>
          <w:szCs w:val="28"/>
          <w:shd w:val="clear" w:color="auto" w:fill="FFFFFF"/>
          <w14:textFill>
            <w14:solidFill>
              <w14:schemeClr w14:val="tx1"/>
            </w14:solidFill>
          </w14:textFill>
        </w:rPr>
        <w:t xml:space="preserve">Капітальний ремонт (термомодернізація) частини фасаду основного корпусу КНМП «Лікарня інтенсивного лікування «Кременчуцька» за адресою: вул. Лікаря Парнети, 2 м. Кременчук» (коригування) </w:t>
      </w:r>
      <w:r>
        <w:rPr>
          <w:color w:val="000000" w:themeColor="text1"/>
          <w:sz w:val="28"/>
          <w:szCs w:val="28"/>
          <w14:textFill>
            <w14:solidFill>
              <w14:schemeClr w14:val="tx1"/>
            </w14:solidFill>
          </w14:textFill>
        </w:rPr>
        <w:t xml:space="preserve">загальна кошторисна вартість </w:t>
      </w:r>
      <w:r>
        <w:rPr>
          <w:b/>
          <w:bCs/>
          <w:color w:val="000000" w:themeColor="text1"/>
          <w:sz w:val="28"/>
          <w:szCs w:val="28"/>
          <w14:textFill>
            <w14:solidFill>
              <w14:schemeClr w14:val="tx1"/>
            </w14:solidFill>
          </w14:textFill>
        </w:rPr>
        <w:t>1 896 870,00 грн.</w:t>
      </w:r>
      <w:r>
        <w:rPr>
          <w:rFonts w:hint="default"/>
          <w:b/>
          <w:bCs/>
          <w:color w:val="000000" w:themeColor="text1"/>
          <w:sz w:val="28"/>
          <w:szCs w:val="28"/>
          <w:lang w:val="uk-UA"/>
          <w14:textFill>
            <w14:solidFill>
              <w14:schemeClr w14:val="tx1"/>
            </w14:solidFill>
          </w14:textFill>
        </w:rPr>
        <w:t xml:space="preserve"> </w:t>
      </w:r>
    </w:p>
    <w:p w14:paraId="52581C6C">
      <w:pPr>
        <w:spacing w:after="0" w:line="240" w:lineRule="auto"/>
        <w:ind w:firstLine="709"/>
        <w:jc w:val="both"/>
        <w:rPr>
          <w:color w:val="000000" w:themeColor="text1"/>
          <w:sz w:val="28"/>
          <w:szCs w:val="28"/>
          <w14:textFill>
            <w14:solidFill>
              <w14:schemeClr w14:val="tx1"/>
            </w14:solidFill>
          </w14:textFill>
        </w:rPr>
      </w:pPr>
      <w:r>
        <w:rPr>
          <w:rFonts w:hint="default"/>
          <w:b w:val="0"/>
          <w:bCs w:val="0"/>
          <w:color w:val="000000" w:themeColor="text1"/>
          <w:sz w:val="28"/>
          <w:szCs w:val="28"/>
          <w:lang w:val="uk-UA"/>
          <w14:textFill>
            <w14:solidFill>
              <w14:schemeClr w14:val="tx1"/>
            </w14:solidFill>
          </w14:textFill>
        </w:rPr>
        <w:t>Таким чином, д</w:t>
      </w:r>
      <w:r>
        <w:rPr>
          <w:b w:val="0"/>
          <w:bCs w:val="0"/>
          <w:color w:val="000000" w:themeColor="text1"/>
          <w:sz w:val="28"/>
          <w:szCs w:val="28"/>
          <w14:textFill>
            <w14:solidFill>
              <w14:schemeClr w14:val="tx1"/>
            </w14:solidFill>
          </w14:textFill>
        </w:rPr>
        <w:t>л</w:t>
      </w:r>
      <w:r>
        <w:rPr>
          <w:color w:val="000000" w:themeColor="text1"/>
          <w:sz w:val="28"/>
          <w:szCs w:val="28"/>
          <w14:textFill>
            <w14:solidFill>
              <w14:schemeClr w14:val="tx1"/>
            </w14:solidFill>
          </w14:textFill>
        </w:rPr>
        <w:t xml:space="preserve">я завершення всіх робіт, закладу охорони здоров’я потрібні кошти у сумі </w:t>
      </w:r>
      <w:r>
        <w:rPr>
          <w:rFonts w:hint="default"/>
          <w:color w:val="000000" w:themeColor="text1"/>
          <w:sz w:val="28"/>
          <w:szCs w:val="28"/>
          <w:lang w:val="uk-UA"/>
          <w14:textFill>
            <w14:solidFill>
              <w14:schemeClr w14:val="tx1"/>
            </w14:solidFill>
          </w14:textFill>
        </w:rPr>
        <w:t xml:space="preserve"> </w:t>
      </w:r>
      <w:r>
        <w:rPr>
          <w:rFonts w:hint="default"/>
          <w:b/>
          <w:bCs/>
          <w:color w:val="000000" w:themeColor="text1"/>
          <w:sz w:val="28"/>
          <w:szCs w:val="28"/>
          <w:lang w:val="uk-UA"/>
          <w14:textFill>
            <w14:solidFill>
              <w14:schemeClr w14:val="tx1"/>
            </w14:solidFill>
          </w14:textFill>
        </w:rPr>
        <w:t>6</w:t>
      </w:r>
      <w:r>
        <w:rPr>
          <w:rStyle w:val="6"/>
          <w:b/>
          <w:bCs/>
          <w:color w:val="000000" w:themeColor="text1"/>
          <w:sz w:val="28"/>
          <w:szCs w:val="28"/>
          <w14:textFill>
            <w14:solidFill>
              <w14:schemeClr w14:val="tx1"/>
            </w14:solidFill>
          </w14:textFill>
        </w:rPr>
        <w:t>9</w:t>
      </w:r>
      <w:r>
        <w:rPr>
          <w:rStyle w:val="6"/>
          <w:color w:val="000000" w:themeColor="text1"/>
          <w:sz w:val="28"/>
          <w:szCs w:val="28"/>
          <w14:textFill>
            <w14:solidFill>
              <w14:schemeClr w14:val="tx1"/>
            </w14:solidFill>
          </w14:textFill>
        </w:rPr>
        <w:t>0 470,00 грн.</w:t>
      </w:r>
    </w:p>
    <w:p w14:paraId="2426C52A">
      <w:pPr>
        <w:spacing w:after="0" w:line="240" w:lineRule="auto"/>
        <w:ind w:firstLine="709"/>
        <w:contextualSpacing/>
        <w:jc w:val="both"/>
        <w:rPr>
          <w:color w:val="000000" w:themeColor="text1"/>
          <w:sz w:val="28"/>
          <w:szCs w:val="28"/>
          <w14:textFill>
            <w14:solidFill>
              <w14:schemeClr w14:val="tx1"/>
            </w14:solidFill>
          </w14:textFill>
        </w:rPr>
      </w:pPr>
    </w:p>
    <w:p w14:paraId="45A6685D">
      <w:pPr>
        <w:spacing w:after="0" w:line="240" w:lineRule="auto"/>
        <w:ind w:firstLine="709"/>
        <w:jc w:val="both"/>
        <w:rPr>
          <w:sz w:val="28"/>
          <w:szCs w:val="28"/>
        </w:rPr>
      </w:pPr>
      <w:r>
        <w:rPr>
          <w:sz w:val="28"/>
          <w:szCs w:val="28"/>
          <w:lang w:val="uk-UA"/>
        </w:rPr>
        <w:t>В</w:t>
      </w:r>
      <w:r>
        <w:rPr>
          <w:sz w:val="28"/>
          <w:szCs w:val="28"/>
        </w:rPr>
        <w:t xml:space="preserve"> будівлі основного корпусу педіатричного центру – «Дитяча лікарня» проходять постійні замокання в підвальному приміщення (сховищі) закладу. Оскільки, будівля побудована в 1970-х роках, за цей час внутрішні комунікації прийшли в незадовільний стан. При візуальному огляді виявлено, що існуюча система водовідведення зливової каналізації з роками прийшла в непридатний стан - це частково зруйновані чавунні труби, заіржавілі прочистки, багаторазові сколи та тріщини. Отже виникла необхідність у проведенні капітального ремонту системи водовідведення з покрівлі. </w:t>
      </w:r>
    </w:p>
    <w:p w14:paraId="24896337">
      <w:pPr>
        <w:spacing w:after="0" w:line="240" w:lineRule="auto"/>
        <w:ind w:firstLine="709"/>
        <w:jc w:val="both"/>
        <w:rPr>
          <w:sz w:val="28"/>
          <w:szCs w:val="28"/>
        </w:rPr>
      </w:pPr>
      <w:r>
        <w:rPr>
          <w:sz w:val="28"/>
          <w:szCs w:val="28"/>
        </w:rPr>
        <w:t xml:space="preserve">Для реалізації даного проєкту необхідно виготовити проєктно-кошторисну документацію та провести ремонтні роботи по об’єкту «Капітальний ремонт системи водовідведення з покрівлі будівлі основного корпусу педіатричного центру – «Дитяча лікарня» КНМП «Лікарня інтенсивного лікування «Кременчуцька» за адресою: Україна, Полтавська обл., Кременчуцький р-н, м. Кременчук, вулиця Лікаря Парнети,16». </w:t>
      </w:r>
    </w:p>
    <w:p w14:paraId="45AFFD10">
      <w:pPr>
        <w:pStyle w:val="10"/>
        <w:shd w:val="clear" w:color="auto" w:fill="FFFFFF"/>
        <w:spacing w:before="0" w:beforeAutospacing="0" w:after="0" w:afterAutospacing="0"/>
        <w:ind w:firstLine="709"/>
        <w:jc w:val="both"/>
        <w:rPr>
          <w:sz w:val="28"/>
          <w:szCs w:val="28"/>
        </w:rPr>
      </w:pPr>
      <w:r>
        <w:rPr>
          <w:sz w:val="28"/>
          <w:szCs w:val="28"/>
        </w:rPr>
        <w:t xml:space="preserve">Орієнтовна вартість складає </w:t>
      </w:r>
      <w:r>
        <w:rPr>
          <w:b/>
          <w:bCs/>
          <w:sz w:val="28"/>
          <w:szCs w:val="28"/>
        </w:rPr>
        <w:t>584 272,00 грн</w:t>
      </w:r>
      <w:r>
        <w:rPr>
          <w:sz w:val="28"/>
          <w:szCs w:val="28"/>
        </w:rPr>
        <w:t xml:space="preserve">., а саме: виготовлення проєктно-кошторисної документації складає – </w:t>
      </w:r>
      <w:r>
        <w:rPr>
          <w:b/>
          <w:bCs/>
          <w:sz w:val="28"/>
          <w:szCs w:val="28"/>
        </w:rPr>
        <w:t>4 272,00</w:t>
      </w:r>
      <w:r>
        <w:rPr>
          <w:sz w:val="28"/>
          <w:szCs w:val="28"/>
        </w:rPr>
        <w:t xml:space="preserve"> </w:t>
      </w:r>
      <w:r>
        <w:rPr>
          <w:b/>
          <w:bCs/>
          <w:sz w:val="28"/>
          <w:szCs w:val="28"/>
        </w:rPr>
        <w:t>грн</w:t>
      </w:r>
      <w:r>
        <w:rPr>
          <w:sz w:val="28"/>
          <w:szCs w:val="28"/>
        </w:rPr>
        <w:t xml:space="preserve">. та орієнтовна вартість ремонтних робіт складає – </w:t>
      </w:r>
      <w:r>
        <w:rPr>
          <w:b/>
          <w:bCs/>
          <w:sz w:val="28"/>
          <w:szCs w:val="28"/>
        </w:rPr>
        <w:t>580 000,00 грн.</w:t>
      </w:r>
    </w:p>
    <w:p w14:paraId="2378BCBA">
      <w:pPr>
        <w:spacing w:after="0" w:line="240" w:lineRule="auto"/>
        <w:ind w:firstLine="709"/>
        <w:contextualSpacing/>
        <w:jc w:val="both"/>
        <w:rPr>
          <w:sz w:val="28"/>
          <w:szCs w:val="28"/>
          <w:lang w:val="uk-UA"/>
        </w:rPr>
      </w:pPr>
    </w:p>
    <w:p w14:paraId="4E9449D6">
      <w:pPr>
        <w:spacing w:after="0" w:line="240" w:lineRule="auto"/>
        <w:ind w:firstLine="709"/>
        <w:contextualSpacing/>
        <w:jc w:val="both"/>
        <w:rPr>
          <w:sz w:val="28"/>
          <w:szCs w:val="28"/>
          <w:lang w:val="uk-UA"/>
        </w:rPr>
      </w:pPr>
      <w:r>
        <w:rPr>
          <w:sz w:val="28"/>
          <w:szCs w:val="28"/>
          <w:lang w:val="uk-UA"/>
        </w:rPr>
        <w:t>Дані витрати не були передбачені заходами програми розвитку даного медичного підприємства на 2025 рік.</w:t>
      </w:r>
    </w:p>
    <w:p w14:paraId="29E188A3">
      <w:pPr>
        <w:pStyle w:val="8"/>
        <w:ind w:firstLine="709"/>
        <w:jc w:val="both"/>
        <w:rPr>
          <w:sz w:val="28"/>
          <w:szCs w:val="28"/>
          <w:lang w:val="uk-UA"/>
        </w:rPr>
      </w:pPr>
      <w:r>
        <w:rPr>
          <w:sz w:val="28"/>
          <w:szCs w:val="28"/>
          <w:lang w:val="uk-UA"/>
        </w:rPr>
        <w:t>Враховуючи викладене, виникла необхідність внести зміни до рішення Кременчуцької міської ради Кременчуцького району Полтавської області від 16 грудня 2022 року «Про затвердження комплексної програми розвитку комунального некомерційного медичного підприємства «Лікарня інтенсивного лікування «Кременчуцька» на 2023-2025 роки – виклавши додаток до програми у новій редакції.</w:t>
      </w:r>
    </w:p>
    <w:p w14:paraId="4C438C49">
      <w:pPr>
        <w:jc w:val="both"/>
        <w:rPr>
          <w:b/>
          <w:sz w:val="28"/>
          <w:szCs w:val="28"/>
          <w:lang w:val="uk-UA"/>
        </w:rPr>
      </w:pPr>
    </w:p>
    <w:p w14:paraId="761D179C">
      <w:pPr>
        <w:jc w:val="both"/>
        <w:rPr>
          <w:b/>
          <w:sz w:val="28"/>
          <w:szCs w:val="28"/>
          <w:lang w:val="uk-UA"/>
        </w:rPr>
      </w:pPr>
      <w:bookmarkStart w:id="0" w:name="_GoBack"/>
      <w:bookmarkEnd w:id="0"/>
    </w:p>
    <w:p w14:paraId="49F32C67">
      <w:pPr>
        <w:pStyle w:val="8"/>
        <w:rPr>
          <w:b/>
          <w:bCs/>
          <w:color w:val="000000" w:themeColor="text1"/>
          <w:sz w:val="28"/>
          <w:szCs w:val="28"/>
          <w:lang w:val="uk-UA"/>
          <w14:textFill>
            <w14:solidFill>
              <w14:schemeClr w14:val="tx1"/>
            </w14:solidFill>
          </w14:textFill>
        </w:rPr>
      </w:pPr>
      <w:r>
        <w:rPr>
          <w:b/>
          <w:bCs/>
          <w:color w:val="000000" w:themeColor="text1"/>
          <w:sz w:val="28"/>
          <w:szCs w:val="28"/>
          <w:lang w:val="uk-UA"/>
          <w14:textFill>
            <w14:solidFill>
              <w14:schemeClr w14:val="tx1"/>
            </w14:solidFill>
          </w14:textFill>
        </w:rPr>
        <w:t>Директор Департаменту охорони</w:t>
      </w:r>
    </w:p>
    <w:p w14:paraId="10FB36E0">
      <w:pPr>
        <w:pStyle w:val="8"/>
        <w:rPr>
          <w:b/>
          <w:bCs/>
          <w:color w:val="000000" w:themeColor="text1"/>
          <w:sz w:val="28"/>
          <w:szCs w:val="28"/>
          <w:lang w:val="uk-UA"/>
          <w14:textFill>
            <w14:solidFill>
              <w14:schemeClr w14:val="tx1"/>
            </w14:solidFill>
          </w14:textFill>
        </w:rPr>
      </w:pPr>
      <w:r>
        <w:rPr>
          <w:b/>
          <w:bCs/>
          <w:color w:val="000000" w:themeColor="text1"/>
          <w:sz w:val="28"/>
          <w:szCs w:val="28"/>
          <w:lang w:val="uk-UA"/>
          <w14:textFill>
            <w14:solidFill>
              <w14:schemeClr w14:val="tx1"/>
            </w14:solidFill>
          </w14:textFill>
        </w:rPr>
        <w:t>здоров’я Кременчуцької міської ради</w:t>
      </w:r>
    </w:p>
    <w:p w14:paraId="1074DF7B">
      <w:pPr>
        <w:pStyle w:val="8"/>
        <w:rPr>
          <w:b/>
          <w:bCs/>
          <w:color w:val="000000" w:themeColor="text1"/>
          <w:sz w:val="28"/>
          <w:szCs w:val="28"/>
          <w:lang w:val="uk-UA"/>
          <w14:textFill>
            <w14:solidFill>
              <w14:schemeClr w14:val="tx1"/>
            </w14:solidFill>
          </w14:textFill>
        </w:rPr>
      </w:pPr>
      <w:r>
        <w:rPr>
          <w:b/>
          <w:bCs/>
          <w:color w:val="000000" w:themeColor="text1"/>
          <w:sz w:val="28"/>
          <w:szCs w:val="28"/>
          <w:lang w:val="uk-UA"/>
          <w14:textFill>
            <w14:solidFill>
              <w14:schemeClr w14:val="tx1"/>
            </w14:solidFill>
          </w14:textFill>
        </w:rPr>
        <w:t>Кременчуцького району Полтавської</w:t>
      </w:r>
    </w:p>
    <w:p w14:paraId="6EAE3CAF">
      <w:pPr>
        <w:pStyle w:val="8"/>
        <w:rPr>
          <w:lang w:val="uk-UA"/>
        </w:rPr>
      </w:pPr>
      <w:r>
        <w:rPr>
          <w:b/>
          <w:bCs/>
          <w:color w:val="000000" w:themeColor="text1"/>
          <w:sz w:val="28"/>
          <w:szCs w:val="28"/>
          <w:lang w:val="uk-UA"/>
          <w14:textFill>
            <w14:solidFill>
              <w14:schemeClr w14:val="tx1"/>
            </w14:solidFill>
          </w14:textFill>
        </w:rPr>
        <w:t>області                                                                                            Максим СЕРЕДА</w:t>
      </w:r>
      <w:r>
        <w:rPr>
          <w:b/>
          <w:bCs/>
          <w:sz w:val="28"/>
          <w:szCs w:val="28"/>
          <w:lang w:val="uk-UA"/>
        </w:rPr>
        <w:t xml:space="preserve">     </w:t>
      </w:r>
    </w:p>
    <w:p w14:paraId="2D5AFEF6">
      <w:pPr>
        <w:rPr>
          <w:lang w:val="uk-UA"/>
        </w:rPr>
      </w:pPr>
    </w:p>
    <w:p w14:paraId="215438F2"/>
    <w:sectPr>
      <w:pgSz w:w="11906" w:h="16838"/>
      <w:pgMar w:top="567" w:right="567" w:bottom="567"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E11EBF"/>
    <w:multiLevelType w:val="multilevel"/>
    <w:tmpl w:val="18E11EBF"/>
    <w:lvl w:ilvl="0" w:tentative="0">
      <w:start w:val="5"/>
      <w:numFmt w:val="bullet"/>
      <w:lvlText w:val="-"/>
      <w:lvlJc w:val="left"/>
      <w:pPr>
        <w:ind w:left="1069" w:hanging="360"/>
      </w:pPr>
      <w:rPr>
        <w:rFonts w:hint="default" w:ascii="Times New Roman" w:hAnsi="Times New Roman" w:eastAsia="Times New Roman" w:cs="Times New Roman"/>
      </w:rPr>
    </w:lvl>
    <w:lvl w:ilvl="1" w:tentative="0">
      <w:start w:val="1"/>
      <w:numFmt w:val="bullet"/>
      <w:lvlText w:val="o"/>
      <w:lvlJc w:val="left"/>
      <w:pPr>
        <w:ind w:left="1789" w:hanging="360"/>
      </w:pPr>
      <w:rPr>
        <w:rFonts w:hint="default" w:ascii="Courier New" w:hAnsi="Courier New" w:cs="Courier New"/>
      </w:rPr>
    </w:lvl>
    <w:lvl w:ilvl="2" w:tentative="0">
      <w:start w:val="1"/>
      <w:numFmt w:val="bullet"/>
      <w:lvlText w:val=""/>
      <w:lvlJc w:val="left"/>
      <w:pPr>
        <w:ind w:left="2509" w:hanging="360"/>
      </w:pPr>
      <w:rPr>
        <w:rFonts w:hint="default" w:ascii="Wingdings" w:hAnsi="Wingdings"/>
      </w:rPr>
    </w:lvl>
    <w:lvl w:ilvl="3" w:tentative="0">
      <w:start w:val="1"/>
      <w:numFmt w:val="bullet"/>
      <w:lvlText w:val=""/>
      <w:lvlJc w:val="left"/>
      <w:pPr>
        <w:ind w:left="3229" w:hanging="360"/>
      </w:pPr>
      <w:rPr>
        <w:rFonts w:hint="default" w:ascii="Symbol" w:hAnsi="Symbol"/>
      </w:rPr>
    </w:lvl>
    <w:lvl w:ilvl="4" w:tentative="0">
      <w:start w:val="1"/>
      <w:numFmt w:val="bullet"/>
      <w:lvlText w:val="o"/>
      <w:lvlJc w:val="left"/>
      <w:pPr>
        <w:ind w:left="3949" w:hanging="360"/>
      </w:pPr>
      <w:rPr>
        <w:rFonts w:hint="default" w:ascii="Courier New" w:hAnsi="Courier New" w:cs="Courier New"/>
      </w:rPr>
    </w:lvl>
    <w:lvl w:ilvl="5" w:tentative="0">
      <w:start w:val="1"/>
      <w:numFmt w:val="bullet"/>
      <w:lvlText w:val=""/>
      <w:lvlJc w:val="left"/>
      <w:pPr>
        <w:ind w:left="4669" w:hanging="360"/>
      </w:pPr>
      <w:rPr>
        <w:rFonts w:hint="default" w:ascii="Wingdings" w:hAnsi="Wingdings"/>
      </w:rPr>
    </w:lvl>
    <w:lvl w:ilvl="6" w:tentative="0">
      <w:start w:val="1"/>
      <w:numFmt w:val="bullet"/>
      <w:lvlText w:val=""/>
      <w:lvlJc w:val="left"/>
      <w:pPr>
        <w:ind w:left="5389" w:hanging="360"/>
      </w:pPr>
      <w:rPr>
        <w:rFonts w:hint="default" w:ascii="Symbol" w:hAnsi="Symbol"/>
      </w:rPr>
    </w:lvl>
    <w:lvl w:ilvl="7" w:tentative="0">
      <w:start w:val="1"/>
      <w:numFmt w:val="bullet"/>
      <w:lvlText w:val="o"/>
      <w:lvlJc w:val="left"/>
      <w:pPr>
        <w:ind w:left="6109" w:hanging="360"/>
      </w:pPr>
      <w:rPr>
        <w:rFonts w:hint="default" w:ascii="Courier New" w:hAnsi="Courier New" w:cs="Courier New"/>
      </w:rPr>
    </w:lvl>
    <w:lvl w:ilvl="8" w:tentative="0">
      <w:start w:val="1"/>
      <w:numFmt w:val="bullet"/>
      <w:lvlText w:val=""/>
      <w:lvlJc w:val="left"/>
      <w:pPr>
        <w:ind w:left="6829" w:hanging="360"/>
      </w:pPr>
      <w:rPr>
        <w:rFonts w:hint="default" w:ascii="Wingdings" w:hAnsi="Wingdings"/>
      </w:rPr>
    </w:lvl>
  </w:abstractNum>
  <w:abstractNum w:abstractNumId="1">
    <w:nsid w:val="2D456EE3"/>
    <w:multiLevelType w:val="multilevel"/>
    <w:tmpl w:val="2D456EE3"/>
    <w:lvl w:ilvl="0" w:tentative="0">
      <w:start w:val="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06F11AC"/>
    <w:multiLevelType w:val="multilevel"/>
    <w:tmpl w:val="406F11AC"/>
    <w:lvl w:ilvl="0" w:tentative="0">
      <w:start w:val="0"/>
      <w:numFmt w:val="bullet"/>
      <w:lvlText w:val="-"/>
      <w:lvlJc w:val="left"/>
      <w:pPr>
        <w:ind w:left="1069" w:hanging="360"/>
      </w:pPr>
      <w:rPr>
        <w:rFonts w:hint="default" w:ascii="Times New Roman" w:hAnsi="Times New Roman" w:eastAsia="Times New Roman" w:cs="Times New Roman"/>
      </w:rPr>
    </w:lvl>
    <w:lvl w:ilvl="1" w:tentative="0">
      <w:start w:val="1"/>
      <w:numFmt w:val="bullet"/>
      <w:lvlText w:val="o"/>
      <w:lvlJc w:val="left"/>
      <w:pPr>
        <w:ind w:left="1789" w:hanging="360"/>
      </w:pPr>
      <w:rPr>
        <w:rFonts w:hint="default" w:ascii="Courier New" w:hAnsi="Courier New" w:cs="Courier New"/>
      </w:rPr>
    </w:lvl>
    <w:lvl w:ilvl="2" w:tentative="0">
      <w:start w:val="1"/>
      <w:numFmt w:val="bullet"/>
      <w:lvlText w:val=""/>
      <w:lvlJc w:val="left"/>
      <w:pPr>
        <w:ind w:left="2509" w:hanging="360"/>
      </w:pPr>
      <w:rPr>
        <w:rFonts w:hint="default" w:ascii="Wingdings" w:hAnsi="Wingdings"/>
      </w:rPr>
    </w:lvl>
    <w:lvl w:ilvl="3" w:tentative="0">
      <w:start w:val="1"/>
      <w:numFmt w:val="bullet"/>
      <w:lvlText w:val=""/>
      <w:lvlJc w:val="left"/>
      <w:pPr>
        <w:ind w:left="3229" w:hanging="360"/>
      </w:pPr>
      <w:rPr>
        <w:rFonts w:hint="default" w:ascii="Symbol" w:hAnsi="Symbol"/>
      </w:rPr>
    </w:lvl>
    <w:lvl w:ilvl="4" w:tentative="0">
      <w:start w:val="1"/>
      <w:numFmt w:val="bullet"/>
      <w:lvlText w:val="o"/>
      <w:lvlJc w:val="left"/>
      <w:pPr>
        <w:ind w:left="3949" w:hanging="360"/>
      </w:pPr>
      <w:rPr>
        <w:rFonts w:hint="default" w:ascii="Courier New" w:hAnsi="Courier New" w:cs="Courier New"/>
      </w:rPr>
    </w:lvl>
    <w:lvl w:ilvl="5" w:tentative="0">
      <w:start w:val="1"/>
      <w:numFmt w:val="bullet"/>
      <w:lvlText w:val=""/>
      <w:lvlJc w:val="left"/>
      <w:pPr>
        <w:ind w:left="4669" w:hanging="360"/>
      </w:pPr>
      <w:rPr>
        <w:rFonts w:hint="default" w:ascii="Wingdings" w:hAnsi="Wingdings"/>
      </w:rPr>
    </w:lvl>
    <w:lvl w:ilvl="6" w:tentative="0">
      <w:start w:val="1"/>
      <w:numFmt w:val="bullet"/>
      <w:lvlText w:val=""/>
      <w:lvlJc w:val="left"/>
      <w:pPr>
        <w:ind w:left="5389" w:hanging="360"/>
      </w:pPr>
      <w:rPr>
        <w:rFonts w:hint="default" w:ascii="Symbol" w:hAnsi="Symbol"/>
      </w:rPr>
    </w:lvl>
    <w:lvl w:ilvl="7" w:tentative="0">
      <w:start w:val="1"/>
      <w:numFmt w:val="bullet"/>
      <w:lvlText w:val="o"/>
      <w:lvlJc w:val="left"/>
      <w:pPr>
        <w:ind w:left="6109" w:hanging="360"/>
      </w:pPr>
      <w:rPr>
        <w:rFonts w:hint="default" w:ascii="Courier New" w:hAnsi="Courier New" w:cs="Courier New"/>
      </w:rPr>
    </w:lvl>
    <w:lvl w:ilvl="8" w:tentative="0">
      <w:start w:val="1"/>
      <w:numFmt w:val="bullet"/>
      <w:lvlText w:val=""/>
      <w:lvlJc w:val="left"/>
      <w:pPr>
        <w:ind w:left="6829" w:hanging="360"/>
      </w:pPr>
      <w:rPr>
        <w:rFonts w:hint="default" w:ascii="Wingdings" w:hAnsi="Wingdings"/>
      </w:rPr>
    </w:lvl>
  </w:abstractNum>
  <w:abstractNum w:abstractNumId="3">
    <w:nsid w:val="5D98616C"/>
    <w:multiLevelType w:val="multilevel"/>
    <w:tmpl w:val="5D98616C"/>
    <w:lvl w:ilvl="0" w:tentative="0">
      <w:start w:val="0"/>
      <w:numFmt w:val="bullet"/>
      <w:lvlText w:val="-"/>
      <w:lvlJc w:val="left"/>
      <w:pPr>
        <w:ind w:left="1069" w:hanging="360"/>
      </w:pPr>
      <w:rPr>
        <w:rFonts w:hint="default" w:ascii="Times New Roman" w:hAnsi="Times New Roman" w:eastAsia="Times New Roman" w:cs="Times New Roman"/>
      </w:rPr>
    </w:lvl>
    <w:lvl w:ilvl="1" w:tentative="0">
      <w:start w:val="1"/>
      <w:numFmt w:val="bullet"/>
      <w:lvlText w:val="o"/>
      <w:lvlJc w:val="left"/>
      <w:pPr>
        <w:ind w:left="1789" w:hanging="360"/>
      </w:pPr>
      <w:rPr>
        <w:rFonts w:hint="default" w:ascii="Courier New" w:hAnsi="Courier New" w:cs="Courier New"/>
      </w:rPr>
    </w:lvl>
    <w:lvl w:ilvl="2" w:tentative="0">
      <w:start w:val="1"/>
      <w:numFmt w:val="bullet"/>
      <w:lvlText w:val=""/>
      <w:lvlJc w:val="left"/>
      <w:pPr>
        <w:ind w:left="2509" w:hanging="360"/>
      </w:pPr>
      <w:rPr>
        <w:rFonts w:hint="default" w:ascii="Wingdings" w:hAnsi="Wingdings"/>
      </w:rPr>
    </w:lvl>
    <w:lvl w:ilvl="3" w:tentative="0">
      <w:start w:val="1"/>
      <w:numFmt w:val="bullet"/>
      <w:lvlText w:val=""/>
      <w:lvlJc w:val="left"/>
      <w:pPr>
        <w:ind w:left="3229" w:hanging="360"/>
      </w:pPr>
      <w:rPr>
        <w:rFonts w:hint="default" w:ascii="Symbol" w:hAnsi="Symbol"/>
      </w:rPr>
    </w:lvl>
    <w:lvl w:ilvl="4" w:tentative="0">
      <w:start w:val="1"/>
      <w:numFmt w:val="bullet"/>
      <w:lvlText w:val="o"/>
      <w:lvlJc w:val="left"/>
      <w:pPr>
        <w:ind w:left="3949" w:hanging="360"/>
      </w:pPr>
      <w:rPr>
        <w:rFonts w:hint="default" w:ascii="Courier New" w:hAnsi="Courier New" w:cs="Courier New"/>
      </w:rPr>
    </w:lvl>
    <w:lvl w:ilvl="5" w:tentative="0">
      <w:start w:val="1"/>
      <w:numFmt w:val="bullet"/>
      <w:lvlText w:val=""/>
      <w:lvlJc w:val="left"/>
      <w:pPr>
        <w:ind w:left="4669" w:hanging="360"/>
      </w:pPr>
      <w:rPr>
        <w:rFonts w:hint="default" w:ascii="Wingdings" w:hAnsi="Wingdings"/>
      </w:rPr>
    </w:lvl>
    <w:lvl w:ilvl="6" w:tentative="0">
      <w:start w:val="1"/>
      <w:numFmt w:val="bullet"/>
      <w:lvlText w:val=""/>
      <w:lvlJc w:val="left"/>
      <w:pPr>
        <w:ind w:left="5389" w:hanging="360"/>
      </w:pPr>
      <w:rPr>
        <w:rFonts w:hint="default" w:ascii="Symbol" w:hAnsi="Symbol"/>
      </w:rPr>
    </w:lvl>
    <w:lvl w:ilvl="7" w:tentative="0">
      <w:start w:val="1"/>
      <w:numFmt w:val="bullet"/>
      <w:lvlText w:val="o"/>
      <w:lvlJc w:val="left"/>
      <w:pPr>
        <w:ind w:left="6109" w:hanging="360"/>
      </w:pPr>
      <w:rPr>
        <w:rFonts w:hint="default" w:ascii="Courier New" w:hAnsi="Courier New" w:cs="Courier New"/>
      </w:rPr>
    </w:lvl>
    <w:lvl w:ilvl="8" w:tentative="0">
      <w:start w:val="1"/>
      <w:numFmt w:val="bullet"/>
      <w:lvlText w:val=""/>
      <w:lvlJc w:val="left"/>
      <w:pPr>
        <w:ind w:left="6829" w:hanging="360"/>
      </w:pPr>
      <w:rPr>
        <w:rFonts w:hint="default" w:ascii="Wingdings" w:hAnsi="Wingdings"/>
      </w:rPr>
    </w:lvl>
  </w:abstractNum>
  <w:abstractNum w:abstractNumId="4">
    <w:nsid w:val="729B6BE3"/>
    <w:multiLevelType w:val="multilevel"/>
    <w:tmpl w:val="729B6BE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B00"/>
    <w:rsid w:val="00012A2E"/>
    <w:rsid w:val="00020A53"/>
    <w:rsid w:val="00045E90"/>
    <w:rsid w:val="00067CF3"/>
    <w:rsid w:val="00080234"/>
    <w:rsid w:val="00090441"/>
    <w:rsid w:val="0017397B"/>
    <w:rsid w:val="00182192"/>
    <w:rsid w:val="002371C2"/>
    <w:rsid w:val="002425B5"/>
    <w:rsid w:val="00337D36"/>
    <w:rsid w:val="00440DC0"/>
    <w:rsid w:val="004B14CB"/>
    <w:rsid w:val="006D4A61"/>
    <w:rsid w:val="007300E8"/>
    <w:rsid w:val="007B3E82"/>
    <w:rsid w:val="007F29F7"/>
    <w:rsid w:val="00816CFF"/>
    <w:rsid w:val="00970448"/>
    <w:rsid w:val="00A700A4"/>
    <w:rsid w:val="00B173DB"/>
    <w:rsid w:val="00BA26EC"/>
    <w:rsid w:val="00BD6B00"/>
    <w:rsid w:val="00BE18B3"/>
    <w:rsid w:val="00E855DE"/>
    <w:rsid w:val="00EE5435"/>
    <w:rsid w:val="00FE103D"/>
    <w:rsid w:val="2F4B2025"/>
    <w:rsid w:val="472658CE"/>
    <w:rsid w:val="57F06BBE"/>
    <w:rsid w:val="751144A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99" w:semiHidden="0" w:name="List Paragraph"/>
  </w:latentStyles>
  <w:style w:type="paragraph" w:default="1" w:styleId="1">
    <w:name w:val="Normal"/>
    <w:qFormat/>
    <w:uiPriority w:val="0"/>
    <w:pPr>
      <w:spacing w:after="200" w:line="276" w:lineRule="auto"/>
    </w:pPr>
    <w:rPr>
      <w:rFonts w:ascii="Times New Roman" w:hAnsi="Times New Roman" w:eastAsia="SimSun" w:cs="Times New Roman"/>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qFormat/>
    <w:uiPriority w:val="20"/>
    <w:rPr>
      <w:i/>
      <w:iCs/>
    </w:rPr>
  </w:style>
  <w:style w:type="character" w:styleId="5">
    <w:name w:val="Hyperlink"/>
    <w:unhideWhenUsed/>
    <w:uiPriority w:val="99"/>
    <w:rPr>
      <w:color w:val="0000FF"/>
      <w:u w:val="single"/>
    </w:rPr>
  </w:style>
  <w:style w:type="character" w:styleId="6">
    <w:name w:val="Strong"/>
    <w:qFormat/>
    <w:uiPriority w:val="22"/>
    <w:rPr>
      <w:b/>
      <w:bCs/>
    </w:rPr>
  </w:style>
  <w:style w:type="paragraph" w:styleId="7">
    <w:name w:val="Normal (Web)"/>
    <w:basedOn w:val="1"/>
    <w:unhideWhenUsed/>
    <w:uiPriority w:val="99"/>
    <w:pPr>
      <w:spacing w:before="100" w:beforeAutospacing="1" w:after="100" w:afterAutospacing="1" w:line="240" w:lineRule="auto"/>
    </w:pPr>
    <w:rPr>
      <w:rFonts w:eastAsia="Times New Roman"/>
      <w:sz w:val="24"/>
      <w:szCs w:val="24"/>
      <w:lang w:val="uk-UA" w:eastAsia="uk-UA"/>
    </w:rPr>
  </w:style>
  <w:style w:type="paragraph" w:styleId="8">
    <w:name w:val="No Spacing"/>
    <w:qFormat/>
    <w:uiPriority w:val="1"/>
    <w:pPr>
      <w:spacing w:after="0" w:line="240" w:lineRule="auto"/>
    </w:pPr>
    <w:rPr>
      <w:rFonts w:ascii="Times New Roman" w:hAnsi="Times New Roman" w:eastAsia="SimSun" w:cs="Times New Roman"/>
      <w:sz w:val="22"/>
      <w:szCs w:val="22"/>
      <w:lang w:val="ru-RU" w:eastAsia="ru-RU" w:bidi="ar-SA"/>
    </w:rPr>
  </w:style>
  <w:style w:type="paragraph" w:styleId="9">
    <w:name w:val="List Paragraph"/>
    <w:basedOn w:val="1"/>
    <w:qFormat/>
    <w:uiPriority w:val="99"/>
    <w:pPr>
      <w:ind w:left="720"/>
      <w:contextualSpacing/>
    </w:pPr>
  </w:style>
  <w:style w:type="paragraph" w:customStyle="1" w:styleId="10">
    <w:name w:val="ql-align-justify"/>
    <w:basedOn w:val="1"/>
    <w:uiPriority w:val="0"/>
    <w:pPr>
      <w:spacing w:before="100" w:beforeAutospacing="1" w:after="100" w:afterAutospacing="1" w:line="240" w:lineRule="auto"/>
    </w:pPr>
    <w:rPr>
      <w:rFonts w:eastAsia="Times New Roman"/>
      <w:sz w:val="24"/>
      <w:szCs w:val="24"/>
      <w:lang w:val="uk-UA" w:eastAsia="uk-UA"/>
    </w:rPr>
  </w:style>
  <w:style w:type="character" w:customStyle="1" w:styleId="11">
    <w:name w:val="Основной текст_"/>
    <w:link w:val="12"/>
    <w:qFormat/>
    <w:uiPriority w:val="0"/>
    <w:rPr>
      <w:sz w:val="28"/>
      <w:szCs w:val="28"/>
    </w:rPr>
  </w:style>
  <w:style w:type="paragraph" w:customStyle="1" w:styleId="12">
    <w:name w:val="Основной текст1"/>
    <w:basedOn w:val="1"/>
    <w:link w:val="11"/>
    <w:uiPriority w:val="0"/>
    <w:pPr>
      <w:widowControl w:val="0"/>
      <w:spacing w:after="0" w:line="240" w:lineRule="auto"/>
      <w:ind w:firstLine="400"/>
    </w:pPr>
    <w:rPr>
      <w:rFonts w:asciiTheme="minorHAnsi" w:hAnsiTheme="minorHAnsi" w:eastAsiaTheme="minorHAnsi" w:cstheme="minorBidi"/>
      <w:sz w:val="28"/>
      <w:szCs w:val="2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7821</Words>
  <Characters>4458</Characters>
  <Lines>37</Lines>
  <Paragraphs>24</Paragraphs>
  <TotalTime>16</TotalTime>
  <ScaleCrop>false</ScaleCrop>
  <LinksUpToDate>false</LinksUpToDate>
  <CharactersWithSpaces>12255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2025-06-02T10:47:00Z</dcterms:created>
  <dc:creator>Admin</dc:creator>
  <cp:lastModifiedBy>Gladun-PC</cp:lastModifiedBy>
  <cp:lastPrinted>2025-09-15T08:30:22Z</cp:lastPrinted>
  <dcterms:modified xsi:type="dcterms:W3CDTF">2025-09-15T08:34:48Z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8E90B4B348E94365AE9A96070EB5AB2B_13</vt:lpwstr>
  </property>
</Properties>
</file>