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64" w:rsidRDefault="005E0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Пояснювальна записка</w:t>
      </w:r>
    </w:p>
    <w:p w:rsidR="00026964" w:rsidRDefault="005E0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рішення Кременчуцької міської ради Кременчуцького району Полтавської області від 19 вересня 2025 року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 визначення Департаменту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охорони здоров’я Кременчуцької  міської  ради Кременчуцького району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розпорядником</w:t>
      </w:r>
    </w:p>
    <w:p w:rsidR="00026964" w:rsidRDefault="005E0FC6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субвенції за місцевим бюджетом, кінцевим</w:t>
      </w:r>
    </w:p>
    <w:p w:rsidR="00026964" w:rsidRDefault="005E0FC6">
      <w:pPr>
        <w:pStyle w:val="6"/>
        <w:tabs>
          <w:tab w:val="left" w:pos="720"/>
        </w:tabs>
        <w:jc w:val="center"/>
        <w:rPr>
          <w:szCs w:val="28"/>
          <w:lang w:val="uk-UA" w:eastAsia="uk-UA"/>
        </w:rPr>
      </w:pPr>
      <w:proofErr w:type="spellStart"/>
      <w:r>
        <w:rPr>
          <w:color w:val="000000"/>
          <w:szCs w:val="28"/>
          <w:lang w:val="uk-UA"/>
        </w:rPr>
        <w:t>бенефіціаром</w:t>
      </w:r>
      <w:proofErr w:type="spellEnd"/>
      <w:r>
        <w:rPr>
          <w:color w:val="000000"/>
          <w:szCs w:val="28"/>
          <w:lang w:val="uk-UA"/>
        </w:rPr>
        <w:t xml:space="preserve"> та замовником</w:t>
      </w:r>
      <w:r>
        <w:rPr>
          <w:bCs/>
          <w:szCs w:val="28"/>
          <w:lang w:val="uk-UA"/>
        </w:rPr>
        <w:t>»</w:t>
      </w:r>
    </w:p>
    <w:p w:rsidR="00026964" w:rsidRDefault="00026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026964" w:rsidRDefault="005E0FC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>Законом України від 20.08.2024 № 3905-</w:t>
      </w:r>
      <w:r>
        <w:rPr>
          <w:sz w:val="28"/>
          <w:szCs w:val="28"/>
        </w:rPr>
        <w:t>IX</w:t>
      </w:r>
      <w:r>
        <w:rPr>
          <w:sz w:val="28"/>
          <w:szCs w:val="28"/>
          <w:lang w:val="uk-UA"/>
        </w:rPr>
        <w:t xml:space="preserve"> ратифіковано Фінансову угоду між Україною та Європейським інвестиційним банком «Програма з відновлення України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 xml:space="preserve">» (далі – Програма), підписану 20 серпня 2024 року (далі — Фінансова Угода).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документ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у межах </w:t>
      </w:r>
      <w:proofErr w:type="spellStart"/>
      <w:r>
        <w:rPr>
          <w:sz w:val="28"/>
          <w:szCs w:val="28"/>
        </w:rPr>
        <w:t>зазначеної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Фінансовою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Угодою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та контроль таких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громад</w:t>
      </w:r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026964" w:rsidRDefault="005E0FC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громад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оголошено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>.</w:t>
      </w:r>
    </w:p>
    <w:p w:rsidR="00026964" w:rsidRDefault="005E0F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обрано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Реконструкція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інсультного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центру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нейрохірургічними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ліжками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розширенням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надбудови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другого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поверху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зовнішніх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геометричних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розмі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фундаментів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нейрохірургічного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відділення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КНМП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Лікарня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інтенсивного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лікування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Кременчуцька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Україна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Полтавська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Кременчуцький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р-н,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Кременчук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Лікаря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Парнети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Коригування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964" w:rsidRDefault="005E0FC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  <w:lang w:val="uk-UA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та умов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субвенції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державного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бюджетам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Постанова).</w:t>
      </w:r>
    </w:p>
    <w:p w:rsidR="00026964" w:rsidRDefault="005E0FC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Постановою передбачено, що джерелом формування субвенції є кредитні кошти Європейського інвестиційного банку, які надаються державному бюджету України. </w:t>
      </w: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перераховує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відкриті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банку </w:t>
      </w:r>
      <w:proofErr w:type="spellStart"/>
      <w:r>
        <w:rPr>
          <w:sz w:val="28"/>
          <w:szCs w:val="28"/>
        </w:rPr>
        <w:t>рахунки</w:t>
      </w:r>
      <w:proofErr w:type="spellEnd"/>
      <w:r>
        <w:rPr>
          <w:sz w:val="28"/>
          <w:szCs w:val="28"/>
        </w:rPr>
        <w:t xml:space="preserve"> для кожного </w:t>
      </w:r>
      <w:proofErr w:type="spellStart"/>
      <w:r>
        <w:rPr>
          <w:sz w:val="28"/>
          <w:szCs w:val="28"/>
        </w:rPr>
        <w:t>кінцевого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бенефіціара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Місцевий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субвенцію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безповоротній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>.</w:t>
      </w:r>
    </w:p>
    <w:p w:rsidR="00026964" w:rsidRDefault="005E0FC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пункту 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останови, </w:t>
      </w:r>
      <w:proofErr w:type="spellStart"/>
      <w:r>
        <w:rPr>
          <w:sz w:val="28"/>
          <w:szCs w:val="28"/>
        </w:rPr>
        <w:t>головним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громад та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Розпорядників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одержувачів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місцевими</w:t>
      </w:r>
      <w:proofErr w:type="spellEnd"/>
      <w:r>
        <w:rPr>
          <w:sz w:val="28"/>
          <w:szCs w:val="28"/>
        </w:rPr>
        <w:t xml:space="preserve"> бюджетами (</w:t>
      </w:r>
      <w:proofErr w:type="spellStart"/>
      <w:r>
        <w:rPr>
          <w:sz w:val="28"/>
          <w:szCs w:val="28"/>
        </w:rPr>
        <w:t>кінцевих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бенефіціарів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місцева</w:t>
      </w:r>
      <w:proofErr w:type="spellEnd"/>
      <w:r>
        <w:rPr>
          <w:sz w:val="28"/>
          <w:szCs w:val="28"/>
        </w:rPr>
        <w:t xml:space="preserve"> рада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іністрація</w:t>
      </w:r>
      <w:proofErr w:type="spellEnd"/>
      <w:r>
        <w:rPr>
          <w:sz w:val="28"/>
          <w:szCs w:val="28"/>
        </w:rPr>
        <w:t>.</w:t>
      </w:r>
    </w:p>
    <w:p w:rsidR="00026964" w:rsidRDefault="005E0FC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пунктом 6 Постанови, </w:t>
      </w:r>
      <w:proofErr w:type="spellStart"/>
      <w:r>
        <w:rPr>
          <w:sz w:val="28"/>
          <w:szCs w:val="28"/>
        </w:rPr>
        <w:t>умовами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proofErr w:type="gramStart"/>
      <w:r>
        <w:rPr>
          <w:sz w:val="28"/>
          <w:szCs w:val="28"/>
        </w:rPr>
        <w:t xml:space="preserve"> є:</w:t>
      </w:r>
      <w:proofErr w:type="gramEnd"/>
    </w:p>
    <w:p w:rsidR="00026964" w:rsidRDefault="005E0FC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комунальна</w:t>
      </w:r>
      <w:proofErr w:type="spellEnd"/>
      <w:r>
        <w:rPr>
          <w:sz w:val="28"/>
          <w:szCs w:val="28"/>
        </w:rPr>
        <w:t xml:space="preserve"> форма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залучається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>;</w:t>
      </w:r>
    </w:p>
    <w:p w:rsidR="00026964" w:rsidRDefault="005E0FC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0" w:name="n23"/>
      <w:bookmarkEnd w:id="0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23 </w:t>
      </w:r>
      <w:proofErr w:type="spellStart"/>
      <w:r>
        <w:rPr>
          <w:sz w:val="28"/>
          <w:szCs w:val="28"/>
        </w:rPr>
        <w:t>відсотків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покриття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сплату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зборів</w:t>
      </w:r>
      <w:proofErr w:type="spellEnd"/>
      <w:r>
        <w:rPr>
          <w:sz w:val="28"/>
          <w:szCs w:val="28"/>
        </w:rPr>
        <w:t xml:space="preserve"> (у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додану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конвертацію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валюти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страхування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авторський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;</w:t>
      </w:r>
    </w:p>
    <w:p w:rsidR="00026964" w:rsidRDefault="005E0FC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" w:name="n24"/>
      <w:bookmarkEnd w:id="1"/>
      <w:r>
        <w:rPr>
          <w:sz w:val="28"/>
          <w:szCs w:val="28"/>
          <w:lang w:val="uk-UA"/>
        </w:rPr>
        <w:lastRenderedPageBreak/>
        <w:t xml:space="preserve"> </w:t>
      </w:r>
      <w:proofErr w:type="spellStart"/>
      <w:r>
        <w:rPr>
          <w:sz w:val="28"/>
          <w:szCs w:val="28"/>
        </w:rPr>
        <w:t>календарний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становить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місяці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;</w:t>
      </w:r>
    </w:p>
    <w:p w:rsidR="00026964" w:rsidRDefault="005E0FC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2" w:name="n25"/>
      <w:bookmarkEnd w:id="2"/>
      <w:r>
        <w:rPr>
          <w:sz w:val="28"/>
          <w:szCs w:val="28"/>
          <w:lang w:val="uk-UA"/>
        </w:rPr>
        <w:t xml:space="preserve"> спроможність територіальних громад, на фінансування об’єктів яких залучається субвенція, повинна забезпечувати подальше власне фінансування та їх утримання за рахунок коштів місцевих бюджетів та інших джерел, не заборонених законодавством;</w:t>
      </w:r>
    </w:p>
    <w:p w:rsidR="00026964" w:rsidRDefault="005E0FC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3" w:name="n26"/>
      <w:bookmarkEnd w:id="3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залишаються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комунальній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спільній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територіальних</w:t>
      </w:r>
      <w:proofErr w:type="spellEnd"/>
      <w:r>
        <w:rPr>
          <w:sz w:val="28"/>
          <w:szCs w:val="28"/>
        </w:rPr>
        <w:t xml:space="preserve"> громад та </w:t>
      </w:r>
      <w:proofErr w:type="spellStart"/>
      <w:r>
        <w:rPr>
          <w:sz w:val="28"/>
          <w:szCs w:val="28"/>
        </w:rPr>
        <w:t>використовуються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завершення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проекту;</w:t>
      </w:r>
    </w:p>
    <w:p w:rsidR="00026964" w:rsidRDefault="005E0FC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4" w:name="n27"/>
      <w:bookmarkEnd w:id="4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заборонено </w:t>
      </w:r>
      <w:proofErr w:type="spellStart"/>
      <w:r>
        <w:rPr>
          <w:sz w:val="28"/>
          <w:szCs w:val="28"/>
        </w:rPr>
        <w:t>купівлю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приватизацію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приміщень</w:t>
      </w:r>
      <w:proofErr w:type="spellEnd"/>
      <w:r>
        <w:rPr>
          <w:sz w:val="28"/>
          <w:szCs w:val="28"/>
        </w:rPr>
        <w:t>;</w:t>
      </w:r>
    </w:p>
    <w:p w:rsidR="00026964" w:rsidRDefault="005E0FC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5" w:name="n28"/>
      <w:bookmarkEnd w:id="5"/>
      <w:r>
        <w:rPr>
          <w:sz w:val="28"/>
          <w:szCs w:val="28"/>
          <w:lang w:val="uk-UA"/>
        </w:rPr>
        <w:t xml:space="preserve"> під час розроблення проектів містобудівної документації на місцевому рівні та на всіх етапах реалізації проектів обов’язково повинно бути враховано громадські інтереси ключових заінтересованих сторін у місцевій громаді (вразливі групи населення; громадські організації; медичні, освітні, соціальні служби);</w:t>
      </w:r>
    </w:p>
    <w:p w:rsidR="00026964" w:rsidRDefault="005E0FC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6" w:name="n29"/>
      <w:bookmarkEnd w:id="6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стандартів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енергоефективності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енергоефективного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  <w:lang w:val="uk-UA"/>
        </w:rPr>
        <w:t>.</w:t>
      </w:r>
    </w:p>
    <w:p w:rsidR="00026964" w:rsidRDefault="00103A7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рамках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з</w:t>
      </w:r>
      <w:proofErr w:type="spellStart"/>
      <w:r>
        <w:rPr>
          <w:sz w:val="28"/>
          <w:szCs w:val="28"/>
          <w:lang w:val="uk-UA"/>
        </w:rPr>
        <w:t>азначеного</w:t>
      </w:r>
      <w:proofErr w:type="spellEnd"/>
      <w:r w:rsidR="00DD6231">
        <w:rPr>
          <w:sz w:val="28"/>
          <w:szCs w:val="28"/>
          <w:lang w:val="uk-UA"/>
        </w:rPr>
        <w:t xml:space="preserve"> </w:t>
      </w:r>
      <w:bookmarkStart w:id="7" w:name="_GoBack"/>
      <w:bookmarkEnd w:id="7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проєкту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proofErr w:type="gramStart"/>
      <w:r w:rsidR="005E0FC6">
        <w:rPr>
          <w:sz w:val="28"/>
          <w:szCs w:val="28"/>
        </w:rPr>
        <w:t>п</w:t>
      </w:r>
      <w:proofErr w:type="gramEnd"/>
      <w:r w:rsidR="005E0FC6">
        <w:rPr>
          <w:sz w:val="28"/>
          <w:szCs w:val="28"/>
        </w:rPr>
        <w:t>ідписується</w:t>
      </w:r>
      <w:proofErr w:type="spellEnd"/>
      <w:r w:rsidR="005E0FC6">
        <w:rPr>
          <w:sz w:val="28"/>
          <w:szCs w:val="28"/>
        </w:rPr>
        <w:t xml:space="preserve"> Угода про передачу </w:t>
      </w:r>
      <w:proofErr w:type="spellStart"/>
      <w:r w:rsidR="005E0FC6">
        <w:rPr>
          <w:sz w:val="28"/>
          <w:szCs w:val="28"/>
        </w:rPr>
        <w:t>коштів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позики</w:t>
      </w:r>
      <w:proofErr w:type="spellEnd"/>
      <w:r w:rsidR="005E0FC6">
        <w:rPr>
          <w:sz w:val="28"/>
          <w:szCs w:val="28"/>
        </w:rPr>
        <w:t xml:space="preserve">, сторонами </w:t>
      </w:r>
      <w:proofErr w:type="spellStart"/>
      <w:r w:rsidR="005E0FC6">
        <w:rPr>
          <w:sz w:val="28"/>
          <w:szCs w:val="28"/>
        </w:rPr>
        <w:t>якої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виступають</w:t>
      </w:r>
      <w:proofErr w:type="spellEnd"/>
      <w:r w:rsidR="005E0FC6">
        <w:rPr>
          <w:sz w:val="28"/>
          <w:szCs w:val="28"/>
        </w:rPr>
        <w:t xml:space="preserve">: </w:t>
      </w:r>
      <w:proofErr w:type="spellStart"/>
      <w:r w:rsidR="005E0FC6">
        <w:rPr>
          <w:sz w:val="28"/>
          <w:szCs w:val="28"/>
        </w:rPr>
        <w:t>Міністерство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фінансів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громад</w:t>
      </w:r>
      <w:r>
        <w:rPr>
          <w:sz w:val="28"/>
          <w:szCs w:val="28"/>
          <w:lang w:val="uk-UA"/>
        </w:rPr>
        <w:t xml:space="preserve"> та </w:t>
      </w:r>
      <w:proofErr w:type="spellStart"/>
      <w:r w:rsidR="005E0FC6">
        <w:rPr>
          <w:sz w:val="28"/>
          <w:szCs w:val="28"/>
        </w:rPr>
        <w:t>територій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України</w:t>
      </w:r>
      <w:proofErr w:type="spellEnd"/>
      <w:r w:rsidR="005E0FC6">
        <w:rPr>
          <w:sz w:val="28"/>
          <w:szCs w:val="28"/>
        </w:rPr>
        <w:t xml:space="preserve">, </w:t>
      </w:r>
      <w:proofErr w:type="spellStart"/>
      <w:r w:rsidR="005E0FC6">
        <w:rPr>
          <w:sz w:val="28"/>
          <w:szCs w:val="28"/>
        </w:rPr>
        <w:t>власник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об’єкта</w:t>
      </w:r>
      <w:proofErr w:type="spellEnd"/>
      <w:r w:rsidR="005E0FC6">
        <w:rPr>
          <w:sz w:val="28"/>
          <w:szCs w:val="28"/>
        </w:rPr>
        <w:t xml:space="preserve"> (</w:t>
      </w:r>
      <w:proofErr w:type="spellStart"/>
      <w:r w:rsidR="005E0FC6">
        <w:rPr>
          <w:sz w:val="28"/>
          <w:szCs w:val="28"/>
        </w:rPr>
        <w:t>Кременчуцька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міська</w:t>
      </w:r>
      <w:proofErr w:type="spellEnd"/>
      <w:r w:rsidR="005E0FC6">
        <w:rPr>
          <w:sz w:val="28"/>
          <w:szCs w:val="28"/>
        </w:rPr>
        <w:t xml:space="preserve"> рада </w:t>
      </w:r>
      <w:proofErr w:type="spellStart"/>
      <w:r w:rsidR="005E0FC6">
        <w:rPr>
          <w:sz w:val="28"/>
          <w:szCs w:val="28"/>
        </w:rPr>
        <w:t>Кременчуцького</w:t>
      </w:r>
      <w:proofErr w:type="spellEnd"/>
      <w:r w:rsidR="005E0FC6">
        <w:rPr>
          <w:sz w:val="28"/>
          <w:szCs w:val="28"/>
        </w:rPr>
        <w:t xml:space="preserve"> району </w:t>
      </w:r>
      <w:proofErr w:type="spellStart"/>
      <w:r w:rsidR="005E0FC6">
        <w:rPr>
          <w:sz w:val="28"/>
          <w:szCs w:val="28"/>
        </w:rPr>
        <w:t>Полтавської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області</w:t>
      </w:r>
      <w:proofErr w:type="spellEnd"/>
      <w:r w:rsidR="005E0FC6">
        <w:rPr>
          <w:sz w:val="28"/>
          <w:szCs w:val="28"/>
        </w:rPr>
        <w:t xml:space="preserve">), а </w:t>
      </w:r>
      <w:proofErr w:type="spellStart"/>
      <w:r w:rsidR="005E0FC6">
        <w:rPr>
          <w:sz w:val="28"/>
          <w:szCs w:val="28"/>
        </w:rPr>
        <w:t>також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розпорядник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субвенції</w:t>
      </w:r>
      <w:proofErr w:type="spellEnd"/>
      <w:r w:rsidR="005E0FC6">
        <w:rPr>
          <w:sz w:val="28"/>
          <w:szCs w:val="28"/>
        </w:rPr>
        <w:t xml:space="preserve"> за </w:t>
      </w:r>
      <w:proofErr w:type="spellStart"/>
      <w:r w:rsidR="005E0FC6">
        <w:rPr>
          <w:sz w:val="28"/>
          <w:szCs w:val="28"/>
        </w:rPr>
        <w:t>місцевим</w:t>
      </w:r>
      <w:proofErr w:type="spellEnd"/>
      <w:r w:rsidR="005E0FC6">
        <w:rPr>
          <w:sz w:val="28"/>
          <w:szCs w:val="28"/>
        </w:rPr>
        <w:t xml:space="preserve"> бюджетом (Департамент </w:t>
      </w:r>
      <w:r w:rsidR="005E0FC6">
        <w:rPr>
          <w:sz w:val="28"/>
          <w:szCs w:val="28"/>
          <w:lang w:val="uk-UA"/>
        </w:rPr>
        <w:t xml:space="preserve">охорони здоров’я </w:t>
      </w:r>
      <w:proofErr w:type="spellStart"/>
      <w:r w:rsidR="005E0FC6">
        <w:rPr>
          <w:sz w:val="28"/>
          <w:szCs w:val="28"/>
        </w:rPr>
        <w:t>Кременчуцької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міської</w:t>
      </w:r>
      <w:proofErr w:type="spellEnd"/>
      <w:r w:rsidR="005E0FC6">
        <w:rPr>
          <w:sz w:val="28"/>
          <w:szCs w:val="28"/>
        </w:rPr>
        <w:t xml:space="preserve"> ради </w:t>
      </w:r>
      <w:proofErr w:type="spellStart"/>
      <w:r w:rsidR="005E0FC6">
        <w:rPr>
          <w:sz w:val="28"/>
          <w:szCs w:val="28"/>
        </w:rPr>
        <w:t>Кременчуцького</w:t>
      </w:r>
      <w:proofErr w:type="spellEnd"/>
      <w:r w:rsidR="005E0FC6">
        <w:rPr>
          <w:sz w:val="28"/>
          <w:szCs w:val="28"/>
        </w:rPr>
        <w:t xml:space="preserve"> району </w:t>
      </w:r>
      <w:proofErr w:type="spellStart"/>
      <w:r w:rsidR="005E0FC6">
        <w:rPr>
          <w:sz w:val="28"/>
          <w:szCs w:val="28"/>
        </w:rPr>
        <w:t>Полтавської</w:t>
      </w:r>
      <w:proofErr w:type="spellEnd"/>
      <w:r w:rsidR="005E0FC6">
        <w:rPr>
          <w:sz w:val="28"/>
          <w:szCs w:val="28"/>
        </w:rPr>
        <w:t xml:space="preserve"> </w:t>
      </w:r>
      <w:proofErr w:type="spellStart"/>
      <w:r w:rsidR="005E0FC6">
        <w:rPr>
          <w:sz w:val="28"/>
          <w:szCs w:val="28"/>
        </w:rPr>
        <w:t>області</w:t>
      </w:r>
      <w:proofErr w:type="spellEnd"/>
      <w:r w:rsidR="005E0FC6">
        <w:rPr>
          <w:sz w:val="28"/>
          <w:szCs w:val="28"/>
        </w:rPr>
        <w:t>)</w:t>
      </w:r>
      <w:r w:rsidR="005E0FC6">
        <w:rPr>
          <w:sz w:val="28"/>
          <w:szCs w:val="28"/>
          <w:lang w:val="uk-UA"/>
        </w:rPr>
        <w:t>.</w:t>
      </w:r>
    </w:p>
    <w:p w:rsidR="00026964" w:rsidRDefault="005E0FC6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Зважаючи на вищевикладене, </w:t>
      </w:r>
      <w:r>
        <w:rPr>
          <w:color w:val="000000" w:themeColor="text1"/>
          <w:sz w:val="28"/>
          <w:szCs w:val="28"/>
          <w:lang w:val="uk-UA"/>
        </w:rPr>
        <w:t xml:space="preserve">з метою реалізації </w:t>
      </w:r>
      <w:proofErr w:type="spellStart"/>
      <w:r>
        <w:rPr>
          <w:color w:val="000000" w:themeColor="text1"/>
          <w:sz w:val="28"/>
          <w:szCs w:val="28"/>
          <w:lang w:val="uk-UA"/>
        </w:rPr>
        <w:t>проєк</w:t>
      </w:r>
      <w:r w:rsidR="00103A77">
        <w:rPr>
          <w:color w:val="000000" w:themeColor="text1"/>
          <w:sz w:val="28"/>
          <w:szCs w:val="28"/>
          <w:lang w:val="uk-UA"/>
        </w:rPr>
        <w:t>т</w:t>
      </w:r>
      <w:r>
        <w:rPr>
          <w:color w:val="000000" w:themeColor="text1"/>
          <w:sz w:val="28"/>
          <w:szCs w:val="28"/>
          <w:lang w:val="uk-UA"/>
        </w:rPr>
        <w:t>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що пройшов конкурсний відбір, за рахунок субвенції відповідно до Постанови </w:t>
      </w:r>
      <w:r>
        <w:rPr>
          <w:sz w:val="28"/>
          <w:szCs w:val="28"/>
          <w:lang w:val="uk-UA"/>
        </w:rPr>
        <w:t xml:space="preserve">Кабінету Міністрів України від 14.02.2025 № 162 «Про затвердження Порядку та умов надання субвенції з державного бюджету місцевим бюджетам на реалізацію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у рамках Програми з відновлення України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, необхідно прийняти рішення, яким визначити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розпорядника субвенції за місцевим бюджетом, кінцевого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бенефіціара</w:t>
      </w:r>
      <w:proofErr w:type="spellEnd"/>
      <w:r>
        <w:rPr>
          <w:color w:val="000000"/>
          <w:sz w:val="28"/>
          <w:szCs w:val="28"/>
          <w:lang w:val="uk-UA"/>
        </w:rPr>
        <w:t xml:space="preserve"> та замовника по  </w:t>
      </w:r>
      <w:proofErr w:type="spellStart"/>
      <w:r>
        <w:rPr>
          <w:color w:val="000000"/>
          <w:sz w:val="28"/>
          <w:szCs w:val="28"/>
          <w:lang w:val="uk-UA"/>
        </w:rPr>
        <w:t>проєкту</w:t>
      </w:r>
      <w:proofErr w:type="spellEnd"/>
      <w:r>
        <w:rPr>
          <w:color w:val="000000"/>
          <w:sz w:val="28"/>
          <w:szCs w:val="28"/>
          <w:lang w:val="uk-UA"/>
        </w:rPr>
        <w:t xml:space="preserve"> і уповноважити посадових осіб на підписання Угоди </w:t>
      </w:r>
      <w:r>
        <w:rPr>
          <w:sz w:val="28"/>
          <w:szCs w:val="28"/>
          <w:lang w:val="uk-UA"/>
        </w:rPr>
        <w:t>про передачу коштів позики між Міністерством фінансів України, Міністерством розвитку громад та територій України, власником об’єкту, на відновлення (реконструкцію) якого надається субвенція (</w:t>
      </w:r>
      <w:r>
        <w:rPr>
          <w:color w:val="000000"/>
          <w:sz w:val="28"/>
          <w:szCs w:val="28"/>
          <w:lang w:val="uk-UA"/>
        </w:rPr>
        <w:t>Кременчуцькою міською радою Кременчуцького району Полтавської області)</w:t>
      </w:r>
      <w:r>
        <w:rPr>
          <w:sz w:val="28"/>
          <w:szCs w:val="28"/>
          <w:lang w:val="uk-UA"/>
        </w:rPr>
        <w:t xml:space="preserve"> та розпорядником субвенції за місцевим бюджетом (Департаментом охорони здоров’я Кременчуцької міської ради Кременчуцького району Полтавської області).</w:t>
      </w:r>
    </w:p>
    <w:p w:rsidR="00026964" w:rsidRDefault="00026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6964" w:rsidRDefault="005E0FC6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 Департаменту </w:t>
      </w:r>
    </w:p>
    <w:p w:rsidR="00026964" w:rsidRDefault="005E0FC6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охорони здоров’я Кременчуцької </w:t>
      </w:r>
    </w:p>
    <w:p w:rsidR="00026964" w:rsidRDefault="005E0FC6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Кременчуцького </w:t>
      </w:r>
    </w:p>
    <w:p w:rsidR="00026964" w:rsidRDefault="005E0FC6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району Полтавської області                                                      Максим СЕРЕДА</w:t>
      </w:r>
    </w:p>
    <w:p w:rsidR="00026964" w:rsidRDefault="00026964"/>
    <w:sectPr w:rsidR="00026964" w:rsidSect="005E0FC6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64" w:rsidRDefault="005E0FC6">
      <w:pPr>
        <w:spacing w:line="240" w:lineRule="auto"/>
      </w:pPr>
      <w:r>
        <w:separator/>
      </w:r>
    </w:p>
  </w:endnote>
  <w:endnote w:type="continuationSeparator" w:id="0">
    <w:p w:rsidR="00026964" w:rsidRDefault="005E0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64" w:rsidRDefault="005E0FC6">
      <w:pPr>
        <w:spacing w:after="0"/>
      </w:pPr>
      <w:r>
        <w:separator/>
      </w:r>
    </w:p>
  </w:footnote>
  <w:footnote w:type="continuationSeparator" w:id="0">
    <w:p w:rsidR="00026964" w:rsidRDefault="005E0F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91E69"/>
    <w:multiLevelType w:val="multilevel"/>
    <w:tmpl w:val="5C091E69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B4"/>
    <w:rsid w:val="00026964"/>
    <w:rsid w:val="00103A77"/>
    <w:rsid w:val="00231367"/>
    <w:rsid w:val="00236A66"/>
    <w:rsid w:val="002940B2"/>
    <w:rsid w:val="003552B9"/>
    <w:rsid w:val="005C7DA5"/>
    <w:rsid w:val="005E0FC6"/>
    <w:rsid w:val="007447AE"/>
    <w:rsid w:val="00853764"/>
    <w:rsid w:val="008640B4"/>
    <w:rsid w:val="009C601C"/>
    <w:rsid w:val="00B5009F"/>
    <w:rsid w:val="00CB0DA3"/>
    <w:rsid w:val="00CE188E"/>
    <w:rsid w:val="00CE3C0E"/>
    <w:rsid w:val="00DD6231"/>
    <w:rsid w:val="00DE35D0"/>
    <w:rsid w:val="00F550E0"/>
    <w:rsid w:val="08655FD1"/>
    <w:rsid w:val="3643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2025-09-15T11:42:00Z</cp:lastPrinted>
  <dcterms:created xsi:type="dcterms:W3CDTF">2025-05-26T06:57:00Z</dcterms:created>
  <dcterms:modified xsi:type="dcterms:W3CDTF">2025-09-15T12:03:00Z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5A80EDDECCCD4E3495F05274E13C1BE0_13</vt:lpwstr>
  </property>
</Properties>
</file>