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486CC" w14:textId="77777777" w:rsidR="004F00B6" w:rsidRDefault="004F00B6" w:rsidP="00317C5C">
      <w:pPr>
        <w:jc w:val="center"/>
        <w:rPr>
          <w:sz w:val="28"/>
          <w:szCs w:val="28"/>
          <w:lang w:val="uk-UA"/>
        </w:rPr>
      </w:pPr>
    </w:p>
    <w:p w14:paraId="1253FE61" w14:textId="77777777" w:rsidR="00692FD3" w:rsidRPr="00310B2A" w:rsidRDefault="00692FD3" w:rsidP="00692FD3">
      <w:pPr>
        <w:jc w:val="center"/>
        <w:rPr>
          <w:sz w:val="28"/>
          <w:szCs w:val="28"/>
          <w:lang w:val="uk-UA"/>
        </w:rPr>
      </w:pPr>
      <w:r w:rsidRPr="00310B2A">
        <w:rPr>
          <w:sz w:val="28"/>
          <w:szCs w:val="28"/>
          <w:lang w:val="uk-UA"/>
        </w:rPr>
        <w:t xml:space="preserve">Пояснювальна записка до </w:t>
      </w:r>
      <w:proofErr w:type="spellStart"/>
      <w:r w:rsidRPr="00310B2A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310B2A">
        <w:rPr>
          <w:sz w:val="28"/>
          <w:szCs w:val="28"/>
          <w:lang w:val="uk-UA"/>
        </w:rPr>
        <w:t>кту</w:t>
      </w:r>
      <w:proofErr w:type="spellEnd"/>
      <w:r w:rsidRPr="00310B2A">
        <w:rPr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</w:t>
      </w:r>
    </w:p>
    <w:p w14:paraId="4E2451CF" w14:textId="6D3F9541" w:rsidR="001746F6" w:rsidRDefault="00692FD3" w:rsidP="001746F6">
      <w:pPr>
        <w:jc w:val="center"/>
        <w:rPr>
          <w:b/>
          <w:sz w:val="28"/>
          <w:szCs w:val="28"/>
          <w:lang w:val="uk-UA" w:eastAsia="uk-UA"/>
        </w:rPr>
      </w:pPr>
      <w:r w:rsidRPr="00696311">
        <w:rPr>
          <w:b/>
          <w:bCs/>
          <w:sz w:val="28"/>
          <w:szCs w:val="28"/>
          <w:lang w:val="uk-UA"/>
        </w:rPr>
        <w:t>«</w:t>
      </w:r>
      <w:r w:rsidR="001746F6" w:rsidRPr="001D44BB">
        <w:rPr>
          <w:b/>
          <w:sz w:val="28"/>
          <w:szCs w:val="28"/>
          <w:lang w:val="uk-UA" w:eastAsia="uk-UA"/>
        </w:rPr>
        <w:t>Про внесення змін до рішен</w:t>
      </w:r>
      <w:r w:rsidR="001746F6">
        <w:rPr>
          <w:b/>
          <w:sz w:val="28"/>
          <w:szCs w:val="28"/>
          <w:lang w:val="uk-UA" w:eastAsia="uk-UA"/>
        </w:rPr>
        <w:t>ня</w:t>
      </w:r>
      <w:r w:rsidR="001746F6" w:rsidRPr="001D44BB">
        <w:rPr>
          <w:b/>
          <w:sz w:val="28"/>
          <w:szCs w:val="28"/>
          <w:lang w:val="uk-UA" w:eastAsia="uk-UA"/>
        </w:rPr>
        <w:t xml:space="preserve"> Кременчуцької міської ради Кременчуцького району Полтавської області</w:t>
      </w:r>
      <w:r w:rsidR="001746F6" w:rsidRPr="0059194B">
        <w:rPr>
          <w:b/>
          <w:sz w:val="28"/>
          <w:szCs w:val="28"/>
          <w:lang w:val="uk-UA" w:eastAsia="uk-UA"/>
        </w:rPr>
        <w:t xml:space="preserve"> </w:t>
      </w:r>
      <w:r w:rsidR="001746F6">
        <w:rPr>
          <w:b/>
          <w:sz w:val="28"/>
          <w:szCs w:val="28"/>
          <w:lang w:val="uk-UA" w:eastAsia="uk-UA"/>
        </w:rPr>
        <w:t>від 27 грудня 2024 року</w:t>
      </w:r>
    </w:p>
    <w:p w14:paraId="153B4093" w14:textId="7755AAFF" w:rsidR="001746F6" w:rsidRPr="001D44BB" w:rsidRDefault="001746F6" w:rsidP="001746F6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«Про затвердження Міської </w:t>
      </w:r>
      <w:r w:rsidR="00817D85">
        <w:rPr>
          <w:b/>
          <w:sz w:val="28"/>
          <w:szCs w:val="28"/>
          <w:lang w:val="uk-UA" w:eastAsia="uk-UA"/>
        </w:rPr>
        <w:t>к</w:t>
      </w:r>
      <w:r>
        <w:rPr>
          <w:b/>
          <w:sz w:val="28"/>
          <w:szCs w:val="28"/>
          <w:lang w:val="uk-UA" w:eastAsia="uk-UA"/>
        </w:rPr>
        <w:t>омплексної Стабілізаційної програми Кременчуцької міської територіальної громади на 2025 рік»</w:t>
      </w:r>
    </w:p>
    <w:p w14:paraId="671A1BE7" w14:textId="77777777" w:rsidR="00692FD3" w:rsidRPr="00310B2A" w:rsidRDefault="00692FD3" w:rsidP="00692FD3">
      <w:pPr>
        <w:jc w:val="both"/>
        <w:rPr>
          <w:b/>
          <w:bCs/>
          <w:color w:val="FF0000"/>
          <w:sz w:val="28"/>
          <w:szCs w:val="28"/>
          <w:lang w:val="uk-UA" w:eastAsia="uk-UA"/>
        </w:rPr>
      </w:pPr>
    </w:p>
    <w:p w14:paraId="61220706" w14:textId="77777777" w:rsidR="001746F6" w:rsidRDefault="001746F6" w:rsidP="003C5A20">
      <w:pPr>
        <w:ind w:firstLine="567"/>
        <w:jc w:val="both"/>
        <w:rPr>
          <w:sz w:val="28"/>
          <w:szCs w:val="28"/>
          <w:lang w:val="uk-UA" w:eastAsia="uk-UA"/>
        </w:rPr>
      </w:pPr>
    </w:p>
    <w:p w14:paraId="4AD8F1E7" w14:textId="5D4E04C0" w:rsidR="001746F6" w:rsidRPr="001746F6" w:rsidRDefault="003C5A20" w:rsidP="00023613">
      <w:pPr>
        <w:ind w:firstLine="709"/>
        <w:jc w:val="both"/>
        <w:rPr>
          <w:sz w:val="28"/>
          <w:szCs w:val="28"/>
          <w:lang w:val="uk-UA" w:eastAsia="uk-UA"/>
        </w:rPr>
      </w:pPr>
      <w:r w:rsidRPr="00F85123">
        <w:rPr>
          <w:sz w:val="28"/>
          <w:szCs w:val="28"/>
          <w:lang w:val="uk-UA" w:eastAsia="uk-UA"/>
        </w:rPr>
        <w:t xml:space="preserve">З метою забезпечення </w:t>
      </w:r>
      <w:r w:rsidR="00596AED">
        <w:rPr>
          <w:sz w:val="28"/>
          <w:szCs w:val="28"/>
          <w:lang w:val="uk-UA" w:eastAsia="uk-UA"/>
        </w:rPr>
        <w:t xml:space="preserve">оперативного, належного та безперервного фінансування видатків, пов’язаних з обороноздатністю, захистом безпеки населення та функціонування об’єктів соціальної та критичної інфраструктури, </w:t>
      </w:r>
      <w:r w:rsidRPr="00F85123">
        <w:rPr>
          <w:sz w:val="28"/>
          <w:szCs w:val="28"/>
          <w:lang w:val="uk-UA" w:eastAsia="uk-UA"/>
        </w:rPr>
        <w:t>пропонується в</w:t>
      </w:r>
      <w:r w:rsidRPr="00F85123">
        <w:rPr>
          <w:sz w:val="28"/>
          <w:szCs w:val="28"/>
          <w:lang w:val="uk-UA" w:eastAsia="ar-SA"/>
        </w:rPr>
        <w:t xml:space="preserve">нести зміни до рішення </w:t>
      </w:r>
      <w:r w:rsidRPr="00F85123">
        <w:rPr>
          <w:sz w:val="28"/>
          <w:szCs w:val="28"/>
          <w:lang w:val="uk-UA" w:eastAsia="uk-UA"/>
        </w:rPr>
        <w:t>Кременчуцької міської ради Кременчуцького району Полтавської області від 2</w:t>
      </w:r>
      <w:r w:rsidR="001746F6">
        <w:rPr>
          <w:sz w:val="28"/>
          <w:szCs w:val="28"/>
          <w:lang w:val="uk-UA" w:eastAsia="uk-UA"/>
        </w:rPr>
        <w:t>7</w:t>
      </w:r>
      <w:r w:rsidRPr="00F85123">
        <w:rPr>
          <w:sz w:val="28"/>
          <w:szCs w:val="28"/>
          <w:lang w:val="uk-UA" w:eastAsia="uk-UA"/>
        </w:rPr>
        <w:t xml:space="preserve"> </w:t>
      </w:r>
      <w:r w:rsidR="001746F6">
        <w:rPr>
          <w:sz w:val="28"/>
          <w:szCs w:val="28"/>
          <w:lang w:val="uk-UA" w:eastAsia="uk-UA"/>
        </w:rPr>
        <w:t>грудня</w:t>
      </w:r>
      <w:r w:rsidRPr="00F85123">
        <w:rPr>
          <w:sz w:val="28"/>
          <w:szCs w:val="28"/>
          <w:lang w:val="uk-UA" w:eastAsia="uk-UA"/>
        </w:rPr>
        <w:t xml:space="preserve"> 202</w:t>
      </w:r>
      <w:r w:rsidR="001746F6">
        <w:rPr>
          <w:sz w:val="28"/>
          <w:szCs w:val="28"/>
          <w:lang w:val="uk-UA" w:eastAsia="uk-UA"/>
        </w:rPr>
        <w:t>4</w:t>
      </w:r>
      <w:r w:rsidRPr="00F85123">
        <w:rPr>
          <w:sz w:val="28"/>
          <w:szCs w:val="28"/>
          <w:lang w:val="uk-UA" w:eastAsia="uk-UA"/>
        </w:rPr>
        <w:t xml:space="preserve"> </w:t>
      </w:r>
      <w:r w:rsidRPr="001746F6">
        <w:rPr>
          <w:sz w:val="28"/>
          <w:szCs w:val="28"/>
          <w:lang w:val="uk-UA" w:eastAsia="uk-UA"/>
        </w:rPr>
        <w:t>року «</w:t>
      </w:r>
      <w:r w:rsidR="001746F6" w:rsidRPr="001746F6">
        <w:rPr>
          <w:sz w:val="28"/>
          <w:szCs w:val="28"/>
          <w:lang w:val="uk-UA" w:eastAsia="uk-UA"/>
        </w:rPr>
        <w:t>Про внесення змін до рішення Кременчуцької міської ради Кременчуцького району Полтавської області від 27 грудня 2024 року</w:t>
      </w:r>
      <w:r w:rsidR="001746F6">
        <w:rPr>
          <w:sz w:val="28"/>
          <w:szCs w:val="28"/>
          <w:lang w:val="uk-UA" w:eastAsia="uk-UA"/>
        </w:rPr>
        <w:t xml:space="preserve"> </w:t>
      </w:r>
      <w:r w:rsidR="001746F6" w:rsidRPr="001746F6">
        <w:rPr>
          <w:sz w:val="28"/>
          <w:szCs w:val="28"/>
          <w:lang w:val="uk-UA" w:eastAsia="uk-UA"/>
        </w:rPr>
        <w:t xml:space="preserve">«Про затвердження Міської </w:t>
      </w:r>
      <w:r w:rsidR="00817D85">
        <w:rPr>
          <w:sz w:val="28"/>
          <w:szCs w:val="28"/>
          <w:lang w:val="uk-UA" w:eastAsia="uk-UA"/>
        </w:rPr>
        <w:t>к</w:t>
      </w:r>
      <w:r w:rsidR="001746F6" w:rsidRPr="001746F6">
        <w:rPr>
          <w:sz w:val="28"/>
          <w:szCs w:val="28"/>
          <w:lang w:val="uk-UA" w:eastAsia="uk-UA"/>
        </w:rPr>
        <w:t>омплексної Стабілізаційної програми Кременчуцької міської територіальної громади на 2025 рік»</w:t>
      </w:r>
      <w:r w:rsidR="001746F6">
        <w:rPr>
          <w:sz w:val="28"/>
          <w:szCs w:val="28"/>
          <w:lang w:val="uk-UA" w:eastAsia="uk-UA"/>
        </w:rPr>
        <w:t>.</w:t>
      </w:r>
    </w:p>
    <w:p w14:paraId="6618AB4B" w14:textId="1C89CD6C" w:rsidR="003C5A20" w:rsidRPr="00F85123" w:rsidRDefault="003C5A20" w:rsidP="003C5A20">
      <w:pPr>
        <w:ind w:firstLine="567"/>
        <w:jc w:val="both"/>
        <w:rPr>
          <w:sz w:val="28"/>
          <w:szCs w:val="28"/>
          <w:lang w:val="uk-UA" w:eastAsia="uk-UA"/>
        </w:rPr>
      </w:pPr>
      <w:r w:rsidRPr="00F85123">
        <w:rPr>
          <w:sz w:val="28"/>
          <w:szCs w:val="28"/>
          <w:lang w:val="uk-UA" w:eastAsia="uk-UA"/>
        </w:rPr>
        <w:t xml:space="preserve">Пропонується </w:t>
      </w:r>
      <w:r w:rsidR="00CD141B">
        <w:rPr>
          <w:sz w:val="28"/>
          <w:szCs w:val="28"/>
          <w:lang w:val="uk-UA" w:eastAsia="uk-UA"/>
        </w:rPr>
        <w:t>з</w:t>
      </w:r>
      <w:r w:rsidR="00CD141B" w:rsidRPr="000B45A4">
        <w:rPr>
          <w:sz w:val="28"/>
          <w:szCs w:val="28"/>
          <w:lang w:val="uk-UA" w:eastAsia="uk-UA"/>
        </w:rPr>
        <w:t>більшити бюджетні асигнування</w:t>
      </w:r>
      <w:r w:rsidR="00CD141B">
        <w:rPr>
          <w:sz w:val="28"/>
          <w:szCs w:val="28"/>
          <w:lang w:val="uk-UA" w:eastAsia="uk-UA"/>
        </w:rPr>
        <w:t>,</w:t>
      </w:r>
      <w:r w:rsidR="00CD141B" w:rsidRPr="000B45A4">
        <w:rPr>
          <w:sz w:val="28"/>
          <w:szCs w:val="28"/>
          <w:lang w:val="uk-UA" w:eastAsia="uk-UA"/>
        </w:rPr>
        <w:t xml:space="preserve"> передбачені</w:t>
      </w:r>
      <w:r w:rsidR="00CD141B">
        <w:rPr>
          <w:sz w:val="28"/>
          <w:szCs w:val="28"/>
          <w:lang w:val="uk-UA" w:eastAsia="uk-UA"/>
        </w:rPr>
        <w:t xml:space="preserve"> </w:t>
      </w:r>
      <w:r w:rsidR="00CD141B" w:rsidRPr="000B45A4">
        <w:rPr>
          <w:sz w:val="28"/>
          <w:szCs w:val="28"/>
          <w:lang w:val="uk-UA" w:eastAsia="uk-UA"/>
        </w:rPr>
        <w:t xml:space="preserve">на виконання Міської комплексної </w:t>
      </w:r>
      <w:bookmarkStart w:id="0" w:name="_GoBack"/>
      <w:bookmarkEnd w:id="0"/>
      <w:r w:rsidR="00CD141B" w:rsidRPr="000B45A4">
        <w:rPr>
          <w:sz w:val="28"/>
          <w:szCs w:val="28"/>
          <w:lang w:val="uk-UA" w:eastAsia="uk-UA"/>
        </w:rPr>
        <w:t xml:space="preserve">Стабілізаційної програми Кременчуцької міської територіальної громади на суму </w:t>
      </w:r>
      <w:r w:rsidR="00CF0C89">
        <w:rPr>
          <w:sz w:val="28"/>
          <w:szCs w:val="28"/>
          <w:lang w:val="uk-UA" w:eastAsia="uk-UA"/>
        </w:rPr>
        <w:t>10</w:t>
      </w:r>
      <w:r w:rsidR="00596AED">
        <w:rPr>
          <w:sz w:val="28"/>
          <w:szCs w:val="28"/>
          <w:lang w:val="uk-UA" w:eastAsia="uk-UA"/>
        </w:rPr>
        <w:t>0</w:t>
      </w:r>
      <w:r w:rsidR="00CD141B" w:rsidRPr="000B45A4">
        <w:rPr>
          <w:sz w:val="28"/>
          <w:szCs w:val="28"/>
          <w:lang w:val="uk-UA" w:eastAsia="uk-UA"/>
        </w:rPr>
        <w:t xml:space="preserve"> 000 000 грн</w:t>
      </w:r>
      <w:r w:rsidR="00CD141B">
        <w:rPr>
          <w:sz w:val="28"/>
          <w:szCs w:val="28"/>
          <w:lang w:val="uk-UA" w:eastAsia="uk-UA"/>
        </w:rPr>
        <w:t xml:space="preserve"> та затвердити </w:t>
      </w:r>
      <w:r w:rsidRPr="00F85123">
        <w:rPr>
          <w:sz w:val="28"/>
          <w:szCs w:val="28"/>
          <w:lang w:val="uk-UA" w:eastAsia="uk-UA"/>
        </w:rPr>
        <w:t>на</w:t>
      </w:r>
      <w:r w:rsidR="000D1B4F" w:rsidRPr="00F85123">
        <w:rPr>
          <w:sz w:val="28"/>
          <w:szCs w:val="28"/>
          <w:lang w:val="uk-UA" w:eastAsia="uk-UA"/>
        </w:rPr>
        <w:t xml:space="preserve"> 202</w:t>
      </w:r>
      <w:r w:rsidR="00CF0C89">
        <w:rPr>
          <w:sz w:val="28"/>
          <w:szCs w:val="28"/>
          <w:lang w:val="uk-UA" w:eastAsia="uk-UA"/>
        </w:rPr>
        <w:t>5</w:t>
      </w:r>
      <w:r w:rsidR="000D1B4F" w:rsidRPr="00F85123">
        <w:rPr>
          <w:sz w:val="28"/>
          <w:szCs w:val="28"/>
          <w:lang w:val="uk-UA" w:eastAsia="uk-UA"/>
        </w:rPr>
        <w:t xml:space="preserve"> рік у </w:t>
      </w:r>
      <w:r w:rsidRPr="00F85123">
        <w:rPr>
          <w:sz w:val="28"/>
          <w:szCs w:val="28"/>
          <w:lang w:val="uk-UA" w:eastAsia="uk-UA"/>
        </w:rPr>
        <w:t>сум</w:t>
      </w:r>
      <w:r w:rsidR="000D1B4F" w:rsidRPr="00F85123">
        <w:rPr>
          <w:sz w:val="28"/>
          <w:szCs w:val="28"/>
          <w:lang w:val="uk-UA" w:eastAsia="uk-UA"/>
        </w:rPr>
        <w:t xml:space="preserve">і </w:t>
      </w:r>
      <w:r w:rsidR="00CF0C89">
        <w:rPr>
          <w:sz w:val="28"/>
          <w:szCs w:val="28"/>
          <w:lang w:val="uk-UA" w:eastAsia="uk-UA"/>
        </w:rPr>
        <w:t>700</w:t>
      </w:r>
      <w:r w:rsidR="000D1B4F" w:rsidRPr="00F85123">
        <w:rPr>
          <w:sz w:val="28"/>
          <w:szCs w:val="28"/>
          <w:lang w:val="uk-UA" w:eastAsia="uk-UA"/>
        </w:rPr>
        <w:t xml:space="preserve"> </w:t>
      </w:r>
      <w:r w:rsidRPr="00F85123">
        <w:rPr>
          <w:sz w:val="28"/>
          <w:szCs w:val="28"/>
          <w:lang w:val="uk-UA" w:eastAsia="uk-UA"/>
        </w:rPr>
        <w:t>000 000,</w:t>
      </w:r>
      <w:r w:rsidR="000D1B4F" w:rsidRPr="00F85123">
        <w:rPr>
          <w:sz w:val="28"/>
          <w:szCs w:val="28"/>
          <w:lang w:val="uk-UA" w:eastAsia="uk-UA"/>
        </w:rPr>
        <w:t>0</w:t>
      </w:r>
      <w:r w:rsidRPr="00F85123">
        <w:rPr>
          <w:sz w:val="28"/>
          <w:szCs w:val="28"/>
          <w:lang w:val="uk-UA" w:eastAsia="uk-UA"/>
        </w:rPr>
        <w:t xml:space="preserve">0 грн. на допомогу армії, укріплення оборони міста, формування </w:t>
      </w:r>
      <w:proofErr w:type="spellStart"/>
      <w:r w:rsidRPr="00F85123">
        <w:rPr>
          <w:sz w:val="28"/>
          <w:szCs w:val="28"/>
          <w:lang w:val="uk-UA" w:eastAsia="uk-UA"/>
        </w:rPr>
        <w:t>продрезерву</w:t>
      </w:r>
      <w:proofErr w:type="spellEnd"/>
      <w:r w:rsidRPr="00F85123">
        <w:rPr>
          <w:sz w:val="28"/>
          <w:szCs w:val="28"/>
          <w:lang w:val="uk-UA" w:eastAsia="uk-UA"/>
        </w:rPr>
        <w:t xml:space="preserve"> Кременчука, підтримку переселенців та інші нагальні потреби.</w:t>
      </w:r>
    </w:p>
    <w:p w14:paraId="7C8CA801" w14:textId="77777777" w:rsidR="000B45A4" w:rsidRDefault="000B45A4" w:rsidP="00696311">
      <w:pPr>
        <w:ind w:firstLine="567"/>
        <w:jc w:val="both"/>
        <w:rPr>
          <w:bCs/>
          <w:sz w:val="28"/>
          <w:szCs w:val="28"/>
          <w:lang w:val="uk-UA"/>
        </w:rPr>
      </w:pPr>
    </w:p>
    <w:p w14:paraId="1CCCEE74" w14:textId="77777777" w:rsidR="001746F6" w:rsidRDefault="001746F6" w:rsidP="00696311">
      <w:pPr>
        <w:ind w:firstLine="567"/>
        <w:jc w:val="both"/>
        <w:rPr>
          <w:bCs/>
          <w:sz w:val="28"/>
          <w:szCs w:val="28"/>
          <w:lang w:val="uk-UA"/>
        </w:rPr>
      </w:pPr>
    </w:p>
    <w:p w14:paraId="50AF1E6D" w14:textId="77777777" w:rsidR="0048592D" w:rsidRPr="0048592D" w:rsidRDefault="0048592D" w:rsidP="0048592D">
      <w:pPr>
        <w:ind w:firstLine="567"/>
        <w:jc w:val="both"/>
        <w:rPr>
          <w:bCs/>
          <w:sz w:val="28"/>
          <w:szCs w:val="28"/>
          <w:lang w:val="uk-UA"/>
        </w:rPr>
      </w:pPr>
    </w:p>
    <w:p w14:paraId="692F246C" w14:textId="77777777" w:rsidR="0048592D" w:rsidRPr="0048592D" w:rsidRDefault="0048592D" w:rsidP="0048592D">
      <w:pPr>
        <w:ind w:firstLine="567"/>
        <w:jc w:val="both"/>
        <w:rPr>
          <w:bCs/>
          <w:sz w:val="28"/>
          <w:szCs w:val="28"/>
          <w:lang w:val="uk-UA"/>
        </w:rPr>
      </w:pPr>
    </w:p>
    <w:p w14:paraId="5095217E" w14:textId="77777777" w:rsidR="0048592D" w:rsidRPr="0048592D" w:rsidRDefault="0048592D" w:rsidP="00C10FF8">
      <w:pPr>
        <w:jc w:val="both"/>
        <w:rPr>
          <w:b/>
          <w:bCs/>
          <w:sz w:val="28"/>
          <w:szCs w:val="28"/>
          <w:lang w:val="uk-UA"/>
        </w:rPr>
      </w:pPr>
      <w:r w:rsidRPr="0048592D">
        <w:rPr>
          <w:b/>
          <w:bCs/>
          <w:sz w:val="28"/>
          <w:szCs w:val="28"/>
          <w:lang w:val="uk-UA"/>
        </w:rPr>
        <w:t xml:space="preserve">Заступник міського голови – </w:t>
      </w:r>
    </w:p>
    <w:p w14:paraId="0432CBF3" w14:textId="1D575359" w:rsidR="0048592D" w:rsidRPr="0048592D" w:rsidRDefault="0048592D" w:rsidP="00C10FF8">
      <w:pPr>
        <w:jc w:val="both"/>
        <w:rPr>
          <w:b/>
          <w:bCs/>
          <w:sz w:val="28"/>
          <w:szCs w:val="28"/>
          <w:lang w:val="uk-UA"/>
        </w:rPr>
      </w:pPr>
      <w:r w:rsidRPr="0048592D">
        <w:rPr>
          <w:b/>
          <w:bCs/>
          <w:sz w:val="28"/>
          <w:szCs w:val="28"/>
          <w:lang w:val="uk-UA"/>
        </w:rPr>
        <w:t xml:space="preserve">директор Департаменту фінансів                      </w:t>
      </w:r>
      <w:r w:rsidR="00C10FF8">
        <w:rPr>
          <w:b/>
          <w:bCs/>
          <w:sz w:val="28"/>
          <w:szCs w:val="28"/>
          <w:lang w:val="uk-UA"/>
        </w:rPr>
        <w:t xml:space="preserve"> </w:t>
      </w:r>
      <w:r w:rsidRPr="0048592D">
        <w:rPr>
          <w:b/>
          <w:bCs/>
          <w:sz w:val="28"/>
          <w:szCs w:val="28"/>
          <w:lang w:val="uk-UA"/>
        </w:rPr>
        <w:t xml:space="preserve">               Тетяна НЕІЛЕНКО</w:t>
      </w:r>
    </w:p>
    <w:p w14:paraId="2BC6CF58" w14:textId="77777777" w:rsidR="0048592D" w:rsidRPr="0048592D" w:rsidRDefault="0048592D" w:rsidP="0048592D">
      <w:pPr>
        <w:ind w:firstLine="567"/>
        <w:jc w:val="both"/>
        <w:rPr>
          <w:bCs/>
          <w:sz w:val="28"/>
          <w:szCs w:val="28"/>
          <w:lang w:val="uk-UA"/>
        </w:rPr>
      </w:pPr>
    </w:p>
    <w:p w14:paraId="264F50BA" w14:textId="77777777" w:rsidR="0048592D" w:rsidRDefault="0048592D" w:rsidP="00696311">
      <w:pPr>
        <w:ind w:firstLine="567"/>
        <w:jc w:val="both"/>
        <w:rPr>
          <w:bCs/>
          <w:sz w:val="28"/>
          <w:szCs w:val="28"/>
          <w:lang w:val="uk-UA"/>
        </w:rPr>
      </w:pPr>
    </w:p>
    <w:sectPr w:rsidR="0048592D" w:rsidSect="00317C5C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492"/>
    <w:multiLevelType w:val="multilevel"/>
    <w:tmpl w:val="99D889CC"/>
    <w:lvl w:ilvl="0">
      <w:start w:val="1"/>
      <w:numFmt w:val="decimal"/>
      <w:lvlText w:val="%1."/>
      <w:lvlJc w:val="left"/>
      <w:pPr>
        <w:ind w:left="1211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>
    <w:nsid w:val="46E21153"/>
    <w:multiLevelType w:val="hybridMultilevel"/>
    <w:tmpl w:val="B2D8BB94"/>
    <w:lvl w:ilvl="0" w:tplc="EE20C8AA">
      <w:start w:val="20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C294D"/>
    <w:multiLevelType w:val="hybridMultilevel"/>
    <w:tmpl w:val="46AC9D8A"/>
    <w:lvl w:ilvl="0" w:tplc="117E8C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6D5"/>
    <w:rsid w:val="00023613"/>
    <w:rsid w:val="00082380"/>
    <w:rsid w:val="000878D4"/>
    <w:rsid w:val="00091B06"/>
    <w:rsid w:val="000B45A4"/>
    <w:rsid w:val="000D1B4F"/>
    <w:rsid w:val="001746F6"/>
    <w:rsid w:val="001D0D45"/>
    <w:rsid w:val="001E75E8"/>
    <w:rsid w:val="002876D5"/>
    <w:rsid w:val="002D0C51"/>
    <w:rsid w:val="00310B2A"/>
    <w:rsid w:val="00317C5C"/>
    <w:rsid w:val="00332703"/>
    <w:rsid w:val="003856CF"/>
    <w:rsid w:val="003C5A20"/>
    <w:rsid w:val="003D39AB"/>
    <w:rsid w:val="0041748E"/>
    <w:rsid w:val="0048592D"/>
    <w:rsid w:val="004B4682"/>
    <w:rsid w:val="004E5362"/>
    <w:rsid w:val="004F00B6"/>
    <w:rsid w:val="00511E55"/>
    <w:rsid w:val="005369FE"/>
    <w:rsid w:val="00596AED"/>
    <w:rsid w:val="00610E36"/>
    <w:rsid w:val="006178F7"/>
    <w:rsid w:val="00692FD3"/>
    <w:rsid w:val="00694A4C"/>
    <w:rsid w:val="00696311"/>
    <w:rsid w:val="006A2935"/>
    <w:rsid w:val="006C7488"/>
    <w:rsid w:val="006F28BB"/>
    <w:rsid w:val="00750650"/>
    <w:rsid w:val="00794032"/>
    <w:rsid w:val="007A46B8"/>
    <w:rsid w:val="00803CD4"/>
    <w:rsid w:val="00817D85"/>
    <w:rsid w:val="00864C9F"/>
    <w:rsid w:val="008667CD"/>
    <w:rsid w:val="008804E9"/>
    <w:rsid w:val="008E523D"/>
    <w:rsid w:val="0090422A"/>
    <w:rsid w:val="00957B7F"/>
    <w:rsid w:val="009A6B87"/>
    <w:rsid w:val="009B66BC"/>
    <w:rsid w:val="00A04602"/>
    <w:rsid w:val="00A55AB3"/>
    <w:rsid w:val="00B27145"/>
    <w:rsid w:val="00C07329"/>
    <w:rsid w:val="00C10FF8"/>
    <w:rsid w:val="00C9293B"/>
    <w:rsid w:val="00CC705A"/>
    <w:rsid w:val="00CD141B"/>
    <w:rsid w:val="00CF0C89"/>
    <w:rsid w:val="00D151AD"/>
    <w:rsid w:val="00DA3D15"/>
    <w:rsid w:val="00E24BFF"/>
    <w:rsid w:val="00E31A78"/>
    <w:rsid w:val="00E35AD3"/>
    <w:rsid w:val="00E44421"/>
    <w:rsid w:val="00E470AC"/>
    <w:rsid w:val="00E60AAB"/>
    <w:rsid w:val="00E67CA4"/>
    <w:rsid w:val="00F57990"/>
    <w:rsid w:val="00F85123"/>
    <w:rsid w:val="00F96369"/>
    <w:rsid w:val="00F9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34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5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7B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7B7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31A78"/>
    <w:pPr>
      <w:ind w:left="720"/>
    </w:pPr>
  </w:style>
  <w:style w:type="paragraph" w:customStyle="1" w:styleId="1">
    <w:name w:val="Знак Знак1 Знак Знак Знак Знак Знак Знак Знак Знак Знак Знак"/>
    <w:basedOn w:val="a"/>
    <w:uiPriority w:val="99"/>
    <w:rsid w:val="009B66BC"/>
    <w:rPr>
      <w:rFonts w:ascii="Verdana" w:eastAsia="Calibri" w:hAnsi="Verdana" w:cs="Verdana"/>
      <w:lang w:val="en-US" w:eastAsia="en-US"/>
    </w:rPr>
  </w:style>
  <w:style w:type="paragraph" w:customStyle="1" w:styleId="10">
    <w:name w:val="Знак Знак1 Знак Знак Знак Знак Знак Знак"/>
    <w:basedOn w:val="a"/>
    <w:rsid w:val="00B27145"/>
    <w:rPr>
      <w:rFonts w:ascii="Verdana" w:hAnsi="Verdana" w:cs="Verdana"/>
      <w:lang w:val="en-US" w:eastAsia="en-US"/>
    </w:rPr>
  </w:style>
  <w:style w:type="paragraph" w:customStyle="1" w:styleId="11">
    <w:name w:val="Знак Знак1 Знак Знак Знак Знак Знак Знак"/>
    <w:basedOn w:val="a"/>
    <w:rsid w:val="000B45A4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Фінуправління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55</cp:revision>
  <cp:lastPrinted>2025-08-29T05:49:00Z</cp:lastPrinted>
  <dcterms:created xsi:type="dcterms:W3CDTF">2021-02-22T14:06:00Z</dcterms:created>
  <dcterms:modified xsi:type="dcterms:W3CDTF">2025-08-29T05:49:00Z</dcterms:modified>
</cp:coreProperties>
</file>