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1BEB2" w14:textId="77777777" w:rsidR="00E04514" w:rsidRDefault="00E04514" w:rsidP="007252A4">
      <w:pPr>
        <w:pStyle w:val="a6"/>
        <w:keepNext/>
        <w:widowControl w:val="0"/>
        <w:tabs>
          <w:tab w:val="left" w:pos="851"/>
          <w:tab w:val="left" w:pos="1843"/>
        </w:tabs>
        <w:jc w:val="center"/>
        <w:rPr>
          <w:b/>
          <w:color w:val="000000"/>
          <w:spacing w:val="-4"/>
        </w:rPr>
      </w:pPr>
    </w:p>
    <w:p w14:paraId="03FE6827" w14:textId="5CD77DCB" w:rsidR="007252A4" w:rsidRDefault="000053B1" w:rsidP="007252A4">
      <w:pPr>
        <w:pStyle w:val="a6"/>
        <w:keepNext/>
        <w:widowControl w:val="0"/>
        <w:tabs>
          <w:tab w:val="left" w:pos="851"/>
          <w:tab w:val="left" w:pos="1843"/>
        </w:tabs>
        <w:jc w:val="center"/>
        <w:rPr>
          <w:b/>
          <w:color w:val="000000"/>
          <w:spacing w:val="-4"/>
        </w:rPr>
      </w:pPr>
      <w:bookmarkStart w:id="0" w:name="_GoBack"/>
      <w:bookmarkEnd w:id="0"/>
      <w:r>
        <w:rPr>
          <w:b/>
          <w:color w:val="000000"/>
          <w:spacing w:val="-4"/>
        </w:rPr>
        <w:t>ПОЯСНЮВАЛЬНА ЗАПИСКА</w:t>
      </w:r>
    </w:p>
    <w:p w14:paraId="51EE55E4" w14:textId="77777777" w:rsidR="007252A4" w:rsidRDefault="007252A4" w:rsidP="007252A4">
      <w:pPr>
        <w:pStyle w:val="a6"/>
        <w:keepNext/>
        <w:widowControl w:val="0"/>
        <w:tabs>
          <w:tab w:val="left" w:pos="851"/>
          <w:tab w:val="left" w:pos="1843"/>
        </w:tabs>
        <w:rPr>
          <w:b/>
          <w:color w:val="000000"/>
          <w:spacing w:val="-4"/>
        </w:rPr>
      </w:pPr>
    </w:p>
    <w:p w14:paraId="3F61EEBC" w14:textId="5DFC018F" w:rsidR="008A6B92" w:rsidRPr="009258DE" w:rsidRDefault="008A6B92" w:rsidP="00A84702">
      <w:pPr>
        <w:spacing w:after="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</w:pP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до </w:t>
      </w:r>
      <w:proofErr w:type="spellStart"/>
      <w:r w:rsidR="00364E00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>проєкту</w:t>
      </w:r>
      <w:proofErr w:type="spellEnd"/>
      <w:r w:rsidR="00364E00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 </w:t>
      </w: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>ріш</w:t>
      </w:r>
      <w:r w:rsidR="00164807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ення Кременчуцької міської ради </w:t>
      </w:r>
      <w:r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>Кременчуцького району Полтавської області</w:t>
      </w:r>
      <w:r w:rsidR="000053B1" w:rsidRPr="009258DE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uk-UA"/>
        </w:rPr>
        <w:t xml:space="preserve"> </w:t>
      </w:r>
      <w:r w:rsidRPr="009258DE">
        <w:rPr>
          <w:rFonts w:ascii="Times New Roman" w:hAnsi="Times New Roman" w:cs="Times New Roman"/>
          <w:b/>
          <w:color w:val="000000"/>
          <w:sz w:val="28"/>
          <w:szCs w:val="28"/>
          <w:lang w:val="uk-UA" w:eastAsia="ar-SA"/>
        </w:rPr>
        <w:t>«</w:t>
      </w:r>
      <w:r w:rsidR="00CA764A" w:rsidRPr="00CA764A">
        <w:rPr>
          <w:rFonts w:ascii="Times New Roman" w:hAnsi="Times New Roman" w:cs="Times New Roman"/>
          <w:b/>
          <w:sz w:val="28"/>
          <w:szCs w:val="28"/>
          <w:lang w:val="uk-UA"/>
        </w:rPr>
        <w:t>Про реорганізацію Комунальної установи «Центр надання соціальних послуг «ТУРБОТА» Кременчуцької міської ради Кременчуцького району Полтавської області шляхом перетворення у Комунальне некомерційне підприємство «Центр надання соціальних послуг «ТУРБОТА» Кременчуцької міської ради Кременчуцького району Полтавської області</w:t>
      </w:r>
      <w:r w:rsidRPr="009258DE">
        <w:rPr>
          <w:rFonts w:ascii="Times New Roman" w:hAnsi="Times New Roman" w:cs="Times New Roman"/>
          <w:b/>
          <w:color w:val="000000"/>
          <w:sz w:val="28"/>
          <w:szCs w:val="28"/>
          <w:lang w:val="uk-UA" w:eastAsia="ar-SA"/>
        </w:rPr>
        <w:t>»</w:t>
      </w:r>
    </w:p>
    <w:p w14:paraId="2B107325" w14:textId="77777777" w:rsidR="008A6B92" w:rsidRPr="008A6B92" w:rsidRDefault="008A6B92" w:rsidP="008A6B9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uk-UA" w:eastAsia="ar-SA"/>
        </w:rPr>
      </w:pPr>
    </w:p>
    <w:p w14:paraId="01FCC28E" w14:textId="58DF3234" w:rsidR="00A84702" w:rsidRDefault="00332581" w:rsidP="00A8470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Для</w:t>
      </w:r>
      <w:r w:rsidR="00A84702" w:rsidRPr="00A847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забезпечення оптимізації надання соціальних послуг та комплексного підходу до розв’язання проблем жителів Кременчуцької </w:t>
      </w:r>
      <w:r w:rsidR="00A84702">
        <w:rPr>
          <w:rFonts w:ascii="Times New Roman" w:hAnsi="Times New Roman" w:cs="Times New Roman"/>
          <w:bCs/>
          <w:sz w:val="28"/>
          <w:szCs w:val="28"/>
          <w:lang w:val="uk-UA"/>
        </w:rPr>
        <w:t>міської територіально</w:t>
      </w:r>
      <w:r w:rsidR="00A543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ї громади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2024 році </w:t>
      </w:r>
      <w:r w:rsidR="00A543C2">
        <w:rPr>
          <w:rFonts w:ascii="Times New Roman" w:hAnsi="Times New Roman" w:cs="Times New Roman"/>
          <w:bCs/>
          <w:sz w:val="28"/>
          <w:szCs w:val="28"/>
          <w:lang w:val="uk-UA"/>
        </w:rPr>
        <w:t>створена Комунальна</w:t>
      </w:r>
      <w:r w:rsidR="00A84702" w:rsidRPr="00A847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43C2">
        <w:rPr>
          <w:rFonts w:ascii="Times New Roman" w:hAnsi="Times New Roman" w:cs="Times New Roman"/>
          <w:bCs/>
          <w:sz w:val="28"/>
          <w:szCs w:val="28"/>
          <w:lang w:val="uk-UA"/>
        </w:rPr>
        <w:t>установа</w:t>
      </w:r>
      <w:r w:rsidR="00A84702" w:rsidRPr="00A847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«Центр надання соціальних послуг «ТУРБОТА» Кременчуцької міської ради Кременчуцького району</w:t>
      </w:r>
      <w:r w:rsidR="00A543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Полтавської області (далі – КУ</w:t>
      </w:r>
      <w:r w:rsidR="00A84702" w:rsidRPr="00A847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«ТУРБОТА»).</w:t>
      </w:r>
      <w:r w:rsidR="00A847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21D7180" w14:textId="434B60BB" w:rsidR="00CA764A" w:rsidRDefault="00332581" w:rsidP="003325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3325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ідповідно до пункту 3 постанови Кабінету Міністрів України </w:t>
      </w:r>
      <w:r w:rsidR="00CA76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325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3 березня 2020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Pr="003325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177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Pr="00332581">
        <w:rPr>
          <w:rFonts w:ascii="Times New Roman" w:hAnsi="Times New Roman" w:cs="Times New Roman"/>
          <w:bCs/>
          <w:sz w:val="28"/>
          <w:szCs w:val="28"/>
          <w:lang w:val="uk-UA"/>
        </w:rPr>
        <w:t>Деякі питання діяльності центрів надання соціа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льних послуг», передбачено, що </w:t>
      </w:r>
      <w:r w:rsidRPr="003325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організаційно-правовою формою центр надання соціальних послуг може утворюватися та функціонувати як комунальне некомерційне підприємство або бюджетна (комунальна) установа (заклад). </w:t>
      </w:r>
    </w:p>
    <w:p w14:paraId="28EC9FC0" w14:textId="60B96458" w:rsidR="00332581" w:rsidRPr="00332581" w:rsidRDefault="00CA764A" w:rsidP="003325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Зміна</w:t>
      </w:r>
      <w:r w:rsidR="00332581" w:rsidRPr="003325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організаційно-правової форми комунальних установ та організацій, які мають статус бюджетних установ, на комунальні підприємства, є більш ефективною моделлю функціонування надавачів соціальних послуг</w:t>
      </w:r>
      <w:r w:rsidR="00DF11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</w:t>
      </w:r>
      <w:r w:rsidR="00332581" w:rsidRPr="00332581">
        <w:rPr>
          <w:rFonts w:ascii="Times New Roman" w:hAnsi="Times New Roman" w:cs="Times New Roman"/>
          <w:bCs/>
          <w:sz w:val="28"/>
          <w:szCs w:val="28"/>
          <w:lang w:val="uk-UA"/>
        </w:rPr>
        <w:t>обумовлено двома основними причинами:</w:t>
      </w:r>
    </w:p>
    <w:p w14:paraId="1A97F193" w14:textId="0E2D008E" w:rsidR="00332581" w:rsidRPr="00DF11AD" w:rsidRDefault="00332581" w:rsidP="00DF11AD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11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рух держави у напрямі стратегічної закупівлі соціальних послуг у надавачів в рамках господарських відносин на рівні </w:t>
      </w:r>
      <w:r w:rsidR="00CA764A" w:rsidRPr="00DF11AD">
        <w:rPr>
          <w:rFonts w:ascii="Times New Roman" w:hAnsi="Times New Roman" w:cs="Times New Roman"/>
          <w:bCs/>
          <w:sz w:val="28"/>
          <w:szCs w:val="28"/>
          <w:lang w:val="uk-UA"/>
        </w:rPr>
        <w:t>«замовник-виконавець»</w:t>
      </w:r>
      <w:r w:rsidRPr="00DF11AD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521B4EB2" w14:textId="18C03711" w:rsidR="00332581" w:rsidRPr="00DF11AD" w:rsidRDefault="00332581" w:rsidP="00DF11AD">
      <w:pPr>
        <w:pStyle w:val="a8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11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відсутність управлінської та фінансової автономії у комунальних закладів (установ організацій). </w:t>
      </w:r>
    </w:p>
    <w:p w14:paraId="5FBB51C3" w14:textId="1D017AFA" w:rsidR="00CA764A" w:rsidRDefault="00332581" w:rsidP="00332581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33258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У зв’язку з викладеним</w:t>
      </w:r>
      <w:r w:rsidR="00E0451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33258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пропонуємо </w:t>
      </w:r>
      <w:r w:rsidR="00CA76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реорганізувати</w:t>
      </w:r>
      <w:r w:rsidRPr="0033258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Комунальн</w:t>
      </w:r>
      <w:r w:rsidR="00CA76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у</w:t>
      </w:r>
      <w:r w:rsidRPr="0033258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установ</w:t>
      </w:r>
      <w:r w:rsidR="00CA76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у</w:t>
      </w:r>
      <w:r w:rsidRPr="0033258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«Центр надання соціальних послуг «ТУРБОТА» Кременчуцької міської ради Кременчуцького району Полтавської області шляхом перетворення у Комунальне некомерційне підприємство «Центр надання соціальних послуг «ТУРБОТА» Кременчуцької міської ради Кременчуць</w:t>
      </w:r>
      <w:r w:rsidR="00CA76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кого</w:t>
      </w:r>
      <w:r w:rsidR="00B930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району Полтавської області</w:t>
      </w:r>
      <w:r w:rsidR="00CA764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155A18DE" w14:textId="3C78B273" w:rsidR="00CA764A" w:rsidRDefault="00CA764A" w:rsidP="00332581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7D62A949" w14:textId="77777777" w:rsidR="00CA764A" w:rsidRDefault="00CA764A" w:rsidP="00332581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64068465" w14:textId="79B2E9AC" w:rsidR="003D7BB3" w:rsidRDefault="003D7BB3" w:rsidP="00CA764A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Директор Д</w:t>
      </w:r>
      <w:r w:rsidR="001648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епартаменту</w:t>
      </w:r>
    </w:p>
    <w:p w14:paraId="6911F6F9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соціального захисту населення</w:t>
      </w:r>
    </w:p>
    <w:p w14:paraId="713C97F4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Кременчуцької міської ради</w:t>
      </w:r>
    </w:p>
    <w:p w14:paraId="3C9E6241" w14:textId="77777777" w:rsidR="003D7BB3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Кременчуцького району</w:t>
      </w:r>
    </w:p>
    <w:p w14:paraId="232C1FC5" w14:textId="684352C1" w:rsidR="004E2D85" w:rsidRDefault="003D7BB3" w:rsidP="00B51B1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Полтавської області</w:t>
      </w:r>
      <w:r w:rsidR="001648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7B461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2869B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9258D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Марина</w:t>
      </w:r>
      <w:r w:rsidR="004E2D8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6480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ДОЦЕНКО</w:t>
      </w:r>
    </w:p>
    <w:p w14:paraId="6ECB9F55" w14:textId="77777777" w:rsidR="004E2D85" w:rsidRDefault="004E2D85" w:rsidP="00B51B18">
      <w:pPr>
        <w:rPr>
          <w:rFonts w:cs="Times New Roman"/>
          <w:lang w:val="uk-UA"/>
        </w:rPr>
      </w:pPr>
    </w:p>
    <w:p w14:paraId="14AC66C2" w14:textId="77777777" w:rsidR="004E2D85" w:rsidRPr="00B51B18" w:rsidRDefault="004E2D85">
      <w:pPr>
        <w:rPr>
          <w:rFonts w:cs="Times New Roman"/>
          <w:lang w:val="uk-UA"/>
        </w:rPr>
      </w:pPr>
    </w:p>
    <w:sectPr w:rsidR="004E2D85" w:rsidRPr="00B51B18" w:rsidSect="008A6B92">
      <w:pgSz w:w="11907" w:h="16840" w:code="9"/>
      <w:pgMar w:top="993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990"/>
    <w:multiLevelType w:val="hybridMultilevel"/>
    <w:tmpl w:val="13C24210"/>
    <w:lvl w:ilvl="0" w:tplc="2F3C9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6F7A5C4B"/>
    <w:multiLevelType w:val="hybridMultilevel"/>
    <w:tmpl w:val="57E67B1A"/>
    <w:lvl w:ilvl="0" w:tplc="53F67B1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E1738D"/>
    <w:multiLevelType w:val="hybridMultilevel"/>
    <w:tmpl w:val="A7F00B94"/>
    <w:lvl w:ilvl="0" w:tplc="FAF66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72"/>
    <w:rsid w:val="00002C06"/>
    <w:rsid w:val="000053B1"/>
    <w:rsid w:val="00087823"/>
    <w:rsid w:val="000A0EA5"/>
    <w:rsid w:val="000F3FE4"/>
    <w:rsid w:val="001137AC"/>
    <w:rsid w:val="00115CA7"/>
    <w:rsid w:val="00125CCF"/>
    <w:rsid w:val="001423BD"/>
    <w:rsid w:val="00164807"/>
    <w:rsid w:val="00171965"/>
    <w:rsid w:val="00255278"/>
    <w:rsid w:val="00256B31"/>
    <w:rsid w:val="00272D52"/>
    <w:rsid w:val="00282E33"/>
    <w:rsid w:val="002869B0"/>
    <w:rsid w:val="002C682A"/>
    <w:rsid w:val="002E0B3A"/>
    <w:rsid w:val="00332581"/>
    <w:rsid w:val="00340037"/>
    <w:rsid w:val="00343A1D"/>
    <w:rsid w:val="00364E00"/>
    <w:rsid w:val="00382DFC"/>
    <w:rsid w:val="003B0D23"/>
    <w:rsid w:val="003B5EB7"/>
    <w:rsid w:val="003D232E"/>
    <w:rsid w:val="003D7BB3"/>
    <w:rsid w:val="004072C0"/>
    <w:rsid w:val="004116CE"/>
    <w:rsid w:val="00413662"/>
    <w:rsid w:val="00437D11"/>
    <w:rsid w:val="0044378D"/>
    <w:rsid w:val="00474A72"/>
    <w:rsid w:val="00493EBF"/>
    <w:rsid w:val="00495CEA"/>
    <w:rsid w:val="004E2D85"/>
    <w:rsid w:val="00516209"/>
    <w:rsid w:val="00521412"/>
    <w:rsid w:val="005314E3"/>
    <w:rsid w:val="00547562"/>
    <w:rsid w:val="00554CBE"/>
    <w:rsid w:val="005809C2"/>
    <w:rsid w:val="0059151D"/>
    <w:rsid w:val="005B4341"/>
    <w:rsid w:val="005F67A5"/>
    <w:rsid w:val="00657A2A"/>
    <w:rsid w:val="006840C8"/>
    <w:rsid w:val="006A7741"/>
    <w:rsid w:val="006B2B95"/>
    <w:rsid w:val="006F4A66"/>
    <w:rsid w:val="0071493F"/>
    <w:rsid w:val="007252A4"/>
    <w:rsid w:val="0072587E"/>
    <w:rsid w:val="00726E46"/>
    <w:rsid w:val="007413AE"/>
    <w:rsid w:val="007B461D"/>
    <w:rsid w:val="00835998"/>
    <w:rsid w:val="0085705A"/>
    <w:rsid w:val="008A6B92"/>
    <w:rsid w:val="008B57D4"/>
    <w:rsid w:val="008E0A24"/>
    <w:rsid w:val="009258DE"/>
    <w:rsid w:val="009639B6"/>
    <w:rsid w:val="00966A72"/>
    <w:rsid w:val="00A329D4"/>
    <w:rsid w:val="00A543C2"/>
    <w:rsid w:val="00A5681A"/>
    <w:rsid w:val="00A84702"/>
    <w:rsid w:val="00AE4741"/>
    <w:rsid w:val="00B3685B"/>
    <w:rsid w:val="00B51B18"/>
    <w:rsid w:val="00B77164"/>
    <w:rsid w:val="00B845FC"/>
    <w:rsid w:val="00B93066"/>
    <w:rsid w:val="00B9740B"/>
    <w:rsid w:val="00BA34F1"/>
    <w:rsid w:val="00BB1DE2"/>
    <w:rsid w:val="00C25AB9"/>
    <w:rsid w:val="00C41555"/>
    <w:rsid w:val="00C728C9"/>
    <w:rsid w:val="00C84B77"/>
    <w:rsid w:val="00CA764A"/>
    <w:rsid w:val="00D235E6"/>
    <w:rsid w:val="00D614B4"/>
    <w:rsid w:val="00DF11AD"/>
    <w:rsid w:val="00DF476A"/>
    <w:rsid w:val="00E000B2"/>
    <w:rsid w:val="00E04514"/>
    <w:rsid w:val="00E24048"/>
    <w:rsid w:val="00E33E0D"/>
    <w:rsid w:val="00E508B6"/>
    <w:rsid w:val="00E56251"/>
    <w:rsid w:val="00E73678"/>
    <w:rsid w:val="00E86278"/>
    <w:rsid w:val="00EC43E2"/>
    <w:rsid w:val="00EE65CB"/>
    <w:rsid w:val="00F21695"/>
    <w:rsid w:val="00F36269"/>
    <w:rsid w:val="00F6485A"/>
    <w:rsid w:val="00FB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AAF30"/>
  <w15:docId w15:val="{16E41915-4507-4BC1-9E46-33493132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18"/>
    <w:pPr>
      <w:spacing w:after="200" w:line="276" w:lineRule="auto"/>
    </w:pPr>
    <w:rPr>
      <w:rFonts w:eastAsia="Times New Roman"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51B18"/>
    <w:rPr>
      <w:rFonts w:cs="Calibri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0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06"/>
    <w:rPr>
      <w:rFonts w:ascii="Segoe UI" w:eastAsia="Times New Roman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rsid w:val="008A6B92"/>
    <w:pPr>
      <w:tabs>
        <w:tab w:val="left" w:pos="709"/>
        <w:tab w:val="left" w:pos="4962"/>
      </w:tabs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8A6B92"/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5314E3"/>
    <w:pPr>
      <w:ind w:left="720"/>
      <w:contextualSpacing/>
    </w:pPr>
  </w:style>
  <w:style w:type="character" w:customStyle="1" w:styleId="FontStyle14">
    <w:name w:val="Font Style14"/>
    <w:uiPriority w:val="99"/>
    <w:rsid w:val="00C25AB9"/>
    <w:rPr>
      <w:rFonts w:ascii="Times New Roman" w:hAnsi="Times New Roman" w:cs="Times New Roman"/>
      <w:sz w:val="26"/>
      <w:szCs w:val="26"/>
    </w:rPr>
  </w:style>
  <w:style w:type="paragraph" w:customStyle="1" w:styleId="rvps2">
    <w:name w:val="rvps2"/>
    <w:basedOn w:val="a"/>
    <w:rsid w:val="00D235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D23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Admin</dc:creator>
  <cp:lastModifiedBy>yevgeniya</cp:lastModifiedBy>
  <cp:revision>5</cp:revision>
  <cp:lastPrinted>2025-06-24T10:18:00Z</cp:lastPrinted>
  <dcterms:created xsi:type="dcterms:W3CDTF">2025-06-23T15:38:00Z</dcterms:created>
  <dcterms:modified xsi:type="dcterms:W3CDTF">2025-06-24T10:22:00Z</dcterms:modified>
</cp:coreProperties>
</file>