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E00" w:rsidRPr="00AB146D" w:rsidRDefault="003F75BB">
      <w:pPr>
        <w:pBdr>
          <w:top w:val="nil"/>
          <w:left w:val="nil"/>
          <w:bottom w:val="nil"/>
          <w:right w:val="nil"/>
          <w:between w:val="nil"/>
        </w:pBdr>
        <w:ind w:left="5670"/>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Додаток</w:t>
      </w:r>
    </w:p>
    <w:p w:rsidR="00644E00" w:rsidRPr="00AB146D" w:rsidRDefault="003F75BB">
      <w:pPr>
        <w:pBdr>
          <w:top w:val="nil"/>
          <w:left w:val="nil"/>
          <w:bottom w:val="nil"/>
          <w:right w:val="nil"/>
          <w:between w:val="nil"/>
        </w:pBdr>
        <w:ind w:left="5670"/>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до рішення</w:t>
      </w:r>
      <w:r w:rsidR="00ED5162">
        <w:rPr>
          <w:rFonts w:ascii="Times New Roman" w:eastAsia="Times New Roman" w:hAnsi="Times New Roman" w:cs="Times New Roman"/>
          <w:b/>
          <w:color w:val="000000"/>
          <w:sz w:val="28"/>
          <w:szCs w:val="28"/>
        </w:rPr>
        <w:t xml:space="preserve"> Кременчуцької</w:t>
      </w:r>
      <w:r w:rsidRPr="00AB146D">
        <w:rPr>
          <w:rFonts w:ascii="Times New Roman" w:eastAsia="Times New Roman" w:hAnsi="Times New Roman" w:cs="Times New Roman"/>
          <w:b/>
          <w:color w:val="000000"/>
          <w:sz w:val="28"/>
          <w:szCs w:val="28"/>
        </w:rPr>
        <w:t xml:space="preserve"> міської ради</w:t>
      </w:r>
      <w:r w:rsidR="00ED5162">
        <w:rPr>
          <w:rFonts w:ascii="Times New Roman" w:eastAsia="Times New Roman" w:hAnsi="Times New Roman" w:cs="Times New Roman"/>
          <w:b/>
          <w:color w:val="000000"/>
          <w:sz w:val="28"/>
          <w:szCs w:val="28"/>
        </w:rPr>
        <w:t xml:space="preserve"> Кременчуцького району Полтавської області</w:t>
      </w:r>
    </w:p>
    <w:p w:rsidR="00644E00" w:rsidRPr="00AB146D" w:rsidRDefault="009D4F87">
      <w:pPr>
        <w:pBdr>
          <w:top w:val="nil"/>
          <w:left w:val="nil"/>
          <w:bottom w:val="nil"/>
          <w:right w:val="nil"/>
          <w:between w:val="nil"/>
        </w:pBdr>
        <w:ind w:left="5670"/>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______</w:t>
      </w:r>
      <w:r w:rsidR="007773AE">
        <w:rPr>
          <w:rFonts w:ascii="Times New Roman" w:eastAsia="Times New Roman" w:hAnsi="Times New Roman" w:cs="Times New Roman"/>
          <w:b/>
          <w:sz w:val="28"/>
          <w:szCs w:val="28"/>
        </w:rPr>
        <w:t>червня</w:t>
      </w:r>
      <w:r w:rsidR="003B2AC4">
        <w:rPr>
          <w:rFonts w:ascii="Times New Roman" w:eastAsia="Times New Roman" w:hAnsi="Times New Roman" w:cs="Times New Roman"/>
          <w:b/>
          <w:color w:val="000000"/>
          <w:sz w:val="28"/>
          <w:szCs w:val="28"/>
        </w:rPr>
        <w:t xml:space="preserve"> 202</w:t>
      </w:r>
      <w:r w:rsidR="00B431BF">
        <w:rPr>
          <w:rFonts w:ascii="Times New Roman" w:eastAsia="Times New Roman" w:hAnsi="Times New Roman" w:cs="Times New Roman"/>
          <w:b/>
          <w:color w:val="000000"/>
          <w:sz w:val="28"/>
          <w:szCs w:val="28"/>
        </w:rPr>
        <w:t>5</w:t>
      </w:r>
      <w:r w:rsidR="003F75BB" w:rsidRPr="00AB146D">
        <w:rPr>
          <w:rFonts w:ascii="Times New Roman" w:eastAsia="Times New Roman" w:hAnsi="Times New Roman" w:cs="Times New Roman"/>
          <w:b/>
          <w:color w:val="000000"/>
          <w:sz w:val="28"/>
          <w:szCs w:val="28"/>
        </w:rPr>
        <w:t xml:space="preserve"> року</w:t>
      </w:r>
    </w:p>
    <w:p w:rsidR="0050634E" w:rsidRPr="00AB146D" w:rsidRDefault="0050634E">
      <w:pPr>
        <w:rPr>
          <w:rFonts w:ascii="Times New Roman" w:hAnsi="Times New Roman" w:cs="Times New Roman"/>
          <w:sz w:val="28"/>
          <w:szCs w:val="28"/>
        </w:rPr>
      </w:pPr>
    </w:p>
    <w:tbl>
      <w:tblPr>
        <w:tblStyle w:val="a5"/>
        <w:tblW w:w="9855" w:type="dxa"/>
        <w:tblInd w:w="0" w:type="dxa"/>
        <w:tblLayout w:type="fixed"/>
        <w:tblLook w:val="0000" w:firstRow="0" w:lastRow="0" w:firstColumn="0" w:lastColumn="0" w:noHBand="0" w:noVBand="0"/>
      </w:tblPr>
      <w:tblGrid>
        <w:gridCol w:w="9855"/>
      </w:tblGrid>
      <w:tr w:rsidR="00644E00" w:rsidRPr="00AB146D">
        <w:trPr>
          <w:trHeight w:val="360"/>
        </w:trPr>
        <w:tc>
          <w:tcPr>
            <w:tcW w:w="9855" w:type="dxa"/>
            <w:tcBorders>
              <w:top w:val="nil"/>
              <w:left w:val="nil"/>
              <w:bottom w:val="nil"/>
              <w:right w:val="nil"/>
            </w:tcBorders>
          </w:tcPr>
          <w:p w:rsidR="005C6714" w:rsidRDefault="003F75BB" w:rsidP="005C6714">
            <w:pPr>
              <w:pBdr>
                <w:top w:val="nil"/>
                <w:left w:val="nil"/>
                <w:bottom w:val="nil"/>
                <w:right w:val="nil"/>
                <w:between w:val="nil"/>
              </w:pBdr>
              <w:jc w:val="both"/>
              <w:rPr>
                <w:rFonts w:ascii="Times New Roman" w:eastAsia="Times New Roman" w:hAnsi="Times New Roman" w:cs="Times New Roman"/>
                <w:b/>
                <w:color w:val="000000"/>
                <w:sz w:val="28"/>
                <w:szCs w:val="28"/>
              </w:rPr>
            </w:pPr>
            <w:r w:rsidRPr="00AB146D">
              <w:rPr>
                <w:rFonts w:ascii="Times New Roman" w:eastAsia="Times New Roman" w:hAnsi="Times New Roman" w:cs="Times New Roman"/>
                <w:b/>
                <w:color w:val="000000"/>
                <w:sz w:val="28"/>
                <w:szCs w:val="28"/>
              </w:rPr>
              <w:t xml:space="preserve">                                                                        </w:t>
            </w:r>
          </w:p>
          <w:p w:rsidR="00644E00" w:rsidRPr="00AB146D" w:rsidRDefault="003F75BB" w:rsidP="005C6714">
            <w:pPr>
              <w:pBdr>
                <w:top w:val="nil"/>
                <w:left w:val="nil"/>
                <w:bottom w:val="nil"/>
                <w:right w:val="nil"/>
                <w:between w:val="nil"/>
              </w:pBdr>
              <w:jc w:val="both"/>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 xml:space="preserve">        </w:t>
            </w:r>
            <w:r w:rsidR="008E01F4" w:rsidRPr="00AB146D">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r w:rsidR="008E01F4" w:rsidRPr="00AB146D">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p>
          <w:p w:rsidR="00751B96" w:rsidRDefault="00751B96" w:rsidP="00751B96">
            <w:pPr>
              <w:tabs>
                <w:tab w:val="left" w:pos="6237"/>
              </w:tabs>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ПЕРЕДАВАЛЬНИЙ АКТ</w:t>
            </w:r>
          </w:p>
          <w:p w:rsidR="00B431BF" w:rsidRDefault="00B431BF" w:rsidP="00751B96">
            <w:pPr>
              <w:tabs>
                <w:tab w:val="left" w:pos="6237"/>
              </w:tabs>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майнових прав та інших обов’язків</w:t>
            </w:r>
          </w:p>
          <w:p w:rsidR="00B431BF" w:rsidRDefault="00542008" w:rsidP="00751B96">
            <w:pPr>
              <w:tabs>
                <w:tab w:val="left" w:pos="6237"/>
              </w:tabs>
              <w:jc w:val="center"/>
              <w:rPr>
                <w:rFonts w:ascii="Times New Roman" w:hAnsi="Times New Roman" w:cs="Times New Roman"/>
                <w:b/>
                <w:sz w:val="28"/>
                <w:szCs w:val="28"/>
              </w:rPr>
            </w:pPr>
            <w:r w:rsidRPr="00542008">
              <w:rPr>
                <w:rFonts w:ascii="Times New Roman" w:hAnsi="Times New Roman" w:cs="Times New Roman"/>
                <w:b/>
                <w:sz w:val="28"/>
                <w:szCs w:val="28"/>
              </w:rPr>
              <w:t xml:space="preserve">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Кременчуцького району Полтавської області </w:t>
            </w:r>
          </w:p>
          <w:p w:rsidR="00B431BF" w:rsidRDefault="00542008" w:rsidP="00751B96">
            <w:pPr>
              <w:tabs>
                <w:tab w:val="left" w:pos="6237"/>
              </w:tabs>
              <w:jc w:val="center"/>
              <w:rPr>
                <w:rFonts w:ascii="Times New Roman" w:hAnsi="Times New Roman" w:cs="Times New Roman"/>
                <w:b/>
                <w:sz w:val="28"/>
                <w:szCs w:val="28"/>
              </w:rPr>
            </w:pPr>
            <w:r w:rsidRPr="00542008">
              <w:rPr>
                <w:rFonts w:ascii="Times New Roman" w:hAnsi="Times New Roman" w:cs="Times New Roman"/>
                <w:b/>
                <w:sz w:val="28"/>
                <w:szCs w:val="28"/>
              </w:rPr>
              <w:t xml:space="preserve">до </w:t>
            </w:r>
            <w:r w:rsidR="00B431BF">
              <w:rPr>
                <w:rFonts w:ascii="Times New Roman" w:hAnsi="Times New Roman" w:cs="Times New Roman"/>
                <w:b/>
                <w:sz w:val="28"/>
                <w:szCs w:val="28"/>
              </w:rPr>
              <w:t xml:space="preserve">правонаступника </w:t>
            </w:r>
            <w:r w:rsidRPr="00542008">
              <w:rPr>
                <w:rFonts w:ascii="Times New Roman" w:hAnsi="Times New Roman" w:cs="Times New Roman"/>
                <w:b/>
                <w:sz w:val="28"/>
                <w:szCs w:val="28"/>
              </w:rPr>
              <w:t xml:space="preserve">Комунальної установи «Центр надання соціальних послуг «ТУРБОТА» Кременчуцької міської ради Кременчуцького району Полтавської області </w:t>
            </w:r>
          </w:p>
          <w:p w:rsidR="00751B96" w:rsidRDefault="00751B96" w:rsidP="00751B96">
            <w:pPr>
              <w:rPr>
                <w:rFonts w:ascii="Times New Roman" w:eastAsia="Times New Roman" w:hAnsi="Times New Roman" w:cs="Times New Roman"/>
                <w:color w:val="000000"/>
              </w:rPr>
            </w:pPr>
          </w:p>
          <w:p w:rsidR="00751B96" w:rsidRDefault="00751B96" w:rsidP="00751B96">
            <w:pPr>
              <w:tabs>
                <w:tab w:val="left" w:pos="6237"/>
              </w:tabs>
              <w:rPr>
                <w:rFonts w:ascii="Times New Roman" w:eastAsia="Times New Roman" w:hAnsi="Times New Roman" w:cs="Times New Roman"/>
                <w:color w:val="000000"/>
                <w:sz w:val="28"/>
                <w:szCs w:val="28"/>
              </w:rPr>
            </w:pPr>
          </w:p>
          <w:p w:rsidR="00751B96" w:rsidRDefault="00751B96" w:rsidP="00751B96">
            <w:pPr>
              <w:tabs>
                <w:tab w:val="left" w:pos="6237"/>
              </w:tabs>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 Кременчук     </w:t>
            </w:r>
            <w:r w:rsidR="00ED5162">
              <w:rPr>
                <w:rFonts w:ascii="Times New Roman" w:eastAsia="Times New Roman" w:hAnsi="Times New Roman" w:cs="Times New Roman"/>
                <w:b/>
                <w:color w:val="000000"/>
                <w:sz w:val="28"/>
                <w:szCs w:val="28"/>
              </w:rPr>
              <w:t xml:space="preserve">                         </w:t>
            </w:r>
            <w:r w:rsidR="00DE7907">
              <w:rPr>
                <w:rFonts w:ascii="Times New Roman" w:eastAsia="Times New Roman" w:hAnsi="Times New Roman" w:cs="Times New Roman"/>
                <w:b/>
                <w:color w:val="000000"/>
                <w:sz w:val="28"/>
                <w:szCs w:val="28"/>
              </w:rPr>
              <w:t xml:space="preserve">                        </w:t>
            </w:r>
            <w:r w:rsidR="00BD724C">
              <w:rPr>
                <w:rFonts w:ascii="Times New Roman" w:eastAsia="Times New Roman" w:hAnsi="Times New Roman" w:cs="Times New Roman"/>
                <w:b/>
                <w:color w:val="000000"/>
                <w:sz w:val="28"/>
                <w:szCs w:val="28"/>
              </w:rPr>
              <w:t xml:space="preserve">           </w:t>
            </w:r>
            <w:r w:rsidR="00DE7907">
              <w:rPr>
                <w:rFonts w:ascii="Times New Roman" w:eastAsia="Times New Roman" w:hAnsi="Times New Roman" w:cs="Times New Roman"/>
                <w:b/>
                <w:color w:val="000000"/>
                <w:sz w:val="28"/>
                <w:szCs w:val="28"/>
              </w:rPr>
              <w:t xml:space="preserve">    </w:t>
            </w:r>
            <w:r w:rsidR="004B2C82">
              <w:rPr>
                <w:rFonts w:ascii="Times New Roman" w:eastAsia="Times New Roman" w:hAnsi="Times New Roman" w:cs="Times New Roman"/>
                <w:b/>
                <w:sz w:val="28"/>
                <w:szCs w:val="28"/>
                <w:lang w:val="ru-RU"/>
              </w:rPr>
              <w:t>19</w:t>
            </w:r>
            <w:r w:rsidR="00DE7907">
              <w:rPr>
                <w:rFonts w:ascii="Times New Roman" w:eastAsia="Times New Roman" w:hAnsi="Times New Roman" w:cs="Times New Roman"/>
                <w:b/>
                <w:color w:val="000000"/>
                <w:sz w:val="28"/>
                <w:szCs w:val="28"/>
              </w:rPr>
              <w:t xml:space="preserve">  </w:t>
            </w:r>
            <w:r w:rsidR="004B2C82">
              <w:rPr>
                <w:rFonts w:ascii="Times New Roman" w:eastAsia="Times New Roman" w:hAnsi="Times New Roman" w:cs="Times New Roman"/>
                <w:b/>
                <w:color w:val="000000"/>
                <w:sz w:val="28"/>
                <w:szCs w:val="28"/>
              </w:rPr>
              <w:t>травня</w:t>
            </w:r>
            <w:r w:rsidR="00BD724C">
              <w:rPr>
                <w:rFonts w:ascii="Times New Roman" w:eastAsia="Times New Roman" w:hAnsi="Times New Roman" w:cs="Times New Roman"/>
                <w:b/>
                <w:color w:val="000000"/>
                <w:sz w:val="28"/>
                <w:szCs w:val="28"/>
              </w:rPr>
              <w:t xml:space="preserve"> </w:t>
            </w:r>
            <w:r w:rsidR="003B2AC4">
              <w:rPr>
                <w:rFonts w:ascii="Times New Roman" w:eastAsia="Times New Roman" w:hAnsi="Times New Roman" w:cs="Times New Roman"/>
                <w:b/>
                <w:color w:val="000000"/>
                <w:sz w:val="28"/>
                <w:szCs w:val="28"/>
              </w:rPr>
              <w:t xml:space="preserve"> 202</w:t>
            </w:r>
            <w:r w:rsidR="00A36D71">
              <w:rPr>
                <w:rFonts w:ascii="Times New Roman" w:eastAsia="Times New Roman" w:hAnsi="Times New Roman" w:cs="Times New Roman"/>
                <w:b/>
                <w:color w:val="000000"/>
                <w:sz w:val="28"/>
                <w:szCs w:val="28"/>
              </w:rPr>
              <w:t>5</w:t>
            </w:r>
            <w:r w:rsidR="00ED5162">
              <w:rPr>
                <w:rFonts w:ascii="Times New Roman" w:eastAsia="Times New Roman" w:hAnsi="Times New Roman" w:cs="Times New Roman"/>
                <w:b/>
                <w:color w:val="000000"/>
                <w:sz w:val="28"/>
                <w:szCs w:val="28"/>
              </w:rPr>
              <w:t xml:space="preserve"> року</w:t>
            </w:r>
            <w:r>
              <w:rPr>
                <w:rFonts w:ascii="Times New Roman" w:eastAsia="Times New Roman" w:hAnsi="Times New Roman" w:cs="Times New Roman"/>
                <w:b/>
                <w:color w:val="000000"/>
                <w:sz w:val="28"/>
                <w:szCs w:val="28"/>
              </w:rPr>
              <w:t xml:space="preserve">                                                                  </w:t>
            </w:r>
          </w:p>
          <w:p w:rsidR="00751B96" w:rsidRDefault="00751B96" w:rsidP="00751B96">
            <w:pPr>
              <w:tabs>
                <w:tab w:val="left" w:pos="6237"/>
              </w:tabs>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rsidR="00751B96" w:rsidRDefault="00751B96" w:rsidP="00751B96">
            <w:pPr>
              <w:jc w:val="both"/>
              <w:rPr>
                <w:rFonts w:ascii="Times New Roman" w:eastAsia="Times New Roman" w:hAnsi="Times New Roman" w:cs="Times New Roman"/>
                <w:color w:val="000000"/>
                <w:sz w:val="28"/>
                <w:szCs w:val="28"/>
              </w:rPr>
            </w:pPr>
          </w:p>
          <w:p w:rsidR="00751B96" w:rsidRPr="00BD724C" w:rsidRDefault="00751B96" w:rsidP="00751B96">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Голова комісії</w:t>
            </w:r>
            <w:r w:rsidR="005A3C6C">
              <w:rPr>
                <w:rFonts w:ascii="Times New Roman" w:eastAsia="Times New Roman" w:hAnsi="Times New Roman" w:cs="Times New Roman"/>
                <w:b/>
                <w:color w:val="000000"/>
                <w:sz w:val="28"/>
                <w:szCs w:val="28"/>
              </w:rPr>
              <w:t xml:space="preserve"> з припинення</w:t>
            </w:r>
            <w:r>
              <w:rPr>
                <w:rFonts w:ascii="Times New Roman" w:eastAsia="Times New Roman" w:hAnsi="Times New Roman" w:cs="Times New Roman"/>
                <w:b/>
                <w:color w:val="000000"/>
                <w:sz w:val="28"/>
                <w:szCs w:val="28"/>
              </w:rPr>
              <w:t>:</w:t>
            </w:r>
          </w:p>
          <w:p w:rsidR="00751B96" w:rsidRDefault="00BD724C" w:rsidP="00BD724C">
            <w:pPr>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МИРОНОВА</w:t>
            </w:r>
            <w:r w:rsidR="006E17AE" w:rsidRPr="00BD724C">
              <w:rPr>
                <w:rFonts w:ascii="Times New Roman" w:eastAsia="Times New Roman" w:hAnsi="Times New Roman" w:cs="Times New Roman"/>
                <w:color w:val="000000"/>
                <w:sz w:val="28"/>
                <w:szCs w:val="28"/>
              </w:rPr>
              <w:t xml:space="preserve"> Ольга Костянтинівна</w:t>
            </w:r>
            <w:r w:rsidRPr="00BD724C">
              <w:rPr>
                <w:rFonts w:ascii="Times New Roman" w:eastAsia="Times New Roman" w:hAnsi="Times New Roman" w:cs="Times New Roman"/>
                <w:color w:val="000000"/>
                <w:sz w:val="28"/>
                <w:szCs w:val="28"/>
              </w:rPr>
              <w:t xml:space="preserve"> - </w:t>
            </w:r>
            <w:r w:rsidRPr="00BD724C">
              <w:rPr>
                <w:rFonts w:ascii="Times New Roman" w:hAnsi="Times New Roman" w:cs="Times New Roman"/>
                <w:sz w:val="28"/>
                <w:szCs w:val="28"/>
              </w:rPr>
              <w:t>заступник   директора   Комунальної   установи «Центр надання соціальних послуг «ТУРБОТА»</w:t>
            </w:r>
            <w:r w:rsidR="007737B9">
              <w:rPr>
                <w:rFonts w:ascii="Times New Roman" w:hAnsi="Times New Roman" w:cs="Times New Roman"/>
                <w:sz w:val="28"/>
                <w:szCs w:val="28"/>
              </w:rPr>
              <w:t xml:space="preserve"> </w:t>
            </w:r>
            <w:r w:rsidRPr="00BD724C">
              <w:rPr>
                <w:rFonts w:ascii="Times New Roman" w:hAnsi="Times New Roman" w:cs="Times New Roman"/>
                <w:sz w:val="28"/>
                <w:szCs w:val="28"/>
              </w:rPr>
              <w:t>Кременчуцької міської ради Кременчуцького району Полтавської області</w:t>
            </w:r>
          </w:p>
          <w:p w:rsidR="00BD724C" w:rsidRPr="00BD724C" w:rsidRDefault="00BD724C" w:rsidP="00BD724C">
            <w:pPr>
              <w:rPr>
                <w:rFonts w:ascii="Times New Roman" w:eastAsia="Times New Roman" w:hAnsi="Times New Roman" w:cs="Times New Roman"/>
                <w:color w:val="000000"/>
                <w:sz w:val="28"/>
                <w:szCs w:val="28"/>
              </w:rPr>
            </w:pPr>
          </w:p>
          <w:p w:rsidR="00751B96" w:rsidRPr="00BD724C" w:rsidRDefault="00751B96" w:rsidP="00751B96">
            <w:pPr>
              <w:jc w:val="both"/>
              <w:rPr>
                <w:rFonts w:ascii="Times New Roman" w:eastAsia="Times New Roman" w:hAnsi="Times New Roman" w:cs="Times New Roman"/>
                <w:color w:val="000000"/>
                <w:sz w:val="28"/>
                <w:szCs w:val="28"/>
              </w:rPr>
            </w:pPr>
            <w:r w:rsidRPr="00BD724C">
              <w:rPr>
                <w:rFonts w:ascii="Times New Roman" w:eastAsia="Times New Roman" w:hAnsi="Times New Roman" w:cs="Times New Roman"/>
                <w:b/>
                <w:color w:val="000000"/>
                <w:sz w:val="28"/>
                <w:szCs w:val="28"/>
              </w:rPr>
              <w:t>Заступник голови комісії</w:t>
            </w:r>
            <w:r w:rsidR="005A3C6C" w:rsidRPr="00BD724C">
              <w:rPr>
                <w:rFonts w:ascii="Times New Roman" w:eastAsia="Times New Roman" w:hAnsi="Times New Roman" w:cs="Times New Roman"/>
                <w:b/>
                <w:color w:val="000000"/>
                <w:sz w:val="28"/>
                <w:szCs w:val="28"/>
              </w:rPr>
              <w:t xml:space="preserve"> з припинення</w:t>
            </w:r>
            <w:r w:rsidRPr="00BD724C">
              <w:rPr>
                <w:rFonts w:ascii="Times New Roman" w:eastAsia="Times New Roman" w:hAnsi="Times New Roman" w:cs="Times New Roman"/>
                <w:b/>
                <w:color w:val="000000"/>
                <w:sz w:val="28"/>
                <w:szCs w:val="28"/>
              </w:rPr>
              <w:t>:</w:t>
            </w:r>
          </w:p>
          <w:p w:rsidR="00BD724C" w:rsidRPr="00BD724C" w:rsidRDefault="00BD724C" w:rsidP="00BD724C">
            <w:pP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САВЄЛОВА</w:t>
            </w:r>
            <w:r w:rsidR="006E17AE" w:rsidRPr="00BD724C">
              <w:rPr>
                <w:rFonts w:ascii="Times New Roman" w:eastAsia="Times New Roman" w:hAnsi="Times New Roman" w:cs="Times New Roman"/>
                <w:color w:val="000000"/>
                <w:sz w:val="28"/>
                <w:szCs w:val="28"/>
              </w:rPr>
              <w:t xml:space="preserve"> Ольга Вікторівна</w:t>
            </w:r>
            <w:r w:rsidRPr="00BD724C">
              <w:rPr>
                <w:rFonts w:ascii="Times New Roman" w:eastAsia="Times New Roman" w:hAnsi="Times New Roman" w:cs="Times New Roman"/>
                <w:color w:val="000000"/>
                <w:sz w:val="28"/>
                <w:szCs w:val="28"/>
              </w:rPr>
              <w:t xml:space="preserve"> – </w:t>
            </w:r>
            <w:r w:rsidRPr="00BD724C">
              <w:rPr>
                <w:rFonts w:ascii="Times New Roman" w:hAnsi="Times New Roman" w:cs="Times New Roman"/>
                <w:sz w:val="28"/>
                <w:szCs w:val="28"/>
              </w:rPr>
              <w:t>головний бухгалтер   Комунальної   установи «Центр надання соціальних послуг «ТУРБОТА»</w:t>
            </w:r>
            <w:r w:rsidR="007737B9">
              <w:rPr>
                <w:rFonts w:ascii="Times New Roman" w:hAnsi="Times New Roman" w:cs="Times New Roman"/>
                <w:sz w:val="28"/>
                <w:szCs w:val="28"/>
              </w:rPr>
              <w:t xml:space="preserve"> </w:t>
            </w:r>
            <w:r w:rsidRPr="00BD724C">
              <w:rPr>
                <w:rFonts w:ascii="Times New Roman" w:hAnsi="Times New Roman" w:cs="Times New Roman"/>
                <w:sz w:val="28"/>
                <w:szCs w:val="28"/>
              </w:rPr>
              <w:t>Кременчуцької міської ради Кременчуцького району Полтавської області</w:t>
            </w:r>
          </w:p>
          <w:p w:rsidR="00751B96" w:rsidRPr="00BD724C" w:rsidRDefault="00751B96" w:rsidP="00751B96">
            <w:pPr>
              <w:tabs>
                <w:tab w:val="left" w:pos="690"/>
              </w:tabs>
              <w:ind w:firstLine="709"/>
              <w:jc w:val="both"/>
              <w:rPr>
                <w:rFonts w:ascii="Times New Roman" w:eastAsia="Times New Roman" w:hAnsi="Times New Roman" w:cs="Times New Roman"/>
                <w:color w:val="000000"/>
                <w:sz w:val="28"/>
                <w:szCs w:val="28"/>
              </w:rPr>
            </w:pPr>
          </w:p>
          <w:p w:rsidR="00751B96" w:rsidRDefault="00751B96" w:rsidP="00BD724C">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Члени комісії</w:t>
            </w:r>
            <w:r w:rsidR="005A3C6C">
              <w:rPr>
                <w:rFonts w:ascii="Times New Roman" w:eastAsia="Times New Roman" w:hAnsi="Times New Roman" w:cs="Times New Roman"/>
                <w:b/>
                <w:color w:val="000000"/>
                <w:sz w:val="28"/>
                <w:szCs w:val="28"/>
              </w:rPr>
              <w:t xml:space="preserve"> з припинення</w:t>
            </w:r>
            <w:r>
              <w:rPr>
                <w:rFonts w:ascii="Times New Roman" w:eastAsia="Times New Roman" w:hAnsi="Times New Roman" w:cs="Times New Roman"/>
                <w:b/>
                <w:color w:val="000000"/>
                <w:sz w:val="28"/>
                <w:szCs w:val="28"/>
              </w:rPr>
              <w:t>:</w:t>
            </w:r>
            <w:r w:rsidR="003B2AC4">
              <w:rPr>
                <w:rFonts w:ascii="Times New Roman" w:eastAsia="Times New Roman" w:hAnsi="Times New Roman" w:cs="Times New Roman"/>
                <w:color w:val="000000"/>
                <w:sz w:val="28"/>
                <w:szCs w:val="28"/>
              </w:rPr>
              <w:t xml:space="preserve"> </w:t>
            </w:r>
          </w:p>
          <w:p w:rsidR="003B2AC4" w:rsidRDefault="00BD724C" w:rsidP="007737B9">
            <w:pPr>
              <w:tabs>
                <w:tab w:val="left" w:pos="690"/>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ДОЦЕНКО</w:t>
            </w:r>
            <w:r w:rsidR="006E17AE">
              <w:rPr>
                <w:rFonts w:ascii="Times New Roman" w:eastAsia="Times New Roman" w:hAnsi="Times New Roman" w:cs="Times New Roman"/>
                <w:color w:val="000000"/>
                <w:sz w:val="28"/>
                <w:szCs w:val="28"/>
              </w:rPr>
              <w:t xml:space="preserve"> Марина Миколаївна</w:t>
            </w:r>
            <w:r w:rsidR="003B2A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3B2AC4">
              <w:rPr>
                <w:rFonts w:ascii="Times New Roman" w:eastAsia="Times New Roman" w:hAnsi="Times New Roman" w:cs="Times New Roman"/>
                <w:color w:val="000000"/>
                <w:sz w:val="28"/>
                <w:szCs w:val="28"/>
              </w:rPr>
              <w:t>директор</w:t>
            </w:r>
            <w:r w:rsidR="006E17AE">
              <w:rPr>
                <w:rFonts w:ascii="Times New Roman" w:eastAsia="Times New Roman" w:hAnsi="Times New Roman" w:cs="Times New Roman"/>
                <w:color w:val="000000"/>
                <w:sz w:val="28"/>
                <w:szCs w:val="28"/>
              </w:rPr>
              <w:t xml:space="preserve"> Департаменту </w:t>
            </w:r>
            <w:r w:rsidR="006E17AE" w:rsidRPr="006E17AE">
              <w:rPr>
                <w:rFonts w:ascii="Times New Roman" w:hAnsi="Times New Roman" w:cs="Times New Roman"/>
                <w:sz w:val="28"/>
                <w:szCs w:val="28"/>
                <w:lang w:eastAsia="ru-RU"/>
              </w:rPr>
              <w:t>соціального захисту</w:t>
            </w:r>
            <w:r w:rsidR="00A36D71">
              <w:rPr>
                <w:rFonts w:ascii="Times New Roman" w:hAnsi="Times New Roman" w:cs="Times New Roman"/>
                <w:sz w:val="28"/>
                <w:szCs w:val="28"/>
                <w:lang w:eastAsia="ru-RU"/>
              </w:rPr>
              <w:t xml:space="preserve"> </w:t>
            </w:r>
            <w:r w:rsidR="006E17AE" w:rsidRPr="006E17AE">
              <w:rPr>
                <w:rFonts w:ascii="Times New Roman" w:hAnsi="Times New Roman" w:cs="Times New Roman"/>
                <w:sz w:val="28"/>
                <w:szCs w:val="28"/>
                <w:lang w:eastAsia="ru-RU"/>
              </w:rPr>
              <w:t>населення Кременчуцької міської ради Кременчуцького району Полтавської області</w:t>
            </w:r>
            <w:r w:rsidR="003B2AC4">
              <w:rPr>
                <w:rFonts w:ascii="Times New Roman" w:eastAsia="Times New Roman" w:hAnsi="Times New Roman" w:cs="Times New Roman"/>
                <w:color w:val="000000"/>
                <w:sz w:val="28"/>
                <w:szCs w:val="28"/>
              </w:rPr>
              <w:t>,</w:t>
            </w:r>
          </w:p>
          <w:p w:rsidR="00BD724C" w:rsidRPr="003B2AC4" w:rsidRDefault="00BD724C" w:rsidP="006E17AE">
            <w:pPr>
              <w:tabs>
                <w:tab w:val="left" w:pos="690"/>
              </w:tabs>
              <w:jc w:val="both"/>
              <w:rPr>
                <w:rFonts w:ascii="Times New Roman" w:eastAsia="Times New Roman" w:hAnsi="Times New Roman" w:cs="Times New Roman"/>
                <w:color w:val="000000"/>
                <w:sz w:val="28"/>
                <w:szCs w:val="28"/>
              </w:rPr>
            </w:pPr>
          </w:p>
          <w:p w:rsidR="005C6714" w:rsidRDefault="00751B96" w:rsidP="00751B96">
            <w:pPr>
              <w:tabs>
                <w:tab w:val="left" w:pos="69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що</w:t>
            </w:r>
            <w:r w:rsidR="00A36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діють на підставі рішення Кременчуцької міської ради </w:t>
            </w:r>
            <w:r w:rsidR="003F3A72">
              <w:rPr>
                <w:rFonts w:ascii="Times New Roman" w:eastAsia="Times New Roman" w:hAnsi="Times New Roman" w:cs="Times New Roman"/>
                <w:color w:val="000000"/>
                <w:sz w:val="28"/>
                <w:szCs w:val="28"/>
              </w:rPr>
              <w:t>Кременчуцького району Полтавської області</w:t>
            </w:r>
            <w:r w:rsidR="00A36D71">
              <w:rPr>
                <w:rFonts w:ascii="Times New Roman" w:eastAsia="Times New Roman" w:hAnsi="Times New Roman" w:cs="Times New Roman"/>
                <w:color w:val="000000"/>
                <w:sz w:val="28"/>
                <w:szCs w:val="28"/>
              </w:rPr>
              <w:t xml:space="preserve"> </w:t>
            </w:r>
            <w:r w:rsidR="003F3A72">
              <w:rPr>
                <w:rFonts w:ascii="Times New Roman" w:eastAsia="Times New Roman" w:hAnsi="Times New Roman" w:cs="Times New Roman"/>
                <w:color w:val="000000"/>
                <w:sz w:val="28"/>
                <w:szCs w:val="28"/>
              </w:rPr>
              <w:t xml:space="preserve">від </w:t>
            </w:r>
            <w:r w:rsidR="006E17AE">
              <w:rPr>
                <w:rFonts w:ascii="Times New Roman" w:eastAsia="Times New Roman" w:hAnsi="Times New Roman" w:cs="Times New Roman"/>
                <w:color w:val="000000"/>
                <w:sz w:val="28"/>
                <w:szCs w:val="28"/>
              </w:rPr>
              <w:t>27</w:t>
            </w:r>
            <w:r w:rsidR="003F3A72">
              <w:rPr>
                <w:rFonts w:ascii="Times New Roman" w:eastAsia="Times New Roman" w:hAnsi="Times New Roman" w:cs="Times New Roman"/>
                <w:color w:val="000000"/>
                <w:sz w:val="28"/>
                <w:szCs w:val="28"/>
              </w:rPr>
              <w:t xml:space="preserve"> </w:t>
            </w:r>
            <w:r w:rsidR="006E17AE">
              <w:rPr>
                <w:rFonts w:ascii="Times New Roman" w:eastAsia="Times New Roman" w:hAnsi="Times New Roman" w:cs="Times New Roman"/>
                <w:color w:val="000000"/>
                <w:sz w:val="28"/>
                <w:szCs w:val="28"/>
              </w:rPr>
              <w:t>верес</w:t>
            </w:r>
            <w:r w:rsidR="003F3A72">
              <w:rPr>
                <w:rFonts w:ascii="Times New Roman" w:eastAsia="Times New Roman" w:hAnsi="Times New Roman" w:cs="Times New Roman"/>
                <w:color w:val="000000"/>
                <w:sz w:val="28"/>
                <w:szCs w:val="28"/>
              </w:rPr>
              <w:t>ня 202</w:t>
            </w:r>
            <w:r w:rsidR="006E17A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року </w:t>
            </w:r>
            <w:r w:rsidR="006E17AE" w:rsidRPr="006E17AE">
              <w:rPr>
                <w:rFonts w:ascii="Times New Roman" w:hAnsi="Times New Roman" w:cs="Times New Roman"/>
                <w:sz w:val="28"/>
                <w:szCs w:val="28"/>
              </w:rPr>
              <w:t>«Про припинення 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Кременчуцького району Полтавської області в результаті реорганізації шляхом приєднання»</w:t>
            </w:r>
            <w:r w:rsidRPr="006E17A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643379">
              <w:rPr>
                <w:rFonts w:ascii="Times New Roman" w:hAnsi="Times New Roman"/>
                <w:sz w:val="28"/>
                <w:szCs w:val="28"/>
              </w:rPr>
              <w:t>к</w:t>
            </w:r>
            <w:r w:rsidR="00643379" w:rsidRPr="003A7E5A">
              <w:rPr>
                <w:rFonts w:ascii="Times New Roman" w:hAnsi="Times New Roman"/>
                <w:sz w:val="28"/>
                <w:szCs w:val="28"/>
              </w:rPr>
              <w:t>еруючись статтею 107 Цивільного кодексу України,</w:t>
            </w:r>
            <w:r w:rsidR="00643379">
              <w:rPr>
                <w:rFonts w:ascii="Times New Roman" w:hAnsi="Times New Roman"/>
                <w:sz w:val="28"/>
                <w:szCs w:val="28"/>
              </w:rPr>
              <w:t xml:space="preserve"> </w:t>
            </w:r>
            <w:r w:rsidR="00B431BF">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клали та підписали цей передавальний акт</w:t>
            </w:r>
            <w:r w:rsidR="0054200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 </w:t>
            </w:r>
            <w:r w:rsidR="005C6714">
              <w:rPr>
                <w:rFonts w:ascii="Times New Roman" w:eastAsia="Times New Roman" w:hAnsi="Times New Roman" w:cs="Times New Roman"/>
                <w:color w:val="000000"/>
                <w:sz w:val="28"/>
                <w:szCs w:val="28"/>
              </w:rPr>
              <w:t>наступне:</w:t>
            </w:r>
          </w:p>
          <w:p w:rsidR="00B431BF" w:rsidRDefault="00B431BF" w:rsidP="000B10F0">
            <w:pPr>
              <w:tabs>
                <w:tab w:val="left" w:pos="690"/>
              </w:tabs>
              <w:jc w:val="both"/>
              <w:rPr>
                <w:rFonts w:ascii="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всі права та обов’язки, а </w:t>
            </w:r>
            <w:r w:rsidR="005C6714">
              <w:rPr>
                <w:rFonts w:ascii="Times New Roman" w:eastAsia="Times New Roman" w:hAnsi="Times New Roman" w:cs="Times New Roman"/>
                <w:color w:val="000000"/>
                <w:sz w:val="28"/>
                <w:szCs w:val="28"/>
              </w:rPr>
              <w:t xml:space="preserve">також </w:t>
            </w:r>
            <w:r>
              <w:rPr>
                <w:rFonts w:ascii="Times New Roman" w:eastAsia="Times New Roman" w:hAnsi="Times New Roman" w:cs="Times New Roman"/>
                <w:color w:val="000000"/>
                <w:sz w:val="28"/>
                <w:szCs w:val="28"/>
              </w:rPr>
              <w:t>усі активи і пасиви</w:t>
            </w:r>
            <w:r w:rsidR="004B2C82">
              <w:rPr>
                <w:rFonts w:ascii="Times New Roman" w:eastAsia="Times New Roman" w:hAnsi="Times New Roman" w:cs="Times New Roman"/>
                <w:color w:val="000000"/>
                <w:sz w:val="28"/>
                <w:szCs w:val="28"/>
              </w:rPr>
              <w:t xml:space="preserve"> </w:t>
            </w:r>
            <w:r w:rsidR="004B2C82" w:rsidRPr="006E17AE">
              <w:rPr>
                <w:rFonts w:ascii="Times New Roman" w:hAnsi="Times New Roman" w:cs="Times New Roman"/>
                <w:sz w:val="28"/>
                <w:szCs w:val="28"/>
              </w:rPr>
              <w:t xml:space="preserve">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w:t>
            </w:r>
            <w:r w:rsidR="004B2C82" w:rsidRPr="006E17AE">
              <w:rPr>
                <w:rFonts w:ascii="Times New Roman" w:hAnsi="Times New Roman" w:cs="Times New Roman"/>
                <w:sz w:val="28"/>
                <w:szCs w:val="28"/>
              </w:rPr>
              <w:lastRenderedPageBreak/>
              <w:t>Кременчуцького району Полтавської області</w:t>
            </w:r>
            <w:r>
              <w:rPr>
                <w:rFonts w:ascii="Times New Roman" w:eastAsia="Times New Roman" w:hAnsi="Times New Roman" w:cs="Times New Roman"/>
                <w:color w:val="000000"/>
                <w:sz w:val="28"/>
                <w:szCs w:val="28"/>
              </w:rPr>
              <w:t xml:space="preserve"> </w:t>
            </w:r>
            <w:r w:rsidRPr="006E17AE">
              <w:rPr>
                <w:rFonts w:ascii="Times New Roman" w:hAnsi="Times New Roman" w:cs="Times New Roman"/>
                <w:sz w:val="28"/>
                <w:szCs w:val="28"/>
              </w:rPr>
              <w:t>в результаті реорганізації шляхом приєднання</w:t>
            </w:r>
            <w:r>
              <w:rPr>
                <w:rFonts w:ascii="Times New Roman" w:hAnsi="Times New Roman" w:cs="Times New Roman"/>
                <w:sz w:val="28"/>
                <w:szCs w:val="28"/>
              </w:rPr>
              <w:t xml:space="preserve"> переходять до правонаступника - </w:t>
            </w:r>
            <w:r w:rsidRPr="00B4007D">
              <w:rPr>
                <w:rFonts w:ascii="Times New Roman" w:hAnsi="Times New Roman" w:cs="Times New Roman"/>
                <w:sz w:val="28"/>
                <w:szCs w:val="28"/>
              </w:rPr>
              <w:t>Комунальної установи «Центр надання соціальних послуг «ТУРБОТА»  Кременчуцької міської ради Кременчуцького району Полтавської області</w:t>
            </w:r>
            <w:r w:rsidR="000B10F0">
              <w:rPr>
                <w:rFonts w:ascii="Times New Roman" w:hAnsi="Times New Roman" w:cs="Times New Roman"/>
                <w:sz w:val="28"/>
                <w:szCs w:val="28"/>
                <w:lang w:eastAsia="ru-RU"/>
              </w:rPr>
              <w:t>.</w:t>
            </w:r>
          </w:p>
          <w:p w:rsidR="000B10F0" w:rsidRPr="002955BD" w:rsidRDefault="000B10F0" w:rsidP="000B10F0">
            <w:pPr>
              <w:tabs>
                <w:tab w:val="left" w:pos="690"/>
              </w:tabs>
              <w:jc w:val="both"/>
              <w:rPr>
                <w:rFonts w:ascii="Times New Roman" w:eastAsia="Times New Roman" w:hAnsi="Times New Roman" w:cs="Times New Roman"/>
                <w:color w:val="000000"/>
                <w:sz w:val="16"/>
                <w:szCs w:val="16"/>
              </w:rPr>
            </w:pPr>
          </w:p>
          <w:p w:rsidR="00135C1F" w:rsidRDefault="00135C1F" w:rsidP="00135C1F">
            <w:pPr>
              <w:pBdr>
                <w:top w:val="nil"/>
                <w:left w:val="nil"/>
                <w:bottom w:val="nil"/>
                <w:right w:val="nil"/>
                <w:between w:val="nil"/>
              </w:pBdr>
              <w:jc w:val="both"/>
              <w:rPr>
                <w:rFonts w:ascii="Times New Roman" w:eastAsia="Times New Roman" w:hAnsi="Times New Roman" w:cs="Times New Roman"/>
                <w:b/>
                <w:color w:val="000000"/>
                <w:sz w:val="28"/>
                <w:szCs w:val="28"/>
              </w:rPr>
            </w:pPr>
            <w:r w:rsidRPr="00AB146D">
              <w:rPr>
                <w:rFonts w:ascii="Times New Roman" w:eastAsia="Times New Roman" w:hAnsi="Times New Roman" w:cs="Times New Roman"/>
                <w:b/>
                <w:color w:val="000000"/>
                <w:sz w:val="28"/>
                <w:szCs w:val="28"/>
              </w:rPr>
              <w:t>До</w:t>
            </w:r>
            <w:r>
              <w:rPr>
                <w:rFonts w:ascii="Times New Roman" w:eastAsia="Times New Roman" w:hAnsi="Times New Roman" w:cs="Times New Roman"/>
                <w:b/>
                <w:color w:val="000000"/>
                <w:sz w:val="28"/>
                <w:szCs w:val="28"/>
              </w:rPr>
              <w:t xml:space="preserve"> передавального</w:t>
            </w:r>
            <w:r w:rsidRPr="00AB146D">
              <w:rPr>
                <w:rFonts w:ascii="Times New Roman" w:eastAsia="Times New Roman" w:hAnsi="Times New Roman" w:cs="Times New Roman"/>
                <w:b/>
                <w:color w:val="000000"/>
                <w:sz w:val="28"/>
                <w:szCs w:val="28"/>
              </w:rPr>
              <w:t xml:space="preserve"> акту додається:</w:t>
            </w:r>
          </w:p>
          <w:p w:rsidR="00135C1F" w:rsidRPr="002955BD" w:rsidRDefault="00135C1F" w:rsidP="00135C1F">
            <w:pPr>
              <w:pBdr>
                <w:top w:val="nil"/>
                <w:left w:val="nil"/>
                <w:bottom w:val="nil"/>
                <w:right w:val="nil"/>
                <w:between w:val="nil"/>
              </w:pBdr>
              <w:jc w:val="both"/>
              <w:rPr>
                <w:rFonts w:ascii="Times New Roman" w:eastAsia="Times New Roman" w:hAnsi="Times New Roman" w:cs="Times New Roman"/>
                <w:color w:val="000000"/>
                <w:sz w:val="16"/>
                <w:szCs w:val="16"/>
              </w:rPr>
            </w:pPr>
          </w:p>
          <w:p w:rsidR="00135C1F" w:rsidRPr="00AB146D" w:rsidRDefault="00135C1F" w:rsidP="00135C1F">
            <w:pPr>
              <w:tabs>
                <w:tab w:val="left" w:pos="6237"/>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Ліквідаційний баланс</w:t>
            </w:r>
            <w:r w:rsidRPr="00AB146D">
              <w:rPr>
                <w:rFonts w:ascii="Times New Roman" w:eastAsia="Times New Roman" w:hAnsi="Times New Roman" w:cs="Times New Roman"/>
                <w:color w:val="000000"/>
                <w:sz w:val="28"/>
                <w:szCs w:val="28"/>
              </w:rPr>
              <w:t xml:space="preserve"> </w:t>
            </w:r>
            <w:r w:rsidRPr="00193560">
              <w:rPr>
                <w:rFonts w:ascii="Times New Roman" w:hAnsi="Times New Roman" w:cs="Times New Roman"/>
                <w:sz w:val="28"/>
                <w:szCs w:val="28"/>
                <w:lang w:eastAsia="ru-RU"/>
              </w:rPr>
              <w:t xml:space="preserve">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Кременчуцького району Полтавської області </w:t>
            </w:r>
            <w:r>
              <w:rPr>
                <w:rFonts w:ascii="Times New Roman" w:hAnsi="Times New Roman" w:cs="Times New Roman"/>
                <w:sz w:val="28"/>
                <w:szCs w:val="28"/>
                <w:lang w:eastAsia="ru-RU"/>
              </w:rPr>
              <w:t xml:space="preserve">станом на 22 січня 2025 року </w:t>
            </w:r>
            <w:r w:rsidRPr="00AB146D">
              <w:rPr>
                <w:rFonts w:ascii="Times New Roman" w:eastAsia="Times New Roman" w:hAnsi="Times New Roman" w:cs="Times New Roman"/>
                <w:color w:val="000000"/>
                <w:sz w:val="28"/>
                <w:szCs w:val="28"/>
              </w:rPr>
              <w:t xml:space="preserve">на  </w:t>
            </w:r>
            <w:r>
              <w:rPr>
                <w:rFonts w:ascii="Times New Roman" w:eastAsia="Times New Roman" w:hAnsi="Times New Roman" w:cs="Times New Roman"/>
                <w:color w:val="000000"/>
                <w:sz w:val="28"/>
                <w:szCs w:val="28"/>
              </w:rPr>
              <w:t xml:space="preserve">3 </w:t>
            </w:r>
            <w:r w:rsidR="000B10F0">
              <w:rPr>
                <w:rFonts w:ascii="Times New Roman" w:eastAsia="Times New Roman" w:hAnsi="Times New Roman" w:cs="Times New Roman"/>
                <w:color w:val="000000"/>
                <w:sz w:val="28"/>
                <w:szCs w:val="28"/>
              </w:rPr>
              <w:t xml:space="preserve"> аркушах.</w:t>
            </w:r>
          </w:p>
          <w:p w:rsidR="00DF2405" w:rsidRDefault="00DF2405">
            <w:pPr>
              <w:pBdr>
                <w:top w:val="nil"/>
                <w:left w:val="nil"/>
                <w:bottom w:val="nil"/>
                <w:right w:val="nil"/>
                <w:between w:val="nil"/>
              </w:pBdr>
              <w:jc w:val="both"/>
              <w:rPr>
                <w:rFonts w:ascii="Times New Roman" w:eastAsia="Times New Roman" w:hAnsi="Times New Roman" w:cs="Times New Roman"/>
                <w:color w:val="000000"/>
                <w:sz w:val="28"/>
                <w:szCs w:val="28"/>
              </w:rPr>
            </w:pPr>
          </w:p>
          <w:p w:rsidR="00644E00" w:rsidRPr="00AB146D" w:rsidRDefault="00644E00">
            <w:pPr>
              <w:pBdr>
                <w:top w:val="nil"/>
                <w:left w:val="nil"/>
                <w:bottom w:val="nil"/>
                <w:right w:val="nil"/>
                <w:between w:val="nil"/>
              </w:pBdr>
              <w:ind w:firstLine="743"/>
              <w:rPr>
                <w:rFonts w:ascii="Times New Roman" w:eastAsia="Times New Roman" w:hAnsi="Times New Roman" w:cs="Times New Roman"/>
                <w:color w:val="000000"/>
                <w:sz w:val="28"/>
                <w:szCs w:val="28"/>
              </w:rPr>
            </w:pPr>
          </w:p>
        </w:tc>
        <w:bookmarkStart w:id="0" w:name="_GoBack"/>
        <w:bookmarkEnd w:id="0"/>
      </w:tr>
      <w:tr w:rsidR="00644E00" w:rsidRPr="00AB146D">
        <w:trPr>
          <w:trHeight w:val="360"/>
        </w:trPr>
        <w:tc>
          <w:tcPr>
            <w:tcW w:w="9855" w:type="dxa"/>
            <w:tcBorders>
              <w:top w:val="nil"/>
              <w:left w:val="nil"/>
              <w:bottom w:val="nil"/>
              <w:right w:val="nil"/>
            </w:tcBorders>
          </w:tcPr>
          <w:p w:rsidR="00644E00" w:rsidRPr="00AB146D" w:rsidRDefault="003F75B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lastRenderedPageBreak/>
              <w:t>Голова комісії</w:t>
            </w:r>
            <w:r w:rsidR="005A3C6C">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w:t>
            </w:r>
            <w:r w:rsidRPr="00AB146D">
              <w:rPr>
                <w:rFonts w:ascii="Times New Roman" w:eastAsia="Times New Roman" w:hAnsi="Times New Roman" w:cs="Times New Roman"/>
                <w:b/>
                <w:color w:val="000000"/>
                <w:sz w:val="28"/>
                <w:szCs w:val="28"/>
              </w:rPr>
              <w:tab/>
              <w:t xml:space="preserve">   </w:t>
            </w:r>
            <w:r w:rsidR="005A3C6C">
              <w:rPr>
                <w:rFonts w:ascii="Times New Roman" w:eastAsia="Times New Roman" w:hAnsi="Times New Roman" w:cs="Times New Roman"/>
                <w:b/>
                <w:color w:val="000000"/>
                <w:sz w:val="28"/>
                <w:szCs w:val="28"/>
              </w:rPr>
              <w:t xml:space="preserve">                   </w:t>
            </w:r>
            <w:r w:rsidR="003B6CD6">
              <w:rPr>
                <w:rFonts w:ascii="Times New Roman" w:eastAsia="Times New Roman" w:hAnsi="Times New Roman" w:cs="Times New Roman"/>
                <w:b/>
                <w:color w:val="000000"/>
                <w:sz w:val="28"/>
                <w:szCs w:val="28"/>
              </w:rPr>
              <w:t xml:space="preserve">           </w:t>
            </w:r>
            <w:r w:rsidR="005A3C6C">
              <w:rPr>
                <w:rFonts w:ascii="Times New Roman" w:eastAsia="Times New Roman" w:hAnsi="Times New Roman" w:cs="Times New Roman"/>
                <w:b/>
                <w:color w:val="000000"/>
                <w:sz w:val="28"/>
                <w:szCs w:val="28"/>
              </w:rPr>
              <w:t xml:space="preserve">     </w:t>
            </w:r>
            <w:r w:rsidR="00D95D3B">
              <w:rPr>
                <w:rFonts w:ascii="Times New Roman" w:eastAsia="Times New Roman" w:hAnsi="Times New Roman" w:cs="Times New Roman"/>
                <w:b/>
                <w:color w:val="000000"/>
                <w:sz w:val="28"/>
                <w:szCs w:val="28"/>
              </w:rPr>
              <w:t xml:space="preserve"> </w:t>
            </w:r>
            <w:r w:rsidR="00193560">
              <w:rPr>
                <w:rFonts w:ascii="Times New Roman" w:eastAsia="Times New Roman" w:hAnsi="Times New Roman" w:cs="Times New Roman"/>
                <w:b/>
                <w:color w:val="000000"/>
                <w:sz w:val="28"/>
                <w:szCs w:val="28"/>
              </w:rPr>
              <w:t>Ольга МИРОНОВА</w:t>
            </w:r>
          </w:p>
          <w:p w:rsidR="00644E00" w:rsidRPr="00AB146D" w:rsidRDefault="003F75B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 xml:space="preserve">                       </w:t>
            </w:r>
          </w:p>
          <w:p w:rsidR="00644E00" w:rsidRPr="00AB146D" w:rsidRDefault="003F75B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Заступник голови комісії</w:t>
            </w:r>
            <w:r w:rsidR="005A3C6C">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 xml:space="preserve">:               </w:t>
            </w:r>
            <w:r w:rsidR="003B6CD6">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r w:rsidR="00193560">
              <w:rPr>
                <w:rFonts w:ascii="Times New Roman" w:eastAsia="Times New Roman" w:hAnsi="Times New Roman" w:cs="Times New Roman"/>
                <w:b/>
                <w:color w:val="000000"/>
                <w:sz w:val="28"/>
                <w:szCs w:val="28"/>
              </w:rPr>
              <w:t>Ольга САВЄЛОВА</w:t>
            </w:r>
            <w:r w:rsidR="007655B4" w:rsidRPr="00AB146D">
              <w:rPr>
                <w:rFonts w:ascii="Times New Roman" w:eastAsia="Times New Roman" w:hAnsi="Times New Roman" w:cs="Times New Roman"/>
                <w:b/>
                <w:color w:val="000000"/>
                <w:sz w:val="28"/>
                <w:szCs w:val="28"/>
              </w:rPr>
              <w:t xml:space="preserve">                     </w:t>
            </w:r>
          </w:p>
          <w:p w:rsidR="00644E00" w:rsidRPr="00AB146D" w:rsidRDefault="00644E00">
            <w:pPr>
              <w:pBdr>
                <w:top w:val="nil"/>
                <w:left w:val="nil"/>
                <w:bottom w:val="nil"/>
                <w:right w:val="nil"/>
                <w:between w:val="nil"/>
              </w:pBdr>
              <w:rPr>
                <w:rFonts w:ascii="Times New Roman" w:eastAsia="Times New Roman" w:hAnsi="Times New Roman" w:cs="Times New Roman"/>
                <w:color w:val="000000"/>
                <w:sz w:val="28"/>
                <w:szCs w:val="28"/>
              </w:rPr>
            </w:pPr>
          </w:p>
          <w:p w:rsidR="003B6CD6" w:rsidRPr="00135C1F" w:rsidRDefault="003F75B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Члени комісії</w:t>
            </w:r>
            <w:r w:rsidR="005A3C6C">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 xml:space="preserve">:    </w:t>
            </w:r>
            <w:r w:rsidR="003B6CD6">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r w:rsidR="003B6CD6">
              <w:rPr>
                <w:rFonts w:ascii="Times New Roman" w:eastAsia="Times New Roman" w:hAnsi="Times New Roman" w:cs="Times New Roman"/>
                <w:b/>
                <w:color w:val="000000"/>
                <w:sz w:val="28"/>
                <w:szCs w:val="28"/>
              </w:rPr>
              <w:t>Марина ДОЦЕНК</w:t>
            </w:r>
            <w:r w:rsidR="002955BD">
              <w:rPr>
                <w:rFonts w:ascii="Times New Roman" w:eastAsia="Times New Roman" w:hAnsi="Times New Roman" w:cs="Times New Roman"/>
                <w:b/>
                <w:color w:val="000000"/>
                <w:sz w:val="28"/>
                <w:szCs w:val="28"/>
              </w:rPr>
              <w:t>О</w:t>
            </w:r>
            <w:r w:rsidR="00135C1F">
              <w:rPr>
                <w:rFonts w:ascii="Times New Roman" w:eastAsia="Times New Roman" w:hAnsi="Times New Roman" w:cs="Times New Roman"/>
                <w:b/>
                <w:color w:val="000000"/>
                <w:sz w:val="28"/>
                <w:szCs w:val="28"/>
              </w:rPr>
              <w:t xml:space="preserve">                  </w:t>
            </w:r>
          </w:p>
          <w:p w:rsidR="00644E00" w:rsidRDefault="00D95D3B" w:rsidP="00193560">
            <w:p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774849">
              <w:rPr>
                <w:rFonts w:ascii="Times New Roman" w:eastAsia="Times New Roman" w:hAnsi="Times New Roman" w:cs="Times New Roman"/>
                <w:b/>
                <w:color w:val="000000"/>
                <w:sz w:val="28"/>
                <w:szCs w:val="28"/>
              </w:rPr>
              <w:t xml:space="preserve">                    </w:t>
            </w: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p w:rsidR="004B579B" w:rsidRDefault="004B579B" w:rsidP="00193560">
            <w:pPr>
              <w:pBdr>
                <w:top w:val="nil"/>
                <w:left w:val="nil"/>
                <w:bottom w:val="nil"/>
                <w:right w:val="nil"/>
                <w:between w:val="nil"/>
              </w:pBdr>
              <w:rPr>
                <w:rFonts w:ascii="Times New Roman" w:eastAsia="Times New Roman" w:hAnsi="Times New Roman" w:cs="Times New Roman"/>
                <w:b/>
                <w:color w:val="000000"/>
                <w:sz w:val="28"/>
                <w:szCs w:val="28"/>
              </w:rPr>
            </w:pPr>
          </w:p>
          <w:tbl>
            <w:tblPr>
              <w:tblStyle w:val="a5"/>
              <w:tblW w:w="9855" w:type="dxa"/>
              <w:tblInd w:w="0" w:type="dxa"/>
              <w:tblLayout w:type="fixed"/>
              <w:tblLook w:val="0000" w:firstRow="0" w:lastRow="0" w:firstColumn="0" w:lastColumn="0" w:noHBand="0" w:noVBand="0"/>
            </w:tblPr>
            <w:tblGrid>
              <w:gridCol w:w="9855"/>
            </w:tblGrid>
            <w:tr w:rsidR="004B579B" w:rsidRPr="00AB146D" w:rsidTr="006D1003">
              <w:trPr>
                <w:trHeight w:val="360"/>
              </w:trPr>
              <w:tc>
                <w:tcPr>
                  <w:tcW w:w="9855" w:type="dxa"/>
                  <w:tcBorders>
                    <w:top w:val="nil"/>
                    <w:left w:val="nil"/>
                    <w:bottom w:val="nil"/>
                    <w:right w:val="nil"/>
                  </w:tcBorders>
                </w:tcPr>
                <w:p w:rsidR="004B579B" w:rsidRPr="008D78C1" w:rsidRDefault="004B579B" w:rsidP="004B579B">
                  <w:pPr>
                    <w:pBdr>
                      <w:top w:val="nil"/>
                      <w:left w:val="nil"/>
                      <w:bottom w:val="nil"/>
                      <w:right w:val="nil"/>
                      <w:between w:val="nil"/>
                    </w:pBdr>
                    <w:ind w:left="5137"/>
                    <w:rPr>
                      <w:rFonts w:ascii="Times New Roman" w:eastAsia="Times New Roman" w:hAnsi="Times New Roman" w:cs="Times New Roman"/>
                      <w:color w:val="000000"/>
                      <w:sz w:val="26"/>
                      <w:szCs w:val="26"/>
                    </w:rPr>
                  </w:pPr>
                  <w:r w:rsidRPr="008D78C1">
                    <w:rPr>
                      <w:rFonts w:ascii="Times New Roman" w:eastAsia="Times New Roman" w:hAnsi="Times New Roman" w:cs="Times New Roman"/>
                      <w:color w:val="000000"/>
                      <w:sz w:val="26"/>
                      <w:szCs w:val="26"/>
                    </w:rPr>
                    <w:lastRenderedPageBreak/>
                    <w:t xml:space="preserve">Додаток </w:t>
                  </w:r>
                </w:p>
                <w:p w:rsidR="004B579B" w:rsidRPr="00C07902" w:rsidRDefault="004B579B" w:rsidP="004B579B">
                  <w:pPr>
                    <w:pBdr>
                      <w:top w:val="nil"/>
                      <w:left w:val="nil"/>
                      <w:bottom w:val="nil"/>
                      <w:right w:val="nil"/>
                      <w:between w:val="nil"/>
                    </w:pBdr>
                    <w:ind w:left="5137"/>
                    <w:jc w:val="both"/>
                    <w:rPr>
                      <w:rFonts w:ascii="Times New Roman" w:hAnsi="Times New Roman" w:cs="Times New Roman"/>
                      <w:sz w:val="24"/>
                      <w:szCs w:val="24"/>
                    </w:rPr>
                  </w:pPr>
                  <w:r w:rsidRPr="00C07902">
                    <w:rPr>
                      <w:rFonts w:ascii="Times New Roman" w:eastAsia="Times New Roman" w:hAnsi="Times New Roman" w:cs="Times New Roman"/>
                      <w:color w:val="000000"/>
                      <w:sz w:val="24"/>
                      <w:szCs w:val="24"/>
                    </w:rPr>
                    <w:t xml:space="preserve">До передавального акту майнових прав та обов’язків </w:t>
                  </w:r>
                  <w:r w:rsidRPr="00C07902">
                    <w:rPr>
                      <w:rFonts w:ascii="Times New Roman" w:hAnsi="Times New Roman" w:cs="Times New Roman"/>
                      <w:sz w:val="24"/>
                      <w:szCs w:val="24"/>
                    </w:rPr>
                    <w:t>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Кременчуцького району Полтавської області до правонаступника Комунальної установи «Центр надання соціальних послуг «ТУРБОТА» Кременчуцької міської ради Кременчуцького району Полтавської області  від 19.05.2025 року</w:t>
                  </w:r>
                </w:p>
                <w:p w:rsidR="004B579B" w:rsidRPr="003545BF" w:rsidRDefault="004B579B" w:rsidP="004B579B">
                  <w:pPr>
                    <w:jc w:val="right"/>
                    <w:rPr>
                      <w:rFonts w:ascii="Times New Roman" w:hAnsi="Times New Roman" w:cs="Times New Roman"/>
                      <w:sz w:val="28"/>
                      <w:szCs w:val="28"/>
                    </w:rPr>
                  </w:pPr>
                  <w:r w:rsidRPr="00D93B40">
                    <w:rPr>
                      <w:rFonts w:ascii="Times New Roman" w:eastAsia="Times New Roman" w:hAnsi="Times New Roman" w:cs="Times New Roman"/>
                      <w:sz w:val="28"/>
                      <w:szCs w:val="28"/>
                    </w:rPr>
                    <w:t xml:space="preserve">       </w:t>
                  </w:r>
                </w:p>
                <w:tbl>
                  <w:tblPr>
                    <w:tblW w:w="9612" w:type="dxa"/>
                    <w:tblLayout w:type="fixed"/>
                    <w:tblCellMar>
                      <w:left w:w="0" w:type="dxa"/>
                      <w:right w:w="0" w:type="dxa"/>
                    </w:tblCellMar>
                    <w:tblLook w:val="04A0" w:firstRow="1" w:lastRow="0" w:firstColumn="1" w:lastColumn="0" w:noHBand="0" w:noVBand="1"/>
                  </w:tblPr>
                  <w:tblGrid>
                    <w:gridCol w:w="2514"/>
                    <w:gridCol w:w="1914"/>
                    <w:gridCol w:w="987"/>
                    <w:gridCol w:w="543"/>
                    <w:gridCol w:w="1388"/>
                    <w:gridCol w:w="709"/>
                    <w:gridCol w:w="712"/>
                    <w:gridCol w:w="845"/>
                  </w:tblGrid>
                  <w:tr w:rsidR="004B579B" w:rsidRPr="003545BF" w:rsidTr="006D1003">
                    <w:trPr>
                      <w:trHeight w:hRule="exact" w:val="277"/>
                    </w:trPr>
                    <w:tc>
                      <w:tcPr>
                        <w:tcW w:w="2514" w:type="dxa"/>
                        <w:shd w:val="clear" w:color="000000" w:fill="FFFFFF"/>
                        <w:tcMar>
                          <w:top w:w="17" w:type="dxa"/>
                          <w:left w:w="38" w:type="dxa"/>
                          <w:bottom w:w="17" w:type="dxa"/>
                          <w:right w:w="38" w:type="dxa"/>
                        </w:tcMar>
                      </w:tcPr>
                      <w:p w:rsidR="004B579B" w:rsidRPr="0025535D" w:rsidRDefault="004B579B" w:rsidP="004B579B"/>
                    </w:tc>
                    <w:tc>
                      <w:tcPr>
                        <w:tcW w:w="3444" w:type="dxa"/>
                        <w:gridSpan w:val="3"/>
                        <w:shd w:val="clear" w:color="000000" w:fill="FFFFFF"/>
                        <w:tcMar>
                          <w:top w:w="17" w:type="dxa"/>
                          <w:left w:w="38" w:type="dxa"/>
                          <w:bottom w:w="17" w:type="dxa"/>
                          <w:right w:w="38" w:type="dxa"/>
                        </w:tcMar>
                      </w:tcPr>
                      <w:p w:rsidR="004B579B" w:rsidRPr="003545BF" w:rsidRDefault="004B579B" w:rsidP="004B579B">
                        <w:pPr>
                          <w:rPr>
                            <w:lang w:val="ru-RU"/>
                          </w:rPr>
                        </w:pPr>
                      </w:p>
                    </w:tc>
                    <w:tc>
                      <w:tcPr>
                        <w:tcW w:w="1388" w:type="dxa"/>
                        <w:shd w:val="clear" w:color="000000" w:fill="FFFFFF"/>
                        <w:tcMar>
                          <w:top w:w="17" w:type="dxa"/>
                          <w:left w:w="38" w:type="dxa"/>
                          <w:bottom w:w="17" w:type="dxa"/>
                          <w:right w:w="38" w:type="dxa"/>
                        </w:tcMar>
                      </w:tcPr>
                      <w:p w:rsidR="004B579B" w:rsidRPr="003545BF" w:rsidRDefault="004B579B" w:rsidP="004B579B">
                        <w:pPr>
                          <w:rPr>
                            <w:lang w:val="ru-RU"/>
                          </w:rPr>
                        </w:pP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КОДИ</w:t>
                        </w:r>
                      </w:p>
                    </w:tc>
                  </w:tr>
                  <w:tr w:rsidR="004B579B" w:rsidRPr="003545BF" w:rsidTr="006D1003">
                    <w:trPr>
                      <w:trHeight w:hRule="exact" w:val="277"/>
                    </w:trPr>
                    <w:tc>
                      <w:tcPr>
                        <w:tcW w:w="2514" w:type="dxa"/>
                        <w:shd w:val="clear" w:color="000000" w:fill="FFFFFF"/>
                        <w:tcMar>
                          <w:top w:w="17" w:type="dxa"/>
                          <w:left w:w="38" w:type="dxa"/>
                          <w:bottom w:w="17" w:type="dxa"/>
                          <w:right w:w="38" w:type="dxa"/>
                        </w:tcMar>
                        <w:vAlign w:val="center"/>
                      </w:tcPr>
                      <w:p w:rsidR="004B579B" w:rsidRPr="003545BF" w:rsidRDefault="004B579B" w:rsidP="004B579B"/>
                    </w:tc>
                    <w:tc>
                      <w:tcPr>
                        <w:tcW w:w="4832" w:type="dxa"/>
                        <w:gridSpan w:val="4"/>
                        <w:shd w:val="clear" w:color="000000" w:fill="FFFFFF"/>
                        <w:tcMar>
                          <w:top w:w="17" w:type="dxa"/>
                          <w:left w:w="38" w:type="dxa"/>
                          <w:bottom w:w="17" w:type="dxa"/>
                          <w:right w:w="38" w:type="dxa"/>
                        </w:tcMar>
                        <w:vAlign w:val="center"/>
                      </w:tcPr>
                      <w:p w:rsidR="004B579B" w:rsidRPr="003545BF" w:rsidRDefault="004B579B" w:rsidP="004B579B">
                        <w:pPr>
                          <w:spacing w:line="150" w:lineRule="auto"/>
                          <w:jc w:val="right"/>
                          <w:rPr>
                            <w:sz w:val="12"/>
                            <w:szCs w:val="12"/>
                          </w:rPr>
                        </w:pPr>
                        <w:r w:rsidRPr="003545BF">
                          <w:rPr>
                            <w:rFonts w:ascii="Times New Roman" w:hAnsi="Times New Roman" w:cs="Times New Roman"/>
                            <w:sz w:val="12"/>
                            <w:szCs w:val="12"/>
                          </w:rPr>
                          <w:t>Дата (рік, місяць, число)</w:t>
                        </w:r>
                      </w:p>
                    </w:tc>
                    <w:tc>
                      <w:tcPr>
                        <w:tcW w:w="709"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2025</w:t>
                        </w:r>
                      </w:p>
                    </w:tc>
                    <w:tc>
                      <w:tcPr>
                        <w:tcW w:w="71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01</w:t>
                        </w:r>
                      </w:p>
                    </w:tc>
                    <w:tc>
                      <w:tcPr>
                        <w:tcW w:w="845"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22</w:t>
                        </w:r>
                      </w:p>
                    </w:tc>
                  </w:tr>
                  <w:tr w:rsidR="004B579B" w:rsidRPr="003545BF" w:rsidTr="006D1003">
                    <w:trPr>
                      <w:trHeight w:hRule="exact" w:val="1318"/>
                    </w:trPr>
                    <w:tc>
                      <w:tcPr>
                        <w:tcW w:w="2514" w:type="dxa"/>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Установа</w:t>
                        </w:r>
                      </w:p>
                    </w:tc>
                    <w:tc>
                      <w:tcPr>
                        <w:tcW w:w="3444" w:type="dxa"/>
                        <w:gridSpan w:val="3"/>
                        <w:tcBorders>
                          <w:bottom w:val="single" w:sz="8" w:space="0" w:color="808080"/>
                        </w:tcBorders>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Територіальний центр соц</w:t>
                        </w:r>
                        <w:r>
                          <w:rPr>
                            <w:rFonts w:ascii="Times New Roman" w:hAnsi="Times New Roman" w:cs="Times New Roman"/>
                            <w:sz w:val="18"/>
                            <w:szCs w:val="18"/>
                          </w:rPr>
                          <w:t>іального</w:t>
                        </w:r>
                        <w:r w:rsidRPr="003545BF">
                          <w:rPr>
                            <w:rFonts w:ascii="Times New Roman" w:hAnsi="Times New Roman" w:cs="Times New Roman"/>
                            <w:sz w:val="18"/>
                            <w:szCs w:val="18"/>
                          </w:rPr>
                          <w:t xml:space="preserve"> обслуговування (надання соц</w:t>
                        </w:r>
                        <w:r>
                          <w:rPr>
                            <w:rFonts w:ascii="Times New Roman" w:hAnsi="Times New Roman" w:cs="Times New Roman"/>
                            <w:sz w:val="18"/>
                            <w:szCs w:val="18"/>
                          </w:rPr>
                          <w:t>іальних</w:t>
                        </w:r>
                        <w:r w:rsidRPr="003545BF">
                          <w:rPr>
                            <w:rFonts w:ascii="Times New Roman" w:hAnsi="Times New Roman" w:cs="Times New Roman"/>
                            <w:sz w:val="18"/>
                            <w:szCs w:val="18"/>
                          </w:rPr>
                          <w:t xml:space="preserve"> послуг)</w:t>
                        </w:r>
                        <w:r>
                          <w:rPr>
                            <w:rFonts w:ascii="Times New Roman" w:hAnsi="Times New Roman" w:cs="Times New Roman"/>
                            <w:sz w:val="18"/>
                            <w:szCs w:val="18"/>
                          </w:rPr>
                          <w:t xml:space="preserve"> </w:t>
                        </w:r>
                        <w:r w:rsidRPr="003545BF">
                          <w:rPr>
                            <w:rFonts w:ascii="Times New Roman" w:hAnsi="Times New Roman" w:cs="Times New Roman"/>
                            <w:sz w:val="18"/>
                            <w:szCs w:val="18"/>
                          </w:rPr>
                          <w:t>Крюківського р</w:t>
                        </w:r>
                        <w:r>
                          <w:rPr>
                            <w:rFonts w:ascii="Times New Roman" w:hAnsi="Times New Roman" w:cs="Times New Roman"/>
                            <w:sz w:val="18"/>
                            <w:szCs w:val="18"/>
                          </w:rPr>
                          <w:t>айону</w:t>
                        </w:r>
                        <w:r w:rsidRPr="003545BF">
                          <w:rPr>
                            <w:rFonts w:ascii="Times New Roman" w:hAnsi="Times New Roman" w:cs="Times New Roman"/>
                            <w:sz w:val="18"/>
                            <w:szCs w:val="18"/>
                          </w:rPr>
                          <w:t xml:space="preserve"> </w:t>
                        </w:r>
                        <w:r>
                          <w:rPr>
                            <w:rFonts w:ascii="Times New Roman" w:hAnsi="Times New Roman" w:cs="Times New Roman"/>
                            <w:sz w:val="18"/>
                            <w:szCs w:val="18"/>
                          </w:rPr>
                          <w:t>Департаменту соціального захисту населення</w:t>
                        </w:r>
                        <w:r w:rsidRPr="003545BF">
                          <w:rPr>
                            <w:rFonts w:ascii="Times New Roman" w:hAnsi="Times New Roman" w:cs="Times New Roman"/>
                            <w:sz w:val="18"/>
                            <w:szCs w:val="18"/>
                          </w:rPr>
                          <w:t xml:space="preserve"> Кременчуцько</w:t>
                        </w:r>
                        <w:r>
                          <w:rPr>
                            <w:rFonts w:ascii="Times New Roman" w:hAnsi="Times New Roman" w:cs="Times New Roman"/>
                            <w:sz w:val="18"/>
                            <w:szCs w:val="18"/>
                          </w:rPr>
                          <w:t>ї міської ради Кременчуцького райо</w:t>
                        </w:r>
                        <w:r w:rsidRPr="003545BF">
                          <w:rPr>
                            <w:rFonts w:ascii="Times New Roman" w:hAnsi="Times New Roman" w:cs="Times New Roman"/>
                            <w:sz w:val="18"/>
                            <w:szCs w:val="18"/>
                          </w:rPr>
                          <w:t xml:space="preserve">ну Полтавської </w:t>
                        </w:r>
                        <w:r>
                          <w:rPr>
                            <w:rFonts w:ascii="Times New Roman" w:hAnsi="Times New Roman" w:cs="Times New Roman"/>
                            <w:sz w:val="18"/>
                            <w:szCs w:val="18"/>
                          </w:rPr>
                          <w:t>області</w:t>
                        </w:r>
                      </w:p>
                    </w:tc>
                    <w:tc>
                      <w:tcPr>
                        <w:tcW w:w="1388"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ЄДРПОУ</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33589069</w:t>
                        </w:r>
                      </w:p>
                    </w:tc>
                  </w:tr>
                  <w:tr w:rsidR="004B579B" w:rsidRPr="003545BF" w:rsidTr="006D1003">
                    <w:trPr>
                      <w:trHeight w:hRule="exact" w:val="261"/>
                    </w:trPr>
                    <w:tc>
                      <w:tcPr>
                        <w:tcW w:w="2514" w:type="dxa"/>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Територія</w:t>
                        </w:r>
                      </w:p>
                    </w:tc>
                    <w:tc>
                      <w:tcPr>
                        <w:tcW w:w="3444" w:type="dxa"/>
                        <w:gridSpan w:val="3"/>
                        <w:tcBorders>
                          <w:bottom w:val="single" w:sz="8" w:space="0" w:color="808080"/>
                        </w:tcBorders>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Крюківський</w:t>
                        </w:r>
                      </w:p>
                    </w:tc>
                    <w:tc>
                      <w:tcPr>
                        <w:tcW w:w="1388"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КАТОТТГ</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UA53020110010228624</w:t>
                        </w:r>
                      </w:p>
                    </w:tc>
                  </w:tr>
                  <w:tr w:rsidR="004B579B" w:rsidRPr="003545BF" w:rsidTr="006D1003">
                    <w:trPr>
                      <w:trHeight w:hRule="exact" w:val="471"/>
                    </w:trPr>
                    <w:tc>
                      <w:tcPr>
                        <w:tcW w:w="2514" w:type="dxa"/>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Організаційно-правова форма господарювання</w:t>
                        </w:r>
                      </w:p>
                    </w:tc>
                    <w:tc>
                      <w:tcPr>
                        <w:tcW w:w="3444" w:type="dxa"/>
                        <w:gridSpan w:val="3"/>
                        <w:tcBorders>
                          <w:bottom w:val="single" w:sz="8" w:space="0" w:color="808080"/>
                        </w:tcBorders>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Комунальна організація (установа, заклад)</w:t>
                        </w:r>
                      </w:p>
                    </w:tc>
                    <w:tc>
                      <w:tcPr>
                        <w:tcW w:w="1388"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КОПФГ</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430</w:t>
                        </w:r>
                      </w:p>
                    </w:tc>
                  </w:tr>
                  <w:tr w:rsidR="004B579B" w:rsidRPr="003545BF" w:rsidTr="006D1003">
                    <w:trPr>
                      <w:trHeight w:hRule="exact" w:val="261"/>
                    </w:trPr>
                    <w:tc>
                      <w:tcPr>
                        <w:tcW w:w="2514" w:type="dxa"/>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Орган державного управління</w:t>
                        </w:r>
                      </w:p>
                    </w:tc>
                    <w:tc>
                      <w:tcPr>
                        <w:tcW w:w="3444" w:type="dxa"/>
                        <w:gridSpan w:val="3"/>
                        <w:tcBorders>
                          <w:bottom w:val="single" w:sz="8" w:space="0" w:color="808080"/>
                        </w:tcBorders>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Міністерство соціальної політики України</w:t>
                        </w:r>
                      </w:p>
                    </w:tc>
                    <w:tc>
                      <w:tcPr>
                        <w:tcW w:w="1388"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КОДУ</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17074</w:t>
                        </w:r>
                      </w:p>
                    </w:tc>
                  </w:tr>
                  <w:tr w:rsidR="004B579B" w:rsidRPr="003545BF" w:rsidTr="006D1003">
                    <w:trPr>
                      <w:trHeight w:hRule="exact" w:val="629"/>
                    </w:trPr>
                    <w:tc>
                      <w:tcPr>
                        <w:tcW w:w="2514" w:type="dxa"/>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Вид економічної діяльності</w:t>
                        </w:r>
                      </w:p>
                    </w:tc>
                    <w:tc>
                      <w:tcPr>
                        <w:tcW w:w="3444" w:type="dxa"/>
                        <w:gridSpan w:val="3"/>
                        <w:tcBorders>
                          <w:bottom w:val="single" w:sz="8" w:space="0" w:color="808080"/>
                        </w:tcBorders>
                        <w:shd w:val="clear" w:color="000000" w:fill="FFFFFF"/>
                        <w:tcMar>
                          <w:top w:w="17" w:type="dxa"/>
                          <w:left w:w="38" w:type="dxa"/>
                          <w:bottom w:w="17" w:type="dxa"/>
                          <w:right w:w="38" w:type="dxa"/>
                        </w:tcMar>
                        <w:vAlign w:val="bottom"/>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Надання соціальної допомоги без забезпечення проживання для осіб похилого віку та інвалідів</w:t>
                        </w:r>
                      </w:p>
                    </w:tc>
                    <w:tc>
                      <w:tcPr>
                        <w:tcW w:w="1388"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КВЕД</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88.10</w:t>
                        </w:r>
                      </w:p>
                    </w:tc>
                  </w:tr>
                  <w:tr w:rsidR="004B579B" w:rsidRPr="003545BF" w:rsidTr="006D1003">
                    <w:trPr>
                      <w:trHeight w:hRule="exact" w:val="555"/>
                    </w:trPr>
                    <w:tc>
                      <w:tcPr>
                        <w:tcW w:w="2514" w:type="dxa"/>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Одиниця виміру: грн</w:t>
                        </w:r>
                      </w:p>
                      <w:p w:rsidR="004B579B" w:rsidRPr="003545BF" w:rsidRDefault="004B579B" w:rsidP="004B579B">
                        <w:pPr>
                          <w:spacing w:line="210" w:lineRule="auto"/>
                          <w:rPr>
                            <w:sz w:val="18"/>
                            <w:szCs w:val="18"/>
                          </w:rPr>
                        </w:pPr>
                        <w:r w:rsidRPr="003545BF">
                          <w:rPr>
                            <w:rFonts w:ascii="Times New Roman" w:hAnsi="Times New Roman" w:cs="Times New Roman"/>
                            <w:sz w:val="18"/>
                            <w:szCs w:val="18"/>
                          </w:rPr>
                          <w:t>Періодичність:  річна</w:t>
                        </w:r>
                      </w:p>
                    </w:tc>
                    <w:tc>
                      <w:tcPr>
                        <w:tcW w:w="3444" w:type="dxa"/>
                        <w:gridSpan w:val="3"/>
                        <w:shd w:val="clear" w:color="000000" w:fill="FFFFFF"/>
                        <w:tcMar>
                          <w:top w:w="17" w:type="dxa"/>
                          <w:left w:w="38" w:type="dxa"/>
                          <w:bottom w:w="17" w:type="dxa"/>
                          <w:right w:w="38" w:type="dxa"/>
                        </w:tcMar>
                        <w:vAlign w:val="center"/>
                      </w:tcPr>
                      <w:p w:rsidR="004B579B" w:rsidRPr="003545BF" w:rsidRDefault="004B579B" w:rsidP="004B579B"/>
                    </w:tc>
                    <w:tc>
                      <w:tcPr>
                        <w:tcW w:w="1388" w:type="dxa"/>
                        <w:shd w:val="clear" w:color="000000" w:fill="FFFFFF"/>
                        <w:tcMar>
                          <w:top w:w="17" w:type="dxa"/>
                          <w:left w:w="38" w:type="dxa"/>
                          <w:bottom w:w="17" w:type="dxa"/>
                          <w:right w:w="38" w:type="dxa"/>
                        </w:tcMar>
                        <w:vAlign w:val="center"/>
                      </w:tcPr>
                      <w:p w:rsidR="004B579B" w:rsidRPr="003545BF" w:rsidRDefault="004B579B" w:rsidP="004B579B"/>
                    </w:tc>
                    <w:tc>
                      <w:tcPr>
                        <w:tcW w:w="709" w:type="dxa"/>
                        <w:shd w:val="clear" w:color="000000" w:fill="FFFFFF"/>
                        <w:tcMar>
                          <w:top w:w="17" w:type="dxa"/>
                          <w:left w:w="38" w:type="dxa"/>
                          <w:bottom w:w="17" w:type="dxa"/>
                          <w:right w:w="38" w:type="dxa"/>
                        </w:tcMar>
                        <w:vAlign w:val="center"/>
                      </w:tcPr>
                      <w:p w:rsidR="004B579B" w:rsidRPr="003545BF" w:rsidRDefault="004B579B" w:rsidP="004B579B"/>
                    </w:tc>
                    <w:tc>
                      <w:tcPr>
                        <w:tcW w:w="712" w:type="dxa"/>
                        <w:shd w:val="clear" w:color="000000" w:fill="FFFFFF"/>
                        <w:tcMar>
                          <w:top w:w="17" w:type="dxa"/>
                          <w:left w:w="38" w:type="dxa"/>
                          <w:bottom w:w="17" w:type="dxa"/>
                          <w:right w:w="38" w:type="dxa"/>
                        </w:tcMar>
                        <w:vAlign w:val="center"/>
                      </w:tcPr>
                      <w:p w:rsidR="004B579B" w:rsidRPr="003545BF" w:rsidRDefault="004B579B" w:rsidP="004B579B"/>
                    </w:tc>
                    <w:tc>
                      <w:tcPr>
                        <w:tcW w:w="845" w:type="dxa"/>
                        <w:shd w:val="clear" w:color="000000" w:fill="FFFFFF"/>
                        <w:tcMar>
                          <w:top w:w="17" w:type="dxa"/>
                          <w:left w:w="38" w:type="dxa"/>
                          <w:bottom w:w="17" w:type="dxa"/>
                          <w:right w:w="38" w:type="dxa"/>
                        </w:tcMar>
                        <w:vAlign w:val="center"/>
                      </w:tcPr>
                      <w:p w:rsidR="004B579B" w:rsidRPr="003545BF" w:rsidRDefault="004B579B" w:rsidP="004B579B"/>
                    </w:tc>
                  </w:tr>
                  <w:tr w:rsidR="004B579B" w:rsidRPr="003545BF" w:rsidTr="006D1003">
                    <w:trPr>
                      <w:trHeight w:hRule="exact" w:val="333"/>
                    </w:trPr>
                    <w:tc>
                      <w:tcPr>
                        <w:tcW w:w="9612" w:type="dxa"/>
                        <w:gridSpan w:val="8"/>
                        <w:shd w:val="clear" w:color="000000" w:fill="FFFFFF"/>
                        <w:tcMar>
                          <w:top w:w="17" w:type="dxa"/>
                          <w:left w:w="38" w:type="dxa"/>
                          <w:bottom w:w="17" w:type="dxa"/>
                          <w:right w:w="38" w:type="dxa"/>
                        </w:tcMar>
                        <w:vAlign w:val="center"/>
                      </w:tcPr>
                      <w:p w:rsidR="004B579B" w:rsidRPr="003545BF" w:rsidRDefault="004B579B" w:rsidP="004B579B">
                        <w:pPr>
                          <w:spacing w:line="285" w:lineRule="auto"/>
                          <w:jc w:val="center"/>
                          <w:rPr>
                            <w:sz w:val="24"/>
                            <w:szCs w:val="24"/>
                          </w:rPr>
                        </w:pPr>
                        <w:r w:rsidRPr="003545BF">
                          <w:rPr>
                            <w:rFonts w:ascii="Times New Roman" w:hAnsi="Times New Roman" w:cs="Times New Roman"/>
                            <w:b/>
                            <w:sz w:val="24"/>
                            <w:szCs w:val="24"/>
                          </w:rPr>
                          <w:t>БАЛАНС</w:t>
                        </w:r>
                      </w:p>
                    </w:tc>
                  </w:tr>
                  <w:tr w:rsidR="004B579B" w:rsidRPr="003545BF" w:rsidTr="006D1003">
                    <w:trPr>
                      <w:trHeight w:hRule="exact" w:val="277"/>
                    </w:trPr>
                    <w:tc>
                      <w:tcPr>
                        <w:tcW w:w="9612" w:type="dxa"/>
                        <w:gridSpan w:val="8"/>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b/>
                            <w:i/>
                          </w:rPr>
                          <w:t>на  22  січня 2025 року</w:t>
                        </w:r>
                      </w:p>
                    </w:tc>
                  </w:tr>
                  <w:tr w:rsidR="004B579B" w:rsidRPr="003545BF" w:rsidTr="006D1003">
                    <w:trPr>
                      <w:trHeight w:hRule="exact" w:val="277"/>
                    </w:trPr>
                    <w:tc>
                      <w:tcPr>
                        <w:tcW w:w="4428" w:type="dxa"/>
                        <w:gridSpan w:val="2"/>
                        <w:shd w:val="clear" w:color="000000" w:fill="FFFFFF"/>
                        <w:tcMar>
                          <w:top w:w="17" w:type="dxa"/>
                          <w:left w:w="38" w:type="dxa"/>
                          <w:bottom w:w="17" w:type="dxa"/>
                          <w:right w:w="38" w:type="dxa"/>
                        </w:tcMar>
                      </w:tcPr>
                      <w:p w:rsidR="004B579B" w:rsidRPr="003545BF" w:rsidRDefault="004B579B" w:rsidP="004B579B"/>
                    </w:tc>
                    <w:tc>
                      <w:tcPr>
                        <w:tcW w:w="987" w:type="dxa"/>
                        <w:shd w:val="clear" w:color="000000" w:fill="FFFFFF"/>
                        <w:tcMar>
                          <w:top w:w="17" w:type="dxa"/>
                          <w:left w:w="38" w:type="dxa"/>
                          <w:bottom w:w="17" w:type="dxa"/>
                          <w:right w:w="38" w:type="dxa"/>
                        </w:tcMar>
                      </w:tcPr>
                      <w:p w:rsidR="004B579B" w:rsidRPr="003545BF" w:rsidRDefault="004B579B" w:rsidP="004B579B"/>
                    </w:tc>
                    <w:tc>
                      <w:tcPr>
                        <w:tcW w:w="1931" w:type="dxa"/>
                        <w:gridSpan w:val="2"/>
                        <w:shd w:val="clear" w:color="000000" w:fill="FFFFFF"/>
                        <w:tcMar>
                          <w:top w:w="17" w:type="dxa"/>
                          <w:left w:w="38" w:type="dxa"/>
                          <w:bottom w:w="17" w:type="dxa"/>
                          <w:right w:w="38" w:type="dxa"/>
                        </w:tcMar>
                      </w:tcPr>
                      <w:p w:rsidR="004B579B" w:rsidRPr="003545BF" w:rsidRDefault="004B579B" w:rsidP="004B579B"/>
                    </w:tc>
                    <w:tc>
                      <w:tcPr>
                        <w:tcW w:w="2266" w:type="dxa"/>
                        <w:gridSpan w:val="3"/>
                        <w:shd w:val="clear" w:color="000000" w:fill="FFFFFF"/>
                        <w:tcMar>
                          <w:top w:w="17" w:type="dxa"/>
                          <w:left w:w="38" w:type="dxa"/>
                          <w:bottom w:w="17" w:type="dxa"/>
                          <w:right w:w="38" w:type="dxa"/>
                        </w:tcMar>
                      </w:tcPr>
                      <w:p w:rsidR="004B579B" w:rsidRPr="003545BF" w:rsidRDefault="004B579B" w:rsidP="004B579B"/>
                    </w:tc>
                  </w:tr>
                  <w:tr w:rsidR="004B579B" w:rsidRPr="003545BF" w:rsidTr="006D1003">
                    <w:trPr>
                      <w:trHeight w:hRule="exact" w:val="277"/>
                    </w:trPr>
                    <w:tc>
                      <w:tcPr>
                        <w:tcW w:w="4428" w:type="dxa"/>
                        <w:gridSpan w:val="2"/>
                        <w:shd w:val="clear" w:color="000000" w:fill="FFFFFF"/>
                        <w:tcMar>
                          <w:top w:w="17" w:type="dxa"/>
                          <w:left w:w="38" w:type="dxa"/>
                          <w:bottom w:w="17" w:type="dxa"/>
                          <w:right w:w="38" w:type="dxa"/>
                        </w:tcMar>
                      </w:tcPr>
                      <w:p w:rsidR="004B579B" w:rsidRPr="003545BF" w:rsidRDefault="004B579B" w:rsidP="004B579B"/>
                    </w:tc>
                    <w:tc>
                      <w:tcPr>
                        <w:tcW w:w="987" w:type="dxa"/>
                        <w:shd w:val="clear" w:color="000000" w:fill="FFFFFF"/>
                        <w:tcMar>
                          <w:top w:w="17" w:type="dxa"/>
                          <w:left w:w="38" w:type="dxa"/>
                          <w:bottom w:w="17" w:type="dxa"/>
                          <w:right w:w="38" w:type="dxa"/>
                        </w:tcMar>
                      </w:tcPr>
                      <w:p w:rsidR="004B579B" w:rsidRPr="003545BF" w:rsidRDefault="004B579B" w:rsidP="004B579B"/>
                    </w:tc>
                    <w:tc>
                      <w:tcPr>
                        <w:tcW w:w="1931" w:type="dxa"/>
                        <w:gridSpan w:val="2"/>
                        <w:shd w:val="clear" w:color="000000" w:fill="FFFFFF"/>
                        <w:tcMar>
                          <w:top w:w="17" w:type="dxa"/>
                          <w:left w:w="38" w:type="dxa"/>
                          <w:bottom w:w="17" w:type="dxa"/>
                          <w:right w:w="38" w:type="dxa"/>
                        </w:tcMar>
                      </w:tcPr>
                      <w:p w:rsidR="004B579B" w:rsidRPr="003545BF" w:rsidRDefault="004B579B" w:rsidP="004B579B"/>
                    </w:tc>
                    <w:tc>
                      <w:tcPr>
                        <w:tcW w:w="2266" w:type="dxa"/>
                        <w:gridSpan w:val="3"/>
                        <w:shd w:val="clear" w:color="000000" w:fill="FFFFFF"/>
                        <w:tcMar>
                          <w:top w:w="17" w:type="dxa"/>
                          <w:left w:w="38" w:type="dxa"/>
                          <w:bottom w:w="17" w:type="dxa"/>
                          <w:right w:w="38" w:type="dxa"/>
                        </w:tcMar>
                      </w:tcPr>
                      <w:p w:rsidR="004B579B" w:rsidRPr="003545BF" w:rsidRDefault="004B579B" w:rsidP="004B579B">
                        <w:r w:rsidRPr="003545BF">
                          <w:rPr>
                            <w:rFonts w:ascii="Times New Roman" w:hAnsi="Times New Roman" w:cs="Times New Roman"/>
                            <w:b/>
                          </w:rPr>
                          <w:t>Форма №1-дс</w:t>
                        </w:r>
                      </w:p>
                    </w:tc>
                  </w:tr>
                  <w:tr w:rsidR="004B579B" w:rsidRPr="003545BF" w:rsidTr="006D1003">
                    <w:trPr>
                      <w:trHeight w:hRule="exact" w:val="694"/>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АКТИВ</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Код рядка</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На початок звітного періоду</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На кінець звітного періоду</w:t>
                        </w:r>
                      </w:p>
                    </w:tc>
                  </w:tr>
                  <w:tr w:rsidR="004B579B" w:rsidRPr="003545BF" w:rsidTr="006D1003">
                    <w:trPr>
                      <w:trHeight w:hRule="exact" w:val="277"/>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1</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3</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4</w:t>
                        </w:r>
                      </w:p>
                    </w:tc>
                  </w:tr>
                  <w:tr w:rsidR="004B579B" w:rsidRPr="003545BF" w:rsidTr="006D1003">
                    <w:trPr>
                      <w:trHeight w:hRule="exact" w:val="285"/>
                    </w:trPr>
                    <w:tc>
                      <w:tcPr>
                        <w:tcW w:w="9612" w:type="dxa"/>
                        <w:gridSpan w:val="8"/>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b/>
                          </w:rPr>
                          <w:t>І. НЕФІНАНСОВІ АКТИВИ</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Основні засоби: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1000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первісна вартість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1001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знос</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1002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Інвестиційна нерухомість: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1010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первісна вартість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1011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знос</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1012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Нематеріальні активи: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1020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первісна вартість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1021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накопичена амортизація</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1022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Незавершені капітальні інвестиції</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1030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Довгострокові біологічні активи: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1040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первісна вартість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1041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накопичена амортизація</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1042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Запаси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1050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Виробництво</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1060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Поточні біологічні активи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1090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Усього за розділом 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1095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85"/>
                    </w:trPr>
                    <w:tc>
                      <w:tcPr>
                        <w:tcW w:w="9612" w:type="dxa"/>
                        <w:gridSpan w:val="8"/>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b/>
                          </w:rPr>
                          <w:lastRenderedPageBreak/>
                          <w:t>ІІ. ФІНАНСОВІ АКТИВИ</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Довгострокова дебіторська заборгованість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1100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b/>
                            <w:i/>
                            <w:sz w:val="18"/>
                            <w:szCs w:val="18"/>
                            <w:lang w:val="ru-RU"/>
                          </w:rPr>
                          <w:t>Довгострокові фінансові інвестиції, у тому числі: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1110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цінні папери, крім акцій</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1111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акції та інші форми участі в капіталі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1112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85"/>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i/>
                          </w:rPr>
                          <w:t>Поточна дебіторська заборгованість: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розрахунками з бюджетом</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1120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за розрахунками за товари, роботи, послуги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1125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наданими кредитами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1130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виданими авансами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1135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за розрахунками із соціального страхування</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1140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внутрішніми розрахунками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1145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інша поточна дебіторська заборгованість</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1150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Поточні фінансові інвестиції</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1155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i/>
                          </w:rPr>
                          <w:t>Грошові кошти та їх еквіваленти  розпорядників бюджетних коштів та державних цільових фондів у:</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b/>
                            <w:i/>
                            <w:sz w:val="18"/>
                            <w:szCs w:val="18"/>
                            <w:lang w:val="ru-RU"/>
                          </w:rPr>
                          <w:t>національній валюті, у тому числі в:</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1160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касі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1161</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казначействі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1162</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установах банків</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1163</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дорозі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1164</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іноземній валюті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1165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rPr>
                            <w:lang w:val="ru-RU"/>
                          </w:rPr>
                        </w:pPr>
                        <w:r w:rsidRPr="003545BF">
                          <w:rPr>
                            <w:rFonts w:ascii="Times New Roman" w:hAnsi="Times New Roman" w:cs="Times New Roman"/>
                            <w:i/>
                            <w:lang w:val="ru-RU"/>
                          </w:rPr>
                          <w:t>Кошти бюджетів та інших клієнтів на:</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rPr>
                            <w:lang w:val="ru-RU"/>
                          </w:rPr>
                        </w:pP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єдиному казначейському рахунку</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1170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b/>
                            <w:i/>
                            <w:sz w:val="18"/>
                            <w:szCs w:val="18"/>
                            <w:lang w:val="ru-RU"/>
                          </w:rPr>
                          <w:t>рахунках в установах банків, у тому числі в:</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1175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національній валюті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1176</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i/>
                            <w:sz w:val="18"/>
                            <w:szCs w:val="18"/>
                          </w:rPr>
                          <w:t>іноземній валюті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i/>
                            <w:sz w:val="18"/>
                            <w:szCs w:val="18"/>
                          </w:rPr>
                          <w:t>1177</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Інші фінансові активи</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1180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Усього за розділом ІІ</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1195</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ІІІ. ВИТРАТИ МАЙБУТНІХ ПЕРІОДІВ</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1200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6D1003">
                    <w:trPr>
                      <w:trHeight w:hRule="exact" w:val="261"/>
                    </w:trPr>
                    <w:tc>
                      <w:tcPr>
                        <w:tcW w:w="4428"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rFonts w:ascii="Times New Roman" w:hAnsi="Times New Roman" w:cs="Times New Roman"/>
                            <w:sz w:val="18"/>
                            <w:szCs w:val="18"/>
                            <w:lang w:val="ru-RU"/>
                          </w:rPr>
                        </w:pPr>
                        <w:r w:rsidRPr="003545BF">
                          <w:rPr>
                            <w:rFonts w:ascii="Times New Roman" w:hAnsi="Times New Roman" w:cs="Times New Roman"/>
                            <w:b/>
                            <w:sz w:val="18"/>
                            <w:szCs w:val="18"/>
                          </w:rPr>
                          <w:t>БАЛАНС</w:t>
                        </w:r>
                      </w:p>
                    </w:tc>
                    <w:tc>
                      <w:tcPr>
                        <w:tcW w:w="987"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rFonts w:ascii="Times New Roman" w:hAnsi="Times New Roman" w:cs="Times New Roman"/>
                            <w:sz w:val="18"/>
                            <w:szCs w:val="18"/>
                          </w:rPr>
                        </w:pPr>
                        <w:r w:rsidRPr="003545BF">
                          <w:rPr>
                            <w:rFonts w:ascii="Times New Roman" w:hAnsi="Times New Roman" w:cs="Times New Roman"/>
                            <w:b/>
                            <w:sz w:val="18"/>
                            <w:szCs w:val="18"/>
                          </w:rPr>
                          <w:t>1300</w:t>
                        </w:r>
                      </w:p>
                    </w:tc>
                    <w:tc>
                      <w:tcPr>
                        <w:tcW w:w="1931" w:type="dxa"/>
                        <w:gridSpan w:val="2"/>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266"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bl>
                <w:p w:rsidR="004B579B" w:rsidRPr="003545BF" w:rsidRDefault="004B579B" w:rsidP="004B579B">
                  <w:pPr>
                    <w:rPr>
                      <w:sz w:val="0"/>
                      <w:szCs w:val="0"/>
                    </w:rPr>
                  </w:pPr>
                  <w:r w:rsidRPr="003545BF">
                    <w:br w:type="page"/>
                  </w:r>
                </w:p>
                <w:tbl>
                  <w:tblPr>
                    <w:tblW w:w="9555" w:type="dxa"/>
                    <w:tblInd w:w="10" w:type="dxa"/>
                    <w:tblLayout w:type="fixed"/>
                    <w:tblCellMar>
                      <w:left w:w="0" w:type="dxa"/>
                      <w:right w:w="0" w:type="dxa"/>
                    </w:tblCellMar>
                    <w:tblLook w:val="04A0" w:firstRow="1" w:lastRow="0" w:firstColumn="1" w:lastColumn="0" w:noHBand="0" w:noVBand="1"/>
                  </w:tblPr>
                  <w:tblGrid>
                    <w:gridCol w:w="4418"/>
                    <w:gridCol w:w="992"/>
                    <w:gridCol w:w="1984"/>
                    <w:gridCol w:w="425"/>
                    <w:gridCol w:w="1141"/>
                    <w:gridCol w:w="595"/>
                  </w:tblGrid>
                  <w:tr w:rsidR="004B579B" w:rsidRPr="003545BF" w:rsidTr="004B579B">
                    <w:trPr>
                      <w:trHeight w:hRule="exact" w:val="277"/>
                    </w:trPr>
                    <w:tc>
                      <w:tcPr>
                        <w:tcW w:w="4418" w:type="dxa"/>
                        <w:shd w:val="clear" w:color="000000" w:fill="FFFFFF"/>
                        <w:tcMar>
                          <w:top w:w="17" w:type="dxa"/>
                          <w:left w:w="38" w:type="dxa"/>
                          <w:bottom w:w="17" w:type="dxa"/>
                          <w:right w:w="38" w:type="dxa"/>
                        </w:tcMar>
                      </w:tcPr>
                      <w:p w:rsidR="004B579B" w:rsidRPr="003545BF" w:rsidRDefault="004B579B" w:rsidP="004B579B"/>
                    </w:tc>
                    <w:tc>
                      <w:tcPr>
                        <w:tcW w:w="992" w:type="dxa"/>
                        <w:shd w:val="clear" w:color="000000" w:fill="FFFFFF"/>
                        <w:tcMar>
                          <w:top w:w="17" w:type="dxa"/>
                          <w:left w:w="38" w:type="dxa"/>
                          <w:bottom w:w="17" w:type="dxa"/>
                          <w:right w:w="38" w:type="dxa"/>
                        </w:tcMar>
                      </w:tcPr>
                      <w:p w:rsidR="004B579B" w:rsidRPr="003545BF" w:rsidRDefault="004B579B" w:rsidP="004B579B"/>
                    </w:tc>
                    <w:tc>
                      <w:tcPr>
                        <w:tcW w:w="1984" w:type="dxa"/>
                        <w:shd w:val="clear" w:color="000000" w:fill="FFFFFF"/>
                        <w:tcMar>
                          <w:top w:w="17" w:type="dxa"/>
                          <w:left w:w="38" w:type="dxa"/>
                          <w:bottom w:w="17" w:type="dxa"/>
                          <w:right w:w="38" w:type="dxa"/>
                        </w:tcMar>
                      </w:tcPr>
                      <w:p w:rsidR="004B579B" w:rsidRPr="003545BF" w:rsidRDefault="004B579B" w:rsidP="004B579B"/>
                    </w:tc>
                    <w:tc>
                      <w:tcPr>
                        <w:tcW w:w="2161" w:type="dxa"/>
                        <w:gridSpan w:val="3"/>
                        <w:shd w:val="clear" w:color="000000" w:fill="FFFFFF"/>
                        <w:tcMar>
                          <w:top w:w="17" w:type="dxa"/>
                          <w:left w:w="38" w:type="dxa"/>
                          <w:bottom w:w="17" w:type="dxa"/>
                          <w:right w:w="38" w:type="dxa"/>
                        </w:tcMar>
                      </w:tcPr>
                      <w:p w:rsidR="004B579B" w:rsidRPr="003545BF" w:rsidRDefault="004B579B" w:rsidP="004B579B"/>
                    </w:tc>
                  </w:tr>
                  <w:tr w:rsidR="004B579B" w:rsidRPr="003545BF" w:rsidTr="004B579B">
                    <w:trPr>
                      <w:trHeight w:hRule="exact" w:val="694"/>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ПАСИВ</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Код рядка</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На початок звітного періоду</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55" w:lineRule="auto"/>
                          <w:jc w:val="center"/>
                        </w:pPr>
                        <w:r w:rsidRPr="003545BF">
                          <w:rPr>
                            <w:rFonts w:ascii="Times New Roman" w:hAnsi="Times New Roman" w:cs="Times New Roman"/>
                            <w:b/>
                          </w:rPr>
                          <w:t>На кінець звітного періоду</w:t>
                        </w:r>
                      </w:p>
                    </w:tc>
                  </w:tr>
                  <w:tr w:rsidR="004B579B" w:rsidRPr="003545BF" w:rsidTr="004B579B">
                    <w:trPr>
                      <w:trHeight w:hRule="exact" w:val="277"/>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1</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2</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3</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jc w:val="center"/>
                        </w:pPr>
                        <w:r w:rsidRPr="003545BF">
                          <w:rPr>
                            <w:rFonts w:ascii="Times New Roman" w:hAnsi="Times New Roman" w:cs="Times New Roman"/>
                          </w:rPr>
                          <w:t>4</w:t>
                        </w:r>
                      </w:p>
                    </w:tc>
                  </w:tr>
                  <w:tr w:rsidR="004B579B" w:rsidRPr="003545BF" w:rsidTr="004B579B">
                    <w:trPr>
                      <w:trHeight w:hRule="exact" w:val="285"/>
                    </w:trPr>
                    <w:tc>
                      <w:tcPr>
                        <w:tcW w:w="9555" w:type="dxa"/>
                        <w:gridSpan w:val="6"/>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rPr>
                            <w:lang w:val="ru-RU"/>
                          </w:rPr>
                        </w:pPr>
                        <w:r w:rsidRPr="003545BF">
                          <w:rPr>
                            <w:rFonts w:ascii="Times New Roman" w:hAnsi="Times New Roman" w:cs="Times New Roman"/>
                            <w:b/>
                            <w:lang w:val="ru-RU"/>
                          </w:rPr>
                          <w:t>І. ВЛАСНИЙ КАПІТАЛ ТА ФІНАНСОВИЙ РЕЗУЛЬТАТ</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Внесений капітал</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Капітал у дооцінках</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1410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Фінансовий результат</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1420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Капітал у підприємствах</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1430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Резерви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1440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Цільове фінансування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1450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Усього за розділом І</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1495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85"/>
                    </w:trPr>
                    <w:tc>
                      <w:tcPr>
                        <w:tcW w:w="9555" w:type="dxa"/>
                        <w:gridSpan w:val="6"/>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b/>
                          </w:rPr>
                          <w:t>II. ЗОБОВ'ЯЗАННЯ</w:t>
                        </w:r>
                      </w:p>
                    </w:tc>
                  </w:tr>
                  <w:tr w:rsidR="004B579B" w:rsidRPr="003545BF" w:rsidTr="004B579B">
                    <w:trPr>
                      <w:trHeight w:hRule="exact" w:val="285"/>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i/>
                          </w:rPr>
                          <w:t>Довгострокові зобов’язання: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цінними паперами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кредитами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1510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інші довгострокові зобов’язання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1520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Поточна заборгованість за довгостроковими зобов’язаннями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1530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85"/>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r w:rsidRPr="003545BF">
                          <w:rPr>
                            <w:rFonts w:ascii="Times New Roman" w:hAnsi="Times New Roman" w:cs="Times New Roman"/>
                            <w:i/>
                          </w:rPr>
                          <w:t>Поточні зобов’язання: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платежами до бюджету</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1540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за розрахунками за товари, роботи, послуги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1545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кредитами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1550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одержаними авансами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1555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за розрахунками з оплати праці</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1560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lastRenderedPageBreak/>
                          <w:t>за розрахунками із соціального страхування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1565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внутрішніми розрахунками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1570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lang w:val="ru-RU"/>
                          </w:rPr>
                        </w:pPr>
                        <w:r w:rsidRPr="003545BF">
                          <w:rPr>
                            <w:rFonts w:ascii="Times New Roman" w:hAnsi="Times New Roman" w:cs="Times New Roman"/>
                            <w:sz w:val="18"/>
                            <w:szCs w:val="18"/>
                            <w:lang w:val="ru-RU"/>
                          </w:rPr>
                          <w:t>інші поточні зобов’язання, з них:</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1575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sz w:val="18"/>
                            <w:szCs w:val="18"/>
                          </w:rPr>
                          <w:t>за цінними паперами</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sz w:val="18"/>
                            <w:szCs w:val="18"/>
                          </w:rPr>
                          <w:t>1576</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sz w:val="18"/>
                            <w:szCs w:val="18"/>
                          </w:rPr>
                        </w:pPr>
                        <w:r w:rsidRPr="003545BF">
                          <w:rPr>
                            <w:rFonts w:ascii="Times New Roman" w:hAnsi="Times New Roman" w:cs="Times New Roman"/>
                            <w:sz w:val="18"/>
                            <w:szCs w:val="18"/>
                          </w:rPr>
                          <w:t>-</w:t>
                        </w: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Усього за розділом ІІ</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1595</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ІІІ. ЗАБЕЗПЕЧЕННЯ</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1600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i/>
                            <w:sz w:val="18"/>
                            <w:szCs w:val="18"/>
                          </w:rPr>
                          <w:t>ІV. ДОХОДИ МАЙБУТНІХ ПЕРІОДІВ</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i/>
                            <w:sz w:val="18"/>
                            <w:szCs w:val="18"/>
                          </w:rPr>
                          <w:t>1700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r>
                  <w:tr w:rsidR="004B579B" w:rsidRPr="003545BF" w:rsidTr="004B579B">
                    <w:trPr>
                      <w:trHeight w:hRule="exact" w:val="261"/>
                    </w:trPr>
                    <w:tc>
                      <w:tcPr>
                        <w:tcW w:w="4418"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rPr>
                            <w:sz w:val="18"/>
                            <w:szCs w:val="18"/>
                          </w:rPr>
                        </w:pPr>
                        <w:r w:rsidRPr="003545BF">
                          <w:rPr>
                            <w:rFonts w:ascii="Times New Roman" w:hAnsi="Times New Roman" w:cs="Times New Roman"/>
                            <w:b/>
                            <w:sz w:val="18"/>
                            <w:szCs w:val="18"/>
                          </w:rPr>
                          <w:t>БАЛАНС</w:t>
                        </w:r>
                      </w:p>
                    </w:tc>
                    <w:tc>
                      <w:tcPr>
                        <w:tcW w:w="992"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center"/>
                          <w:rPr>
                            <w:sz w:val="18"/>
                            <w:szCs w:val="18"/>
                          </w:rPr>
                        </w:pPr>
                        <w:r w:rsidRPr="003545BF">
                          <w:rPr>
                            <w:rFonts w:ascii="Times New Roman" w:hAnsi="Times New Roman" w:cs="Times New Roman"/>
                            <w:b/>
                            <w:sz w:val="18"/>
                            <w:szCs w:val="18"/>
                          </w:rPr>
                          <w:t>1800</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c>
                      <w:tcPr>
                        <w:tcW w:w="2161" w:type="dxa"/>
                        <w:gridSpan w:val="3"/>
                        <w:tcBorders>
                          <w:top w:val="single" w:sz="8" w:space="0" w:color="000000"/>
                          <w:left w:val="single" w:sz="8" w:space="0" w:color="000000"/>
                          <w:bottom w:val="single" w:sz="8" w:space="0" w:color="000000"/>
                          <w:right w:val="single" w:sz="8" w:space="0" w:color="000000"/>
                        </w:tcBorders>
                        <w:shd w:val="clear" w:color="000000" w:fill="FFFFFF"/>
                        <w:tcMar>
                          <w:top w:w="17" w:type="dxa"/>
                          <w:left w:w="38" w:type="dxa"/>
                          <w:bottom w:w="17" w:type="dxa"/>
                          <w:right w:w="38" w:type="dxa"/>
                        </w:tcMar>
                        <w:vAlign w:val="center"/>
                      </w:tcPr>
                      <w:p w:rsidR="004B579B" w:rsidRPr="003545BF" w:rsidRDefault="004B579B" w:rsidP="004B579B">
                        <w:pPr>
                          <w:spacing w:line="210" w:lineRule="auto"/>
                          <w:jc w:val="right"/>
                          <w:rPr>
                            <w:rFonts w:ascii="Times New Roman" w:hAnsi="Times New Roman" w:cs="Times New Roman"/>
                            <w:sz w:val="18"/>
                            <w:szCs w:val="18"/>
                          </w:rPr>
                        </w:pPr>
                      </w:p>
                    </w:tc>
                  </w:tr>
                  <w:tr w:rsidR="004B579B" w:rsidRPr="003545BF" w:rsidTr="004B579B">
                    <w:trPr>
                      <w:trHeight w:hRule="exact" w:val="277"/>
                    </w:trPr>
                    <w:tc>
                      <w:tcPr>
                        <w:tcW w:w="4418" w:type="dxa"/>
                        <w:shd w:val="clear" w:color="000000" w:fill="FFFFFF"/>
                        <w:tcMar>
                          <w:top w:w="17" w:type="dxa"/>
                          <w:left w:w="38" w:type="dxa"/>
                          <w:bottom w:w="17" w:type="dxa"/>
                          <w:right w:w="38" w:type="dxa"/>
                        </w:tcMar>
                        <w:vAlign w:val="bottom"/>
                      </w:tcPr>
                      <w:p w:rsidR="004B579B" w:rsidRPr="003545BF" w:rsidRDefault="004B579B" w:rsidP="004B579B"/>
                    </w:tc>
                    <w:tc>
                      <w:tcPr>
                        <w:tcW w:w="992" w:type="dxa"/>
                        <w:shd w:val="clear" w:color="000000" w:fill="FFFFFF"/>
                        <w:tcMar>
                          <w:top w:w="17" w:type="dxa"/>
                          <w:left w:w="38" w:type="dxa"/>
                          <w:bottom w:w="17" w:type="dxa"/>
                          <w:right w:w="38" w:type="dxa"/>
                        </w:tcMar>
                        <w:vAlign w:val="bottom"/>
                      </w:tcPr>
                      <w:p w:rsidR="004B579B" w:rsidRPr="003545BF" w:rsidRDefault="004B579B" w:rsidP="004B579B"/>
                    </w:tc>
                    <w:tc>
                      <w:tcPr>
                        <w:tcW w:w="1984" w:type="dxa"/>
                        <w:shd w:val="clear" w:color="000000" w:fill="FFFFFF"/>
                        <w:tcMar>
                          <w:top w:w="17" w:type="dxa"/>
                          <w:left w:w="38" w:type="dxa"/>
                          <w:bottom w:w="17" w:type="dxa"/>
                          <w:right w:w="38" w:type="dxa"/>
                        </w:tcMar>
                        <w:vAlign w:val="bottom"/>
                      </w:tcPr>
                      <w:p w:rsidR="004B579B" w:rsidRPr="003545BF" w:rsidRDefault="004B579B" w:rsidP="004B579B"/>
                    </w:tc>
                    <w:tc>
                      <w:tcPr>
                        <w:tcW w:w="2161" w:type="dxa"/>
                        <w:gridSpan w:val="3"/>
                        <w:shd w:val="clear" w:color="000000" w:fill="FFFFFF"/>
                        <w:tcMar>
                          <w:top w:w="17" w:type="dxa"/>
                          <w:left w:w="38" w:type="dxa"/>
                          <w:bottom w:w="17" w:type="dxa"/>
                          <w:right w:w="38" w:type="dxa"/>
                        </w:tcMar>
                        <w:vAlign w:val="bottom"/>
                      </w:tcPr>
                      <w:p w:rsidR="004B579B" w:rsidRPr="003545BF" w:rsidRDefault="004B579B" w:rsidP="004B579B"/>
                    </w:tc>
                  </w:tr>
                  <w:tr w:rsidR="004B579B" w:rsidRPr="003545BF" w:rsidTr="004B579B">
                    <w:trPr>
                      <w:trHeight w:hRule="exact" w:val="277"/>
                    </w:trPr>
                    <w:tc>
                      <w:tcPr>
                        <w:tcW w:w="4418" w:type="dxa"/>
                        <w:shd w:val="clear" w:color="000000" w:fill="FFFFFF"/>
                        <w:tcMar>
                          <w:top w:w="17" w:type="dxa"/>
                          <w:left w:w="38" w:type="dxa"/>
                          <w:bottom w:w="17" w:type="dxa"/>
                          <w:right w:w="38" w:type="dxa"/>
                        </w:tcMar>
                        <w:vAlign w:val="bottom"/>
                      </w:tcPr>
                      <w:p w:rsidR="004B579B" w:rsidRPr="003545BF" w:rsidRDefault="004B579B" w:rsidP="004B579B"/>
                    </w:tc>
                    <w:tc>
                      <w:tcPr>
                        <w:tcW w:w="992" w:type="dxa"/>
                        <w:shd w:val="clear" w:color="000000" w:fill="FFFFFF"/>
                        <w:tcMar>
                          <w:top w:w="17" w:type="dxa"/>
                          <w:left w:w="38" w:type="dxa"/>
                          <w:bottom w:w="17" w:type="dxa"/>
                          <w:right w:w="38" w:type="dxa"/>
                        </w:tcMar>
                        <w:vAlign w:val="bottom"/>
                      </w:tcPr>
                      <w:p w:rsidR="004B579B" w:rsidRPr="003545BF" w:rsidRDefault="004B579B" w:rsidP="004B579B"/>
                    </w:tc>
                    <w:tc>
                      <w:tcPr>
                        <w:tcW w:w="1984" w:type="dxa"/>
                        <w:shd w:val="clear" w:color="000000" w:fill="FFFFFF"/>
                        <w:tcMar>
                          <w:top w:w="17" w:type="dxa"/>
                          <w:left w:w="38" w:type="dxa"/>
                          <w:bottom w:w="17" w:type="dxa"/>
                          <w:right w:w="38" w:type="dxa"/>
                        </w:tcMar>
                        <w:vAlign w:val="bottom"/>
                      </w:tcPr>
                      <w:p w:rsidR="004B579B" w:rsidRPr="003545BF" w:rsidRDefault="004B579B" w:rsidP="004B579B"/>
                    </w:tc>
                    <w:tc>
                      <w:tcPr>
                        <w:tcW w:w="2161" w:type="dxa"/>
                        <w:gridSpan w:val="3"/>
                        <w:shd w:val="clear" w:color="000000" w:fill="FFFFFF"/>
                        <w:tcMar>
                          <w:top w:w="17" w:type="dxa"/>
                          <w:left w:w="38" w:type="dxa"/>
                          <w:bottom w:w="17" w:type="dxa"/>
                          <w:right w:w="38" w:type="dxa"/>
                        </w:tcMar>
                        <w:vAlign w:val="bottom"/>
                      </w:tcPr>
                      <w:p w:rsidR="004B579B" w:rsidRPr="003545BF" w:rsidRDefault="004B579B" w:rsidP="004B579B"/>
                    </w:tc>
                  </w:tr>
                  <w:tr w:rsidR="004B579B" w:rsidRPr="003545BF" w:rsidTr="004B579B">
                    <w:trPr>
                      <w:trHeight w:hRule="exact" w:val="277"/>
                    </w:trPr>
                    <w:tc>
                      <w:tcPr>
                        <w:tcW w:w="4418" w:type="dxa"/>
                        <w:shd w:val="clear" w:color="000000" w:fill="FFFFFF"/>
                        <w:tcMar>
                          <w:top w:w="17" w:type="dxa"/>
                          <w:left w:w="38" w:type="dxa"/>
                          <w:bottom w:w="17" w:type="dxa"/>
                          <w:right w:w="38" w:type="dxa"/>
                        </w:tcMar>
                        <w:vAlign w:val="bottom"/>
                      </w:tcPr>
                      <w:p w:rsidR="004B579B" w:rsidRPr="003545BF" w:rsidRDefault="004B579B" w:rsidP="004B579B"/>
                    </w:tc>
                    <w:tc>
                      <w:tcPr>
                        <w:tcW w:w="992" w:type="dxa"/>
                        <w:shd w:val="clear" w:color="000000" w:fill="FFFFFF"/>
                        <w:tcMar>
                          <w:top w:w="17" w:type="dxa"/>
                          <w:left w:w="38" w:type="dxa"/>
                          <w:bottom w:w="17" w:type="dxa"/>
                          <w:right w:w="38" w:type="dxa"/>
                        </w:tcMar>
                        <w:vAlign w:val="bottom"/>
                      </w:tcPr>
                      <w:p w:rsidR="004B579B" w:rsidRPr="003545BF" w:rsidRDefault="004B579B" w:rsidP="004B579B"/>
                    </w:tc>
                    <w:tc>
                      <w:tcPr>
                        <w:tcW w:w="1984" w:type="dxa"/>
                        <w:shd w:val="clear" w:color="000000" w:fill="FFFFFF"/>
                        <w:tcMar>
                          <w:top w:w="17" w:type="dxa"/>
                          <w:left w:w="38" w:type="dxa"/>
                          <w:bottom w:w="17" w:type="dxa"/>
                          <w:right w:w="38" w:type="dxa"/>
                        </w:tcMar>
                        <w:vAlign w:val="bottom"/>
                      </w:tcPr>
                      <w:p w:rsidR="004B579B" w:rsidRPr="003545BF" w:rsidRDefault="004B579B" w:rsidP="004B579B"/>
                    </w:tc>
                    <w:tc>
                      <w:tcPr>
                        <w:tcW w:w="2161" w:type="dxa"/>
                        <w:gridSpan w:val="3"/>
                        <w:shd w:val="clear" w:color="000000" w:fill="FFFFFF"/>
                        <w:tcMar>
                          <w:top w:w="17" w:type="dxa"/>
                          <w:left w:w="38" w:type="dxa"/>
                          <w:bottom w:w="17" w:type="dxa"/>
                          <w:right w:w="38" w:type="dxa"/>
                        </w:tcMar>
                        <w:vAlign w:val="bottom"/>
                      </w:tcPr>
                      <w:p w:rsidR="004B579B" w:rsidRPr="003545BF" w:rsidRDefault="004B579B" w:rsidP="004B579B"/>
                    </w:tc>
                  </w:tr>
                  <w:tr w:rsidR="004B579B" w:rsidRPr="003545BF" w:rsidTr="004B579B">
                    <w:trPr>
                      <w:trHeight w:hRule="exact" w:val="694"/>
                    </w:trPr>
                    <w:tc>
                      <w:tcPr>
                        <w:tcW w:w="4418" w:type="dxa"/>
                      </w:tcPr>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 xml:space="preserve">                       </w:t>
                        </w:r>
                      </w:p>
                      <w:p w:rsidR="004B579B" w:rsidRPr="003545BF" w:rsidRDefault="004B579B" w:rsidP="004B579B"/>
                    </w:tc>
                    <w:tc>
                      <w:tcPr>
                        <w:tcW w:w="992" w:type="dxa"/>
                      </w:tcPr>
                      <w:p w:rsidR="004B579B" w:rsidRPr="003545BF" w:rsidRDefault="004B579B" w:rsidP="004B579B"/>
                    </w:tc>
                    <w:tc>
                      <w:tcPr>
                        <w:tcW w:w="1984" w:type="dxa"/>
                      </w:tcPr>
                      <w:p w:rsidR="004B579B" w:rsidRPr="003545BF" w:rsidRDefault="004B579B" w:rsidP="004B579B"/>
                    </w:tc>
                    <w:tc>
                      <w:tcPr>
                        <w:tcW w:w="425" w:type="dxa"/>
                      </w:tcPr>
                      <w:p w:rsidR="004B579B" w:rsidRPr="003545BF" w:rsidRDefault="004B579B" w:rsidP="004B579B"/>
                    </w:tc>
                    <w:tc>
                      <w:tcPr>
                        <w:tcW w:w="1141" w:type="dxa"/>
                      </w:tcPr>
                      <w:p w:rsidR="004B579B" w:rsidRPr="003545BF" w:rsidRDefault="004B579B" w:rsidP="004B579B"/>
                    </w:tc>
                    <w:tc>
                      <w:tcPr>
                        <w:tcW w:w="595" w:type="dxa"/>
                      </w:tcPr>
                      <w:p w:rsidR="004B579B" w:rsidRPr="003545BF" w:rsidRDefault="004B579B" w:rsidP="004B579B"/>
                    </w:tc>
                  </w:tr>
                  <w:tr w:rsidR="004B579B" w:rsidRPr="003545BF" w:rsidTr="004B579B">
                    <w:trPr>
                      <w:trHeight w:hRule="exact" w:val="1111"/>
                    </w:trPr>
                    <w:tc>
                      <w:tcPr>
                        <w:tcW w:w="4418" w:type="dxa"/>
                      </w:tcPr>
                      <w:p w:rsidR="004B579B" w:rsidRPr="003545BF" w:rsidRDefault="004B579B" w:rsidP="004B579B"/>
                    </w:tc>
                    <w:tc>
                      <w:tcPr>
                        <w:tcW w:w="992" w:type="dxa"/>
                      </w:tcPr>
                      <w:p w:rsidR="004B579B" w:rsidRPr="003545BF" w:rsidRDefault="004B579B" w:rsidP="004B579B"/>
                    </w:tc>
                    <w:tc>
                      <w:tcPr>
                        <w:tcW w:w="1984" w:type="dxa"/>
                      </w:tcPr>
                      <w:p w:rsidR="004B579B" w:rsidRPr="003545BF" w:rsidRDefault="004B579B" w:rsidP="004B579B"/>
                    </w:tc>
                    <w:tc>
                      <w:tcPr>
                        <w:tcW w:w="425" w:type="dxa"/>
                      </w:tcPr>
                      <w:p w:rsidR="004B579B" w:rsidRPr="003545BF" w:rsidRDefault="004B579B" w:rsidP="004B579B"/>
                    </w:tc>
                    <w:tc>
                      <w:tcPr>
                        <w:tcW w:w="1141" w:type="dxa"/>
                        <w:shd w:val="clear" w:color="FFFFFF" w:fill="FFFFFF"/>
                        <w:tcMar>
                          <w:top w:w="0" w:type="dxa"/>
                          <w:left w:w="4" w:type="dxa"/>
                          <w:bottom w:w="0" w:type="dxa"/>
                          <w:right w:w="4" w:type="dxa"/>
                        </w:tcMar>
                      </w:tcPr>
                      <w:p w:rsidR="004B579B" w:rsidRPr="003545BF" w:rsidRDefault="004B579B" w:rsidP="004B579B"/>
                    </w:tc>
                    <w:tc>
                      <w:tcPr>
                        <w:tcW w:w="595" w:type="dxa"/>
                      </w:tcPr>
                      <w:p w:rsidR="004B579B" w:rsidRPr="003545BF" w:rsidRDefault="004B579B" w:rsidP="004B579B"/>
                    </w:tc>
                  </w:tr>
                </w:tbl>
                <w:p w:rsidR="004B579B" w:rsidRPr="003545BF" w:rsidRDefault="004B579B" w:rsidP="004B579B"/>
                <w:p w:rsidR="004B579B"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r w:rsidRPr="00AB146D">
                    <w:rPr>
                      <w:rFonts w:ascii="Times New Roman" w:eastAsia="Times New Roman" w:hAnsi="Times New Roman" w:cs="Times New Roman"/>
                      <w:b/>
                      <w:color w:val="000000"/>
                      <w:sz w:val="28"/>
                      <w:szCs w:val="28"/>
                    </w:rPr>
                    <w:t>Голова комісії</w:t>
                  </w:r>
                  <w:r>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w:t>
                  </w:r>
                  <w:r w:rsidRPr="00AB146D">
                    <w:rPr>
                      <w:rFonts w:ascii="Times New Roman" w:eastAsia="Times New Roman" w:hAnsi="Times New Roman" w:cs="Times New Roman"/>
                      <w:b/>
                      <w:color w:val="000000"/>
                      <w:sz w:val="28"/>
                      <w:szCs w:val="28"/>
                    </w:rPr>
                    <w:tab/>
                    <w:t xml:space="preserve">   </w:t>
                  </w:r>
                  <w:r>
                    <w:rPr>
                      <w:rFonts w:ascii="Times New Roman" w:eastAsia="Times New Roman" w:hAnsi="Times New Roman" w:cs="Times New Roman"/>
                      <w:b/>
                      <w:color w:val="000000"/>
                      <w:sz w:val="28"/>
                      <w:szCs w:val="28"/>
                    </w:rPr>
                    <w:t xml:space="preserve">                                    Ольга МИРОНОВА</w:t>
                  </w:r>
                </w:p>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p>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 xml:space="preserve">                       </w:t>
                  </w:r>
                </w:p>
                <w:p w:rsidR="004B579B"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r w:rsidRPr="00AB146D">
                    <w:rPr>
                      <w:rFonts w:ascii="Times New Roman" w:eastAsia="Times New Roman" w:hAnsi="Times New Roman" w:cs="Times New Roman"/>
                      <w:b/>
                      <w:color w:val="000000"/>
                      <w:sz w:val="28"/>
                      <w:szCs w:val="28"/>
                    </w:rPr>
                    <w:t>Заступник голови комісії</w:t>
                  </w:r>
                  <w:r>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Ольга САВЄЛОВА</w:t>
                  </w:r>
                  <w:r w:rsidRPr="00AB146D">
                    <w:rPr>
                      <w:rFonts w:ascii="Times New Roman" w:eastAsia="Times New Roman" w:hAnsi="Times New Roman" w:cs="Times New Roman"/>
                      <w:b/>
                      <w:color w:val="000000"/>
                      <w:sz w:val="28"/>
                      <w:szCs w:val="28"/>
                    </w:rPr>
                    <w:t xml:space="preserve">  </w:t>
                  </w:r>
                </w:p>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r w:rsidRPr="00AB146D">
                    <w:rPr>
                      <w:rFonts w:ascii="Times New Roman" w:eastAsia="Times New Roman" w:hAnsi="Times New Roman" w:cs="Times New Roman"/>
                      <w:b/>
                      <w:color w:val="000000"/>
                      <w:sz w:val="28"/>
                      <w:szCs w:val="28"/>
                    </w:rPr>
                    <w:t xml:space="preserve">                   </w:t>
                  </w:r>
                </w:p>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p>
                <w:p w:rsidR="004B579B"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r w:rsidRPr="00AB146D">
                    <w:rPr>
                      <w:rFonts w:ascii="Times New Roman" w:eastAsia="Times New Roman" w:hAnsi="Times New Roman" w:cs="Times New Roman"/>
                      <w:b/>
                      <w:color w:val="000000"/>
                      <w:sz w:val="28"/>
                      <w:szCs w:val="28"/>
                    </w:rPr>
                    <w:t>Члени комісії</w:t>
                  </w:r>
                  <w:r>
                    <w:rPr>
                      <w:rFonts w:ascii="Times New Roman" w:eastAsia="Times New Roman" w:hAnsi="Times New Roman" w:cs="Times New Roman"/>
                      <w:b/>
                      <w:color w:val="000000"/>
                      <w:sz w:val="28"/>
                      <w:szCs w:val="28"/>
                    </w:rPr>
                    <w:t xml:space="preserve"> з припинення</w:t>
                  </w:r>
                  <w:r w:rsidRPr="00AB146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Pr="00AB146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Марина ДОЦЕНКО</w:t>
                  </w:r>
                </w:p>
                <w:p w:rsidR="004B579B" w:rsidRPr="00AB146D" w:rsidRDefault="004B579B" w:rsidP="004B579B">
                  <w:pPr>
                    <w:pBdr>
                      <w:top w:val="nil"/>
                      <w:left w:val="nil"/>
                      <w:bottom w:val="nil"/>
                      <w:right w:val="nil"/>
                      <w:between w:val="nil"/>
                    </w:pBdr>
                    <w:rPr>
                      <w:rFonts w:ascii="Times New Roman" w:eastAsia="Times New Roman" w:hAnsi="Times New Roman" w:cs="Times New Roman"/>
                      <w:color w:val="000000"/>
                      <w:sz w:val="28"/>
                      <w:szCs w:val="28"/>
                    </w:rPr>
                  </w:pPr>
                </w:p>
              </w:tc>
            </w:tr>
            <w:tr w:rsidR="004B579B" w:rsidRPr="00AB146D" w:rsidTr="006D1003">
              <w:trPr>
                <w:trHeight w:val="360"/>
              </w:trPr>
              <w:tc>
                <w:tcPr>
                  <w:tcW w:w="9855" w:type="dxa"/>
                  <w:tcBorders>
                    <w:top w:val="nil"/>
                    <w:left w:val="nil"/>
                    <w:bottom w:val="nil"/>
                    <w:right w:val="nil"/>
                  </w:tcBorders>
                </w:tcPr>
                <w:p w:rsidR="004B579B" w:rsidRPr="00AB146D"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p>
              </w:tc>
            </w:tr>
            <w:tr w:rsidR="004B579B" w:rsidRPr="00AB146D" w:rsidTr="006D1003">
              <w:trPr>
                <w:trHeight w:val="360"/>
              </w:trPr>
              <w:tc>
                <w:tcPr>
                  <w:tcW w:w="9855" w:type="dxa"/>
                  <w:tcBorders>
                    <w:top w:val="nil"/>
                    <w:left w:val="nil"/>
                    <w:bottom w:val="nil"/>
                    <w:right w:val="nil"/>
                  </w:tcBorders>
                </w:tcPr>
                <w:p w:rsidR="004B579B" w:rsidRPr="00AB146D"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p>
              </w:tc>
            </w:tr>
            <w:tr w:rsidR="004B579B" w:rsidRPr="00AB146D" w:rsidTr="006D1003">
              <w:trPr>
                <w:trHeight w:val="360"/>
              </w:trPr>
              <w:tc>
                <w:tcPr>
                  <w:tcW w:w="9855" w:type="dxa"/>
                  <w:tcBorders>
                    <w:top w:val="nil"/>
                    <w:left w:val="nil"/>
                    <w:bottom w:val="nil"/>
                    <w:right w:val="nil"/>
                  </w:tcBorders>
                </w:tcPr>
                <w:p w:rsidR="004B579B" w:rsidRPr="00AB146D"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p>
              </w:tc>
            </w:tr>
            <w:tr w:rsidR="004B579B" w:rsidRPr="00AB146D" w:rsidTr="006D1003">
              <w:trPr>
                <w:trHeight w:val="360"/>
              </w:trPr>
              <w:tc>
                <w:tcPr>
                  <w:tcW w:w="9855" w:type="dxa"/>
                  <w:tcBorders>
                    <w:top w:val="nil"/>
                    <w:left w:val="nil"/>
                    <w:bottom w:val="nil"/>
                    <w:right w:val="nil"/>
                  </w:tcBorders>
                </w:tcPr>
                <w:p w:rsidR="004B579B" w:rsidRPr="00AB146D" w:rsidRDefault="004B579B" w:rsidP="004B579B">
                  <w:pPr>
                    <w:pBdr>
                      <w:top w:val="nil"/>
                      <w:left w:val="nil"/>
                      <w:bottom w:val="nil"/>
                      <w:right w:val="nil"/>
                      <w:between w:val="nil"/>
                    </w:pBdr>
                    <w:rPr>
                      <w:rFonts w:ascii="Times New Roman" w:eastAsia="Times New Roman" w:hAnsi="Times New Roman" w:cs="Times New Roman"/>
                      <w:b/>
                      <w:color w:val="000000"/>
                      <w:sz w:val="28"/>
                      <w:szCs w:val="28"/>
                    </w:rPr>
                  </w:pPr>
                </w:p>
              </w:tc>
            </w:tr>
          </w:tbl>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Default="004B579B" w:rsidP="004B579B">
            <w:pPr>
              <w:rPr>
                <w:rFonts w:cs="Times New Roman"/>
                <w:sz w:val="2"/>
                <w:szCs w:val="2"/>
                <w:lang w:eastAsia="ru-RU"/>
              </w:rPr>
            </w:pPr>
          </w:p>
          <w:p w:rsidR="004B579B" w:rsidRPr="003A7E5A" w:rsidRDefault="004B579B" w:rsidP="004B579B">
            <w:pPr>
              <w:rPr>
                <w:rFonts w:cs="Times New Roman"/>
                <w:sz w:val="2"/>
                <w:szCs w:val="2"/>
                <w:lang w:eastAsia="ru-RU"/>
              </w:rPr>
            </w:pPr>
          </w:p>
          <w:p w:rsidR="004B579B" w:rsidRPr="00AB146D" w:rsidRDefault="004B579B" w:rsidP="00193560">
            <w:pPr>
              <w:pBdr>
                <w:top w:val="nil"/>
                <w:left w:val="nil"/>
                <w:bottom w:val="nil"/>
                <w:right w:val="nil"/>
                <w:between w:val="nil"/>
              </w:pBdr>
              <w:rPr>
                <w:rFonts w:ascii="Times New Roman" w:eastAsia="Times New Roman" w:hAnsi="Times New Roman" w:cs="Times New Roman"/>
                <w:color w:val="000000"/>
                <w:sz w:val="28"/>
                <w:szCs w:val="28"/>
              </w:rPr>
            </w:pPr>
          </w:p>
        </w:tc>
      </w:tr>
    </w:tbl>
    <w:p w:rsidR="000D2C5D" w:rsidRDefault="000D2C5D"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Default="004B579B" w:rsidP="002955BD">
      <w:pPr>
        <w:rPr>
          <w:rFonts w:cs="Times New Roman"/>
          <w:sz w:val="2"/>
          <w:szCs w:val="2"/>
          <w:lang w:eastAsia="ru-RU"/>
        </w:rPr>
      </w:pPr>
    </w:p>
    <w:p w:rsidR="004B579B" w:rsidRPr="003A7E5A" w:rsidRDefault="004B579B" w:rsidP="002955BD">
      <w:pPr>
        <w:rPr>
          <w:rFonts w:cs="Times New Roman"/>
          <w:sz w:val="2"/>
          <w:szCs w:val="2"/>
          <w:lang w:eastAsia="ru-RU"/>
        </w:rPr>
      </w:pPr>
    </w:p>
    <w:sectPr w:rsidR="004B579B" w:rsidRPr="003A7E5A" w:rsidSect="00AB146D">
      <w:headerReference w:type="even" r:id="rId8"/>
      <w:pgSz w:w="11907" w:h="16840"/>
      <w:pgMar w:top="709" w:right="567" w:bottom="56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A09" w:rsidRDefault="00AC6A09">
      <w:r>
        <w:separator/>
      </w:r>
    </w:p>
  </w:endnote>
  <w:endnote w:type="continuationSeparator" w:id="0">
    <w:p w:rsidR="00AC6A09" w:rsidRDefault="00AC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A09" w:rsidRDefault="00AC6A09">
      <w:r>
        <w:separator/>
      </w:r>
    </w:p>
  </w:footnote>
  <w:footnote w:type="continuationSeparator" w:id="0">
    <w:p w:rsidR="00AC6A09" w:rsidRDefault="00AC6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739" w:rsidRDefault="007B3739">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7B3739" w:rsidRDefault="007B3739">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F028D2"/>
    <w:multiLevelType w:val="multilevel"/>
    <w:tmpl w:val="5A1662AC"/>
    <w:lvl w:ilvl="0">
      <w:start w:val="1"/>
      <w:numFmt w:val="decimal"/>
      <w:lvlText w:val="%1."/>
      <w:lvlJc w:val="left"/>
      <w:pPr>
        <w:ind w:left="927"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6E377ECA"/>
    <w:multiLevelType w:val="multilevel"/>
    <w:tmpl w:val="BC2C80EC"/>
    <w:lvl w:ilvl="0">
      <w:start w:val="2"/>
      <w:numFmt w:val="bullet"/>
      <w:lvlText w:val="-"/>
      <w:lvlJc w:val="left"/>
      <w:pPr>
        <w:ind w:left="1102" w:hanging="360"/>
      </w:pPr>
      <w:rPr>
        <w:rFonts w:ascii="Times New Roman" w:eastAsia="Times New Roman" w:hAnsi="Times New Roman" w:cs="Times New Roman"/>
        <w:vertAlign w:val="baseline"/>
      </w:rPr>
    </w:lvl>
    <w:lvl w:ilvl="1">
      <w:start w:val="1"/>
      <w:numFmt w:val="bullet"/>
      <w:lvlText w:val="o"/>
      <w:lvlJc w:val="left"/>
      <w:pPr>
        <w:ind w:left="1822" w:hanging="360"/>
      </w:pPr>
      <w:rPr>
        <w:rFonts w:ascii="Courier New" w:eastAsia="Courier New" w:hAnsi="Courier New" w:cs="Courier New"/>
        <w:vertAlign w:val="baseline"/>
      </w:rPr>
    </w:lvl>
    <w:lvl w:ilvl="2">
      <w:start w:val="1"/>
      <w:numFmt w:val="bullet"/>
      <w:lvlText w:val="▪"/>
      <w:lvlJc w:val="left"/>
      <w:pPr>
        <w:ind w:left="2542" w:hanging="360"/>
      </w:pPr>
      <w:rPr>
        <w:rFonts w:ascii="Noto Sans Symbols" w:eastAsia="Noto Sans Symbols" w:hAnsi="Noto Sans Symbols" w:cs="Noto Sans Symbols"/>
        <w:vertAlign w:val="baseline"/>
      </w:rPr>
    </w:lvl>
    <w:lvl w:ilvl="3">
      <w:start w:val="1"/>
      <w:numFmt w:val="bullet"/>
      <w:lvlText w:val="●"/>
      <w:lvlJc w:val="left"/>
      <w:pPr>
        <w:ind w:left="3262" w:hanging="360"/>
      </w:pPr>
      <w:rPr>
        <w:rFonts w:ascii="Noto Sans Symbols" w:eastAsia="Noto Sans Symbols" w:hAnsi="Noto Sans Symbols" w:cs="Noto Sans Symbols"/>
        <w:vertAlign w:val="baseline"/>
      </w:rPr>
    </w:lvl>
    <w:lvl w:ilvl="4">
      <w:start w:val="1"/>
      <w:numFmt w:val="bullet"/>
      <w:lvlText w:val="o"/>
      <w:lvlJc w:val="left"/>
      <w:pPr>
        <w:ind w:left="3982" w:hanging="360"/>
      </w:pPr>
      <w:rPr>
        <w:rFonts w:ascii="Courier New" w:eastAsia="Courier New" w:hAnsi="Courier New" w:cs="Courier New"/>
        <w:vertAlign w:val="baseline"/>
      </w:rPr>
    </w:lvl>
    <w:lvl w:ilvl="5">
      <w:start w:val="1"/>
      <w:numFmt w:val="bullet"/>
      <w:lvlText w:val="▪"/>
      <w:lvlJc w:val="left"/>
      <w:pPr>
        <w:ind w:left="4702" w:hanging="360"/>
      </w:pPr>
      <w:rPr>
        <w:rFonts w:ascii="Noto Sans Symbols" w:eastAsia="Noto Sans Symbols" w:hAnsi="Noto Sans Symbols" w:cs="Noto Sans Symbols"/>
        <w:vertAlign w:val="baseline"/>
      </w:rPr>
    </w:lvl>
    <w:lvl w:ilvl="6">
      <w:start w:val="1"/>
      <w:numFmt w:val="bullet"/>
      <w:lvlText w:val="●"/>
      <w:lvlJc w:val="left"/>
      <w:pPr>
        <w:ind w:left="5422" w:hanging="360"/>
      </w:pPr>
      <w:rPr>
        <w:rFonts w:ascii="Noto Sans Symbols" w:eastAsia="Noto Sans Symbols" w:hAnsi="Noto Sans Symbols" w:cs="Noto Sans Symbols"/>
        <w:vertAlign w:val="baseline"/>
      </w:rPr>
    </w:lvl>
    <w:lvl w:ilvl="7">
      <w:start w:val="1"/>
      <w:numFmt w:val="bullet"/>
      <w:lvlText w:val="o"/>
      <w:lvlJc w:val="left"/>
      <w:pPr>
        <w:ind w:left="6142" w:hanging="360"/>
      </w:pPr>
      <w:rPr>
        <w:rFonts w:ascii="Courier New" w:eastAsia="Courier New" w:hAnsi="Courier New" w:cs="Courier New"/>
        <w:vertAlign w:val="baseline"/>
      </w:rPr>
    </w:lvl>
    <w:lvl w:ilvl="8">
      <w:start w:val="1"/>
      <w:numFmt w:val="bullet"/>
      <w:lvlText w:val="▪"/>
      <w:lvlJc w:val="left"/>
      <w:pPr>
        <w:ind w:left="6862" w:hanging="360"/>
      </w:pPr>
      <w:rPr>
        <w:rFonts w:ascii="Noto Sans Symbols" w:eastAsia="Noto Sans Symbols" w:hAnsi="Noto Sans Symbols" w:cs="Noto Sans Symbols"/>
        <w:vertAlign w:val="baseline"/>
      </w:rPr>
    </w:lvl>
  </w:abstractNum>
  <w:abstractNum w:abstractNumId="2">
    <w:nsid w:val="72974D6A"/>
    <w:multiLevelType w:val="multilevel"/>
    <w:tmpl w:val="8836F5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E00"/>
    <w:rsid w:val="000051FE"/>
    <w:rsid w:val="0001175A"/>
    <w:rsid w:val="0002076D"/>
    <w:rsid w:val="000500AD"/>
    <w:rsid w:val="000535C0"/>
    <w:rsid w:val="000731B3"/>
    <w:rsid w:val="000B10F0"/>
    <w:rsid w:val="000D0CBD"/>
    <w:rsid w:val="000D2C5D"/>
    <w:rsid w:val="000E224C"/>
    <w:rsid w:val="00114C40"/>
    <w:rsid w:val="00117DAF"/>
    <w:rsid w:val="00135C1F"/>
    <w:rsid w:val="00175EAA"/>
    <w:rsid w:val="00193560"/>
    <w:rsid w:val="001C4F51"/>
    <w:rsid w:val="001F73F0"/>
    <w:rsid w:val="00222854"/>
    <w:rsid w:val="00236D9F"/>
    <w:rsid w:val="00251627"/>
    <w:rsid w:val="002955BD"/>
    <w:rsid w:val="002F679C"/>
    <w:rsid w:val="00326F0B"/>
    <w:rsid w:val="00345FEB"/>
    <w:rsid w:val="00373DDC"/>
    <w:rsid w:val="00391F20"/>
    <w:rsid w:val="003A797B"/>
    <w:rsid w:val="003B2AC4"/>
    <w:rsid w:val="003B388E"/>
    <w:rsid w:val="003B6CD6"/>
    <w:rsid w:val="003C295F"/>
    <w:rsid w:val="003C648F"/>
    <w:rsid w:val="003E195E"/>
    <w:rsid w:val="003F3A72"/>
    <w:rsid w:val="003F75BB"/>
    <w:rsid w:val="00402628"/>
    <w:rsid w:val="00404162"/>
    <w:rsid w:val="00440D66"/>
    <w:rsid w:val="00457078"/>
    <w:rsid w:val="00462BD9"/>
    <w:rsid w:val="004B2C82"/>
    <w:rsid w:val="004B579B"/>
    <w:rsid w:val="004E3DF8"/>
    <w:rsid w:val="0050634E"/>
    <w:rsid w:val="00515AA1"/>
    <w:rsid w:val="00527BC8"/>
    <w:rsid w:val="00542008"/>
    <w:rsid w:val="00574DBA"/>
    <w:rsid w:val="00586D9E"/>
    <w:rsid w:val="005A3C6C"/>
    <w:rsid w:val="005B1C2F"/>
    <w:rsid w:val="005C4671"/>
    <w:rsid w:val="005C6714"/>
    <w:rsid w:val="005F4AC2"/>
    <w:rsid w:val="006137B4"/>
    <w:rsid w:val="00637807"/>
    <w:rsid w:val="00643379"/>
    <w:rsid w:val="00644E00"/>
    <w:rsid w:val="0066430E"/>
    <w:rsid w:val="00665137"/>
    <w:rsid w:val="00686876"/>
    <w:rsid w:val="006B62FF"/>
    <w:rsid w:val="006C14A9"/>
    <w:rsid w:val="006D6BF9"/>
    <w:rsid w:val="006E152B"/>
    <w:rsid w:val="006E17AE"/>
    <w:rsid w:val="006F6BB2"/>
    <w:rsid w:val="00705692"/>
    <w:rsid w:val="00751B96"/>
    <w:rsid w:val="00757A07"/>
    <w:rsid w:val="007655B4"/>
    <w:rsid w:val="007737B9"/>
    <w:rsid w:val="00774849"/>
    <w:rsid w:val="007773AE"/>
    <w:rsid w:val="007A25BC"/>
    <w:rsid w:val="007B3739"/>
    <w:rsid w:val="007E4537"/>
    <w:rsid w:val="00821774"/>
    <w:rsid w:val="008430B9"/>
    <w:rsid w:val="00890BE2"/>
    <w:rsid w:val="0089189D"/>
    <w:rsid w:val="00895928"/>
    <w:rsid w:val="008970D4"/>
    <w:rsid w:val="008C2F1C"/>
    <w:rsid w:val="008D199D"/>
    <w:rsid w:val="008E01F4"/>
    <w:rsid w:val="00997B48"/>
    <w:rsid w:val="009A64D2"/>
    <w:rsid w:val="009B68EE"/>
    <w:rsid w:val="009B7536"/>
    <w:rsid w:val="009C5410"/>
    <w:rsid w:val="009D4F87"/>
    <w:rsid w:val="009F1544"/>
    <w:rsid w:val="00A3083E"/>
    <w:rsid w:val="00A36D71"/>
    <w:rsid w:val="00A441B1"/>
    <w:rsid w:val="00AB146D"/>
    <w:rsid w:val="00AC6A09"/>
    <w:rsid w:val="00AE253C"/>
    <w:rsid w:val="00B20317"/>
    <w:rsid w:val="00B4007D"/>
    <w:rsid w:val="00B431BF"/>
    <w:rsid w:val="00B44665"/>
    <w:rsid w:val="00B4503B"/>
    <w:rsid w:val="00B5688E"/>
    <w:rsid w:val="00B866C7"/>
    <w:rsid w:val="00BC49F9"/>
    <w:rsid w:val="00BC5E27"/>
    <w:rsid w:val="00BD0639"/>
    <w:rsid w:val="00BD724C"/>
    <w:rsid w:val="00BE020E"/>
    <w:rsid w:val="00BE3524"/>
    <w:rsid w:val="00C36149"/>
    <w:rsid w:val="00C375AB"/>
    <w:rsid w:val="00C565C5"/>
    <w:rsid w:val="00CB6451"/>
    <w:rsid w:val="00CD2918"/>
    <w:rsid w:val="00CD4357"/>
    <w:rsid w:val="00D06D69"/>
    <w:rsid w:val="00D65A7D"/>
    <w:rsid w:val="00D85257"/>
    <w:rsid w:val="00D95D3B"/>
    <w:rsid w:val="00DC4DF0"/>
    <w:rsid w:val="00DD3671"/>
    <w:rsid w:val="00DE7907"/>
    <w:rsid w:val="00DF2405"/>
    <w:rsid w:val="00E01492"/>
    <w:rsid w:val="00E11C65"/>
    <w:rsid w:val="00E335E1"/>
    <w:rsid w:val="00E95933"/>
    <w:rsid w:val="00ED5162"/>
    <w:rsid w:val="00ED57EE"/>
    <w:rsid w:val="00ED5D03"/>
    <w:rsid w:val="00EF5018"/>
    <w:rsid w:val="00F23D47"/>
    <w:rsid w:val="00F72B8D"/>
    <w:rsid w:val="00FB572A"/>
    <w:rsid w:val="00FC1AC2"/>
    <w:rsid w:val="00FC5823"/>
    <w:rsid w:val="00FD50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A329A7-474F-4B13-8258-DBEBC879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7">
    <w:name w:val="heading 7"/>
    <w:basedOn w:val="a"/>
    <w:next w:val="a"/>
    <w:link w:val="70"/>
    <w:unhideWhenUsed/>
    <w:qFormat/>
    <w:rsid w:val="000535C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character" w:customStyle="1" w:styleId="70">
    <w:name w:val="Заголовок 7 Знак"/>
    <w:basedOn w:val="a0"/>
    <w:link w:val="7"/>
    <w:rsid w:val="000535C0"/>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0535C0"/>
    <w:rPr>
      <w:b/>
      <w:sz w:val="48"/>
      <w:szCs w:val="48"/>
    </w:rPr>
  </w:style>
  <w:style w:type="character" w:customStyle="1" w:styleId="30">
    <w:name w:val="Заголовок 3 Знак"/>
    <w:basedOn w:val="a0"/>
    <w:link w:val="3"/>
    <w:rsid w:val="000535C0"/>
    <w:rPr>
      <w:b/>
      <w:sz w:val="28"/>
      <w:szCs w:val="28"/>
    </w:rPr>
  </w:style>
  <w:style w:type="character" w:customStyle="1" w:styleId="40">
    <w:name w:val="Заголовок 4 Знак"/>
    <w:basedOn w:val="a0"/>
    <w:link w:val="4"/>
    <w:rsid w:val="000535C0"/>
    <w:rPr>
      <w:b/>
      <w:sz w:val="24"/>
      <w:szCs w:val="24"/>
    </w:rPr>
  </w:style>
  <w:style w:type="paragraph" w:customStyle="1" w:styleId="11">
    <w:name w:val="Обычный1"/>
    <w:rsid w:val="000535C0"/>
    <w:rPr>
      <w:rFonts w:ascii="Times New Roman" w:eastAsia="Times New Roman" w:hAnsi="Times New Roman" w:cs="Times New Roman"/>
      <w:snapToGrid w:val="0"/>
      <w:lang w:val="ru-RU" w:eastAsia="ru-RU"/>
    </w:rPr>
  </w:style>
  <w:style w:type="paragraph" w:customStyle="1" w:styleId="51">
    <w:name w:val="заголовок 51"/>
    <w:basedOn w:val="11"/>
    <w:next w:val="11"/>
    <w:rsid w:val="000535C0"/>
    <w:pPr>
      <w:keepNext/>
    </w:pPr>
    <w:rPr>
      <w:sz w:val="24"/>
      <w:lang w:val="uk-UA"/>
    </w:rPr>
  </w:style>
  <w:style w:type="character" w:customStyle="1" w:styleId="a7">
    <w:name w:val="Основной текст Знак"/>
    <w:link w:val="a8"/>
    <w:locked/>
    <w:rsid w:val="000D2C5D"/>
    <w:rPr>
      <w:rFonts w:ascii="Times New Roman" w:hAnsi="Times New Roman" w:cs="Times New Roman"/>
      <w:sz w:val="26"/>
      <w:szCs w:val="26"/>
      <w:shd w:val="clear" w:color="auto" w:fill="FFFFFF"/>
    </w:rPr>
  </w:style>
  <w:style w:type="paragraph" w:styleId="a8">
    <w:name w:val="Body Text"/>
    <w:basedOn w:val="a"/>
    <w:link w:val="a7"/>
    <w:rsid w:val="000D2C5D"/>
    <w:pPr>
      <w:widowControl w:val="0"/>
      <w:shd w:val="clear" w:color="auto" w:fill="FFFFFF"/>
      <w:spacing w:after="240" w:line="302" w:lineRule="exact"/>
    </w:pPr>
    <w:rPr>
      <w:rFonts w:ascii="Times New Roman" w:hAnsi="Times New Roman" w:cs="Times New Roman"/>
      <w:sz w:val="26"/>
      <w:szCs w:val="26"/>
    </w:rPr>
  </w:style>
  <w:style w:type="character" w:customStyle="1" w:styleId="12">
    <w:name w:val="Основной текст Знак1"/>
    <w:basedOn w:val="a0"/>
    <w:uiPriority w:val="99"/>
    <w:semiHidden/>
    <w:rsid w:val="000D2C5D"/>
  </w:style>
  <w:style w:type="character" w:customStyle="1" w:styleId="95pt">
    <w:name w:val="Основной текст + 9.5 pt"/>
    <w:rsid w:val="000D2C5D"/>
    <w:rPr>
      <w:rFonts w:ascii="Times New Roman" w:hAnsi="Times New Roman" w:cs="Times New Roman"/>
      <w:sz w:val="19"/>
      <w:szCs w:val="19"/>
      <w:u w:val="none"/>
    </w:rPr>
  </w:style>
  <w:style w:type="character" w:customStyle="1" w:styleId="95pt1">
    <w:name w:val="Основной текст + 9.5 pt1"/>
    <w:aliases w:val="Полужирный"/>
    <w:rsid w:val="000D2C5D"/>
    <w:rPr>
      <w:rFonts w:ascii="Times New Roman" w:hAnsi="Times New Roman" w:cs="Times New Roman"/>
      <w:b/>
      <w:bCs/>
      <w:sz w:val="19"/>
      <w:szCs w:val="19"/>
      <w:u w:val="none"/>
    </w:rPr>
  </w:style>
  <w:style w:type="paragraph" w:styleId="a9">
    <w:name w:val="List Paragraph"/>
    <w:basedOn w:val="a"/>
    <w:uiPriority w:val="34"/>
    <w:qFormat/>
    <w:rsid w:val="00326F0B"/>
    <w:pPr>
      <w:ind w:left="720"/>
      <w:contextualSpacing/>
    </w:pPr>
  </w:style>
  <w:style w:type="paragraph" w:styleId="aa">
    <w:name w:val="footer"/>
    <w:basedOn w:val="a"/>
    <w:link w:val="ab"/>
    <w:rsid w:val="00BD724C"/>
    <w:pPr>
      <w:tabs>
        <w:tab w:val="center" w:pos="4677"/>
        <w:tab w:val="right" w:pos="9355"/>
      </w:tabs>
    </w:pPr>
    <w:rPr>
      <w:rFonts w:ascii="Times New Roman" w:eastAsia="Times New Roman" w:hAnsi="Times New Roman" w:cs="Times New Roman"/>
      <w:lang w:val="ru-RU" w:eastAsia="ru-RU"/>
    </w:rPr>
  </w:style>
  <w:style w:type="character" w:customStyle="1" w:styleId="ab">
    <w:name w:val="Нижний колонтитул Знак"/>
    <w:basedOn w:val="a0"/>
    <w:link w:val="aa"/>
    <w:rsid w:val="00BD724C"/>
    <w:rPr>
      <w:rFonts w:ascii="Times New Roman" w:eastAsia="Times New Roman" w:hAnsi="Times New Roman" w:cs="Times New Roman"/>
      <w:lang w:val="ru-RU" w:eastAsia="ru-RU"/>
    </w:rPr>
  </w:style>
  <w:style w:type="paragraph" w:styleId="ac">
    <w:name w:val="Balloon Text"/>
    <w:basedOn w:val="a"/>
    <w:link w:val="ad"/>
    <w:uiPriority w:val="99"/>
    <w:semiHidden/>
    <w:unhideWhenUsed/>
    <w:rsid w:val="00BC49F9"/>
    <w:rPr>
      <w:rFonts w:ascii="Segoe UI" w:hAnsi="Segoe UI" w:cs="Segoe UI"/>
      <w:sz w:val="18"/>
      <w:szCs w:val="18"/>
    </w:rPr>
  </w:style>
  <w:style w:type="character" w:customStyle="1" w:styleId="ad">
    <w:name w:val="Текст выноски Знак"/>
    <w:basedOn w:val="a0"/>
    <w:link w:val="ac"/>
    <w:uiPriority w:val="99"/>
    <w:semiHidden/>
    <w:rsid w:val="00BC49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7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3177D-579F-4E88-B95A-25B19FDC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1150</Words>
  <Characters>6560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Пользователь Windows</cp:lastModifiedBy>
  <cp:revision>10</cp:revision>
  <cp:lastPrinted>2025-05-21T10:23:00Z</cp:lastPrinted>
  <dcterms:created xsi:type="dcterms:W3CDTF">2025-05-19T06:07:00Z</dcterms:created>
  <dcterms:modified xsi:type="dcterms:W3CDTF">2025-06-06T13:23:00Z</dcterms:modified>
</cp:coreProperties>
</file>