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6827" w14:textId="77777777" w:rsidR="007252A4" w:rsidRDefault="000053B1" w:rsidP="00EC5095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bookmarkStart w:id="0" w:name="_GoBack"/>
      <w:bookmarkEnd w:id="0"/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EC5095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3F61EEBC" w14:textId="05B39E8B" w:rsidR="008A6B92" w:rsidRDefault="008A6B92" w:rsidP="00EC50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BA34F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F4A66" w:rsidRPr="006F4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6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</w:t>
      </w:r>
      <w:r w:rsidR="00EC5095" w:rsidRPr="00EC5095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Кременчуцького міського центру соціальних служб</w:t>
      </w:r>
      <w:r w:rsidR="00171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6B31" w:rsidRPr="00256B31">
        <w:rPr>
          <w:rFonts w:ascii="Times New Roman" w:hAnsi="Times New Roman" w:cs="Times New Roman"/>
          <w:b/>
          <w:sz w:val="28"/>
          <w:szCs w:val="28"/>
          <w:lang w:val="uk-UA"/>
        </w:rPr>
        <w:t>в результаті реорганізації</w:t>
      </w:r>
      <w:r w:rsidR="00256B31" w:rsidRPr="00256B31">
        <w:rPr>
          <w:sz w:val="28"/>
          <w:szCs w:val="28"/>
          <w:lang w:val="uk-UA"/>
        </w:rPr>
        <w:t xml:space="preserve"> </w:t>
      </w:r>
      <w:r w:rsidR="00F36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</w:t>
      </w:r>
      <w:r w:rsidR="00A543C2">
        <w:rPr>
          <w:rFonts w:ascii="Times New Roman" w:hAnsi="Times New Roman" w:cs="Times New Roman"/>
          <w:b/>
          <w:sz w:val="28"/>
          <w:szCs w:val="28"/>
          <w:lang w:val="uk-UA"/>
        </w:rPr>
        <w:t>приєднання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»</w:t>
      </w:r>
    </w:p>
    <w:p w14:paraId="152AE05D" w14:textId="77777777" w:rsidR="00EC5095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FCC28E" w14:textId="72FDFEF5" w:rsidR="00A84702" w:rsidRDefault="00A84702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4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забезпечення оптимізації надання соціальних послуг та комплексного підходу до розв’язання проблем жителів Кременчуцької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</w:t>
      </w:r>
      <w:r w:rsidR="00A543C2">
        <w:rPr>
          <w:rFonts w:ascii="Times New Roman" w:hAnsi="Times New Roman" w:cs="Times New Roman"/>
          <w:bCs/>
          <w:sz w:val="28"/>
          <w:szCs w:val="28"/>
          <w:lang w:val="uk-UA"/>
        </w:rPr>
        <w:t>ї громади створена Комунальна</w:t>
      </w:r>
      <w:r w:rsidRPr="00A84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43C2">
        <w:rPr>
          <w:rFonts w:ascii="Times New Roman" w:hAnsi="Times New Roman" w:cs="Times New Roman"/>
          <w:bCs/>
          <w:sz w:val="28"/>
          <w:szCs w:val="28"/>
          <w:lang w:val="uk-UA"/>
        </w:rPr>
        <w:t>установа</w:t>
      </w:r>
      <w:r w:rsidRPr="00A84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«Центр надання соціальних послуг «ТУРБОТА» Кременчуцької міської ради Кременчуцького району</w:t>
      </w:r>
      <w:r w:rsidR="00A543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Полтавської області (далі – КУ</w:t>
      </w:r>
      <w:r w:rsidRPr="00A84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«ТУРБОТА»).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F2D1E48" w14:textId="7BD635CA" w:rsidR="001423BD" w:rsidRPr="00965AB6" w:rsidRDefault="00A84702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Діяльність  </w:t>
      </w:r>
      <w:r w:rsidR="00A543C2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«ТУРБОТА» охоплює багато аспектів, зокрема </w:t>
      </w:r>
      <w:r w:rsidR="00F15588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і виконання завдань та функцій</w:t>
      </w: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095" w:rsidRPr="00965AB6">
        <w:rPr>
          <w:rFonts w:ascii="Times New Roman" w:hAnsi="Times New Roman" w:cs="Times New Roman"/>
          <w:sz w:val="28"/>
          <w:szCs w:val="28"/>
          <w:lang w:val="uk-UA" w:eastAsia="ru-RU"/>
        </w:rPr>
        <w:t>Кременчуцького міського центру соціальних служб</w:t>
      </w:r>
      <w:r w:rsidR="00EC5095" w:rsidRPr="0096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8C0ACF" w14:textId="47A49BC1" w:rsidR="00A84702" w:rsidRPr="00965AB6" w:rsidRDefault="001423BD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>Обидва типи центрів мають спільну мету – забезпечення соціального захисту та підтримки населення, але відрізняються за масштабами та функціями.</w:t>
      </w:r>
    </w:p>
    <w:p w14:paraId="31D7088A" w14:textId="0A11792A" w:rsidR="001423BD" w:rsidRPr="00965AB6" w:rsidRDefault="00EC5095" w:rsidP="002A76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5AB6">
        <w:rPr>
          <w:rFonts w:ascii="Times New Roman" w:hAnsi="Times New Roman" w:cs="Times New Roman"/>
          <w:sz w:val="28"/>
          <w:szCs w:val="28"/>
          <w:lang w:val="uk-UA" w:eastAsia="ru-RU"/>
        </w:rPr>
        <w:t>Кременчуцький міський центр соціальних служб</w:t>
      </w: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7632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є закладом, що проводить соціальну роботу із сім’ями, дітьми та молоддю, які належать до вразливих груп населення та/або перебувають у складних життєвих обставинах, і надає їм соціальні послуги</w:t>
      </w:r>
      <w:r w:rsidR="001423BD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. Його діяльність зосереджена на базових соціальних послугах.</w:t>
      </w:r>
    </w:p>
    <w:p w14:paraId="6601598B" w14:textId="7175ED57" w:rsidR="001423BD" w:rsidRDefault="00A543C2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5AB6">
        <w:rPr>
          <w:rFonts w:ascii="Times New Roman" w:hAnsi="Times New Roman" w:cs="Times New Roman"/>
          <w:bCs/>
          <w:sz w:val="28"/>
          <w:szCs w:val="28"/>
          <w:lang w:val="uk-UA"/>
        </w:rPr>
        <w:t>Діяльність КУ</w:t>
      </w:r>
      <w:r w:rsidR="001423BD" w:rsidRPr="00965A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«ТУРБОТА» не тільки охоплює, але й розширює функції </w:t>
      </w:r>
      <w:r w:rsidR="00EC5095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Кременчуцького міського центру соціальних служб</w:t>
      </w:r>
      <w:r w:rsidR="001423BD" w:rsidRPr="00965AB6">
        <w:rPr>
          <w:rFonts w:ascii="Times New Roman" w:hAnsi="Times New Roman" w:cs="Times New Roman"/>
          <w:bCs/>
          <w:sz w:val="28"/>
          <w:szCs w:val="28"/>
          <w:lang w:val="uk-UA"/>
        </w:rPr>
        <w:t>, включаючи додаткові послуги та залучаючи ширші категорії населення.</w:t>
      </w:r>
    </w:p>
    <w:p w14:paraId="5449BF06" w14:textId="7ED5B896" w:rsidR="00A84702" w:rsidRPr="00A84702" w:rsidRDefault="008B57D4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329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</w:t>
      </w:r>
      <w:r w:rsidR="0014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викладеним пропонуємо припинити </w:t>
      </w:r>
      <w:r w:rsidR="00EC5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Кременчуцький міський центр соціальних служб </w:t>
      </w:r>
      <w:r w:rsidR="00256B31" w:rsidRPr="00256B31">
        <w:rPr>
          <w:rFonts w:ascii="Times New Roman" w:hAnsi="Times New Roman" w:cs="Times New Roman"/>
          <w:sz w:val="28"/>
          <w:szCs w:val="28"/>
          <w:lang w:val="uk-UA"/>
        </w:rPr>
        <w:t>в результаті реорганізації</w:t>
      </w:r>
      <w:r w:rsidR="002A7632">
        <w:rPr>
          <w:sz w:val="28"/>
          <w:szCs w:val="28"/>
          <w:lang w:val="uk-UA"/>
        </w:rPr>
        <w:t xml:space="preserve"> </w:t>
      </w:r>
      <w:r w:rsidR="001423BD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A543C2">
        <w:rPr>
          <w:rFonts w:ascii="Times New Roman" w:hAnsi="Times New Roman" w:cs="Times New Roman"/>
          <w:sz w:val="28"/>
          <w:szCs w:val="28"/>
          <w:lang w:val="uk-UA"/>
        </w:rPr>
        <w:t>приєднанн</w:t>
      </w:r>
      <w:r w:rsidR="00256B31">
        <w:rPr>
          <w:rFonts w:ascii="Times New Roman" w:hAnsi="Times New Roman" w:cs="Times New Roman"/>
          <w:sz w:val="28"/>
          <w:szCs w:val="28"/>
          <w:lang w:val="uk-UA"/>
        </w:rPr>
        <w:t>я до</w:t>
      </w:r>
      <w:r w:rsidR="00EC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256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3C2">
        <w:rPr>
          <w:rFonts w:ascii="Times New Roman" w:hAnsi="Times New Roman" w:cs="Times New Roman"/>
          <w:sz w:val="28"/>
          <w:szCs w:val="28"/>
          <w:lang w:val="uk-UA"/>
        </w:rPr>
        <w:t>КУ «ТУРБОТА»</w:t>
      </w:r>
      <w:r w:rsidR="001423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877833" w14:textId="781D84D2" w:rsidR="00A84702" w:rsidRDefault="00A84702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7D7662" w14:textId="77777777" w:rsidR="00EC5095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1560"/>
        <w:gridCol w:w="2835"/>
      </w:tblGrid>
      <w:tr w:rsidR="00EC5095" w:rsidRPr="00EC5095" w14:paraId="0A870027" w14:textId="77777777" w:rsidTr="00117E73">
        <w:trPr>
          <w:trHeight w:val="624"/>
        </w:trPr>
        <w:tc>
          <w:tcPr>
            <w:tcW w:w="5211" w:type="dxa"/>
            <w:shd w:val="clear" w:color="auto" w:fill="auto"/>
          </w:tcPr>
          <w:p w14:paraId="5CAC4689" w14:textId="77777777" w:rsidR="00EC5095" w:rsidRPr="00EC5095" w:rsidRDefault="00EC5095" w:rsidP="00EC5095">
            <w:pPr>
              <w:spacing w:after="160" w:line="240" w:lineRule="auto"/>
              <w:ind w:left="-105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EC509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</w:t>
            </w:r>
          </w:p>
        </w:tc>
        <w:tc>
          <w:tcPr>
            <w:tcW w:w="1560" w:type="dxa"/>
            <w:shd w:val="clear" w:color="auto" w:fill="auto"/>
          </w:tcPr>
          <w:p w14:paraId="581AD0F5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shd w:val="clear" w:color="auto" w:fill="auto"/>
          </w:tcPr>
          <w:p w14:paraId="17CF2305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007F2C65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29D6CD4C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308EB5B4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6DDD783E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645ACD68" w14:textId="77777777" w:rsidR="00EC5095" w:rsidRPr="00EC5095" w:rsidRDefault="00EC5095" w:rsidP="00EC50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EC5095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  Анна КАЛЮЖНА</w:t>
            </w:r>
          </w:p>
        </w:tc>
      </w:tr>
    </w:tbl>
    <w:p w14:paraId="1EA936E9" w14:textId="77777777" w:rsidR="00EC5095" w:rsidRPr="00A84702" w:rsidRDefault="00EC5095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EC5095" w:rsidRPr="00A84702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0990"/>
    <w:multiLevelType w:val="hybridMultilevel"/>
    <w:tmpl w:val="13C24210"/>
    <w:lvl w:ilvl="0" w:tplc="2F3C9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72"/>
    <w:rsid w:val="00002C06"/>
    <w:rsid w:val="000053B1"/>
    <w:rsid w:val="00087823"/>
    <w:rsid w:val="000A0EA5"/>
    <w:rsid w:val="000F3FE4"/>
    <w:rsid w:val="001137AC"/>
    <w:rsid w:val="00115CA7"/>
    <w:rsid w:val="00125CCF"/>
    <w:rsid w:val="001423BD"/>
    <w:rsid w:val="00164807"/>
    <w:rsid w:val="00171965"/>
    <w:rsid w:val="00255278"/>
    <w:rsid w:val="00256B31"/>
    <w:rsid w:val="00266BAB"/>
    <w:rsid w:val="00272D52"/>
    <w:rsid w:val="00282E33"/>
    <w:rsid w:val="002869B0"/>
    <w:rsid w:val="002A7632"/>
    <w:rsid w:val="002C682A"/>
    <w:rsid w:val="002E0B3A"/>
    <w:rsid w:val="00340037"/>
    <w:rsid w:val="00343A1D"/>
    <w:rsid w:val="00364E00"/>
    <w:rsid w:val="00382DFC"/>
    <w:rsid w:val="003B0D23"/>
    <w:rsid w:val="003B5EB7"/>
    <w:rsid w:val="003D232E"/>
    <w:rsid w:val="003D7BB3"/>
    <w:rsid w:val="004072C0"/>
    <w:rsid w:val="004116CE"/>
    <w:rsid w:val="00413662"/>
    <w:rsid w:val="00437D11"/>
    <w:rsid w:val="0044378D"/>
    <w:rsid w:val="00474A72"/>
    <w:rsid w:val="00493EBF"/>
    <w:rsid w:val="00495CEA"/>
    <w:rsid w:val="004E2D85"/>
    <w:rsid w:val="00516209"/>
    <w:rsid w:val="00521412"/>
    <w:rsid w:val="005314E3"/>
    <w:rsid w:val="00547562"/>
    <w:rsid w:val="00554CBE"/>
    <w:rsid w:val="005809C2"/>
    <w:rsid w:val="0059151D"/>
    <w:rsid w:val="005B4341"/>
    <w:rsid w:val="005F67A5"/>
    <w:rsid w:val="00657A2A"/>
    <w:rsid w:val="006840C8"/>
    <w:rsid w:val="006A7741"/>
    <w:rsid w:val="006B2B95"/>
    <w:rsid w:val="006F4A66"/>
    <w:rsid w:val="0071493F"/>
    <w:rsid w:val="007252A4"/>
    <w:rsid w:val="0072587E"/>
    <w:rsid w:val="00726E46"/>
    <w:rsid w:val="007413AE"/>
    <w:rsid w:val="007B461D"/>
    <w:rsid w:val="00835998"/>
    <w:rsid w:val="0085705A"/>
    <w:rsid w:val="008A6B92"/>
    <w:rsid w:val="008B57D4"/>
    <w:rsid w:val="008E0A24"/>
    <w:rsid w:val="009258DE"/>
    <w:rsid w:val="009639B6"/>
    <w:rsid w:val="00965AB6"/>
    <w:rsid w:val="00966A72"/>
    <w:rsid w:val="00A329D4"/>
    <w:rsid w:val="00A543C2"/>
    <w:rsid w:val="00A5681A"/>
    <w:rsid w:val="00A84702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1E7A"/>
    <w:rsid w:val="00C728C9"/>
    <w:rsid w:val="00C84B77"/>
    <w:rsid w:val="00D235E6"/>
    <w:rsid w:val="00D46F94"/>
    <w:rsid w:val="00D614B4"/>
    <w:rsid w:val="00DF476A"/>
    <w:rsid w:val="00E000B2"/>
    <w:rsid w:val="00E24048"/>
    <w:rsid w:val="00E33E0D"/>
    <w:rsid w:val="00E508B6"/>
    <w:rsid w:val="00E56251"/>
    <w:rsid w:val="00E73678"/>
    <w:rsid w:val="00E86278"/>
    <w:rsid w:val="00EC43E2"/>
    <w:rsid w:val="00EC5095"/>
    <w:rsid w:val="00EE65CB"/>
    <w:rsid w:val="00F15588"/>
    <w:rsid w:val="00F21695"/>
    <w:rsid w:val="00F36269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45F153F-B19C-4FD6-B1B1-52D13DF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Professional</cp:lastModifiedBy>
  <cp:revision>2</cp:revision>
  <cp:lastPrinted>2024-09-18T11:27:00Z</cp:lastPrinted>
  <dcterms:created xsi:type="dcterms:W3CDTF">2024-09-25T08:09:00Z</dcterms:created>
  <dcterms:modified xsi:type="dcterms:W3CDTF">2024-09-25T08:09:00Z</dcterms:modified>
</cp:coreProperties>
</file>