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E6827" w14:textId="77777777" w:rsidR="007252A4" w:rsidRDefault="000053B1" w:rsidP="007252A4">
      <w:pPr>
        <w:pStyle w:val="a6"/>
        <w:keepNext/>
        <w:widowControl w:val="0"/>
        <w:tabs>
          <w:tab w:val="left" w:pos="851"/>
          <w:tab w:val="left" w:pos="1843"/>
        </w:tabs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ПОЯСНЮВАЛЬНА ЗАПИСКА</w:t>
      </w:r>
    </w:p>
    <w:p w14:paraId="1D90BBBF" w14:textId="77777777" w:rsidR="004A32BE" w:rsidRDefault="004A32BE" w:rsidP="007252A4">
      <w:pPr>
        <w:pStyle w:val="a6"/>
        <w:keepNext/>
        <w:widowControl w:val="0"/>
        <w:tabs>
          <w:tab w:val="left" w:pos="851"/>
          <w:tab w:val="left" w:pos="1843"/>
        </w:tabs>
        <w:jc w:val="center"/>
        <w:rPr>
          <w:b/>
          <w:color w:val="000000"/>
          <w:spacing w:val="-4"/>
        </w:rPr>
      </w:pPr>
    </w:p>
    <w:p w14:paraId="69E9D347" w14:textId="3AE0775D" w:rsidR="00904D81" w:rsidRPr="00904D81" w:rsidRDefault="008A6B92" w:rsidP="00F044DC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до </w:t>
      </w:r>
      <w:r w:rsidR="00F044D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проє</w:t>
      </w:r>
      <w:r w:rsidR="00F044DC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кту</w:t>
      </w:r>
      <w:r w:rsidR="00364E00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ріш</w:t>
      </w:r>
      <w:r w:rsidR="00164807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ення Кременчуцької міської ради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Кременчуцького району Полтавської області</w:t>
      </w:r>
      <w:r w:rsidR="000053B1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Pr="009258DE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«</w:t>
      </w:r>
      <w:r w:rsidR="00BA34F1">
        <w:rPr>
          <w:rFonts w:ascii="Times New Roman" w:hAnsi="Times New Roman" w:cs="Times New Roman"/>
          <w:b/>
          <w:sz w:val="28"/>
          <w:szCs w:val="28"/>
        </w:rPr>
        <w:t>Про</w:t>
      </w:r>
      <w:r w:rsidR="00904D81" w:rsidRPr="00904D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внесення змін до відомостей</w:t>
      </w:r>
      <w:r w:rsidR="00904D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4D81" w:rsidRPr="00904D81">
        <w:rPr>
          <w:rFonts w:ascii="Times New Roman" w:hAnsi="Times New Roman" w:cs="Times New Roman"/>
          <w:b/>
          <w:sz w:val="28"/>
          <w:szCs w:val="28"/>
          <w:lang w:eastAsia="ru-RU"/>
        </w:rPr>
        <w:t>територіального центру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 та затвердження Положення в новій редакції</w:t>
      </w:r>
      <w:r w:rsidR="00904D8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2D908D7D" w14:textId="77777777" w:rsidR="004A32BE" w:rsidRPr="008A6B92" w:rsidRDefault="004A32BE" w:rsidP="00DA752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lang w:eastAsia="ar-SA"/>
        </w:rPr>
      </w:pPr>
    </w:p>
    <w:p w14:paraId="05EE7D55" w14:textId="05E2DC04" w:rsidR="00B9740B" w:rsidRDefault="00B9740B" w:rsidP="004A32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40B">
        <w:rPr>
          <w:rFonts w:ascii="Times New Roman" w:hAnsi="Times New Roman" w:cs="Times New Roman"/>
          <w:bCs/>
          <w:sz w:val="28"/>
          <w:szCs w:val="28"/>
        </w:rPr>
        <w:t xml:space="preserve">З метою забезпечення оптимізації надання соціальних послуг та комплексного підходу до розв’язання проблем жителів Кременчуцької міської територіальної громади пропонуємо </w:t>
      </w:r>
      <w:r w:rsidR="00F044DC">
        <w:rPr>
          <w:rFonts w:ascii="Times New Roman" w:hAnsi="Times New Roman" w:cs="Times New Roman"/>
          <w:bCs/>
          <w:sz w:val="28"/>
          <w:szCs w:val="28"/>
        </w:rPr>
        <w:t>перейменувати 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 у Комунальну установу</w:t>
      </w:r>
      <w:r w:rsidRPr="00B9740B">
        <w:rPr>
          <w:rFonts w:ascii="Times New Roman" w:hAnsi="Times New Roman" w:cs="Times New Roman"/>
          <w:bCs/>
          <w:sz w:val="28"/>
          <w:szCs w:val="28"/>
        </w:rPr>
        <w:t xml:space="preserve"> «Центр надання соціальних послуг «ТУРБОТА»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(далі – </w:t>
      </w:r>
      <w:r w:rsidR="00F044DC">
        <w:rPr>
          <w:rFonts w:ascii="Times New Roman" w:hAnsi="Times New Roman" w:cs="Times New Roman"/>
          <w:bCs/>
          <w:sz w:val="28"/>
          <w:szCs w:val="28"/>
        </w:rPr>
        <w:t>КУ</w:t>
      </w:r>
      <w:r w:rsidR="00E76A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«ТУРБОТА»)</w:t>
      </w:r>
      <w:r w:rsidRPr="00B974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AD3E3" w14:textId="675A13B7" w:rsidR="00740ED9" w:rsidRDefault="00F044DC" w:rsidP="002869B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</w:t>
      </w:r>
      <w:r w:rsidR="00740ED9">
        <w:rPr>
          <w:rFonts w:ascii="Times New Roman" w:hAnsi="Times New Roman" w:cs="Times New Roman"/>
          <w:bCs/>
          <w:sz w:val="28"/>
          <w:szCs w:val="28"/>
        </w:rPr>
        <w:t xml:space="preserve"> «ТУРБОТА» є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комплексним закладом соціального </w:t>
      </w:r>
      <w:r w:rsidR="00740ED9">
        <w:rPr>
          <w:rFonts w:ascii="Times New Roman" w:hAnsi="Times New Roman" w:cs="Times New Roman"/>
          <w:bCs/>
          <w:sz w:val="28"/>
          <w:szCs w:val="28"/>
        </w:rPr>
        <w:t>захисту населення, структурні або відокремлені підрозділи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обставинах.</w:t>
      </w:r>
    </w:p>
    <w:p w14:paraId="03B309B5" w14:textId="66D19719" w:rsidR="003079B4" w:rsidRDefault="00F044DC" w:rsidP="004A32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Основними завданнями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КУ</w:t>
      </w:r>
      <w:r w:rsidR="003079B4">
        <w:rPr>
          <w:rFonts w:ascii="Times New Roman" w:hAnsi="Times New Roman" w:cs="Times New Roman"/>
          <w:bCs/>
          <w:sz w:val="28"/>
          <w:szCs w:val="28"/>
        </w:rPr>
        <w:t xml:space="preserve"> «ТУРБОТА» є:</w:t>
      </w:r>
    </w:p>
    <w:p w14:paraId="25E75F46" w14:textId="3CA49E0D" w:rsidR="003079B4" w:rsidRPr="004A32BE" w:rsidRDefault="003079B4" w:rsidP="00DA7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A32BE">
        <w:rPr>
          <w:rFonts w:ascii="Times New Roman" w:hAnsi="Times New Roman" w:cs="Times New Roman"/>
          <w:sz w:val="28"/>
          <w:szCs w:val="28"/>
          <w:lang w:eastAsia="ru-RU"/>
        </w:rPr>
        <w:t>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</w:t>
      </w:r>
      <w:bookmarkStart w:id="1" w:name="n19"/>
      <w:bookmarkEnd w:id="1"/>
      <w:r w:rsidRPr="004A32B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83ECB0F" w14:textId="213ACEC7" w:rsidR="003079B4" w:rsidRPr="004A32BE" w:rsidRDefault="003079B4" w:rsidP="00DA7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32B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A32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32BE">
        <w:rPr>
          <w:rFonts w:ascii="Times New Roman" w:hAnsi="Times New Roman" w:cs="Times New Roman"/>
          <w:sz w:val="28"/>
          <w:szCs w:val="28"/>
          <w:lang w:eastAsia="ru-RU"/>
        </w:rPr>
        <w:t>надання особам/сім’ям комплексу соціальних послуг, яких вони потребують, відповідно до переліку послуг, затвердженого Міністерством соціальної політики України, з метою мінімізації або подолання таких обставин;</w:t>
      </w:r>
    </w:p>
    <w:p w14:paraId="0F755541" w14:textId="23545131" w:rsidR="00DA752E" w:rsidRDefault="003079B4" w:rsidP="00DA752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2BE">
        <w:rPr>
          <w:rFonts w:ascii="Times New Roman" w:hAnsi="Times New Roman" w:cs="Times New Roman"/>
          <w:sz w:val="28"/>
          <w:szCs w:val="28"/>
          <w:lang w:val="uk-UA"/>
        </w:rPr>
        <w:t>- забезпечення гарантованого своєчасного доступу населення до соціальних послуг належної якості.</w:t>
      </w:r>
    </w:p>
    <w:p w14:paraId="29798E8B" w14:textId="6B03EA35" w:rsidR="00D235E6" w:rsidRDefault="00F044DC" w:rsidP="004A32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Діяльність КУ</w:t>
      </w:r>
      <w:r w:rsidR="00BA34F1" w:rsidRPr="00BA34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740B" w:rsidRPr="00B9740B">
        <w:rPr>
          <w:rFonts w:ascii="Times New Roman" w:hAnsi="Times New Roman" w:cs="Times New Roman"/>
          <w:bCs/>
          <w:sz w:val="28"/>
          <w:szCs w:val="28"/>
        </w:rPr>
        <w:t>«ТУРБОТА»</w:t>
      </w:r>
      <w:r w:rsidR="00B974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35E6" w:rsidRPr="002869B0">
        <w:rPr>
          <w:rFonts w:ascii="Times New Roman" w:hAnsi="Times New Roman" w:cs="Times New Roman"/>
          <w:bCs/>
          <w:sz w:val="28"/>
          <w:szCs w:val="28"/>
        </w:rPr>
        <w:t>дозволить:</w:t>
      </w:r>
    </w:p>
    <w:p w14:paraId="4D16523F" w14:textId="15409C5C" w:rsidR="00AA4916" w:rsidRDefault="00AA4916" w:rsidP="004A32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розширити спектр соціальних послуг;</w:t>
      </w:r>
    </w:p>
    <w:p w14:paraId="7A538153" w14:textId="4B3E4626" w:rsidR="00466ACD" w:rsidRDefault="00466ACD" w:rsidP="004A32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69B0">
        <w:rPr>
          <w:rFonts w:ascii="Times New Roman" w:hAnsi="Times New Roman" w:cs="Times New Roman"/>
          <w:bCs/>
          <w:sz w:val="28"/>
          <w:szCs w:val="28"/>
        </w:rPr>
        <w:t xml:space="preserve">запровадити спрощену процедуру вивчення потреби населення </w:t>
      </w:r>
      <w:r w:rsidRPr="006840C8">
        <w:rPr>
          <w:rFonts w:ascii="Times New Roman" w:hAnsi="Times New Roman" w:cs="Times New Roman"/>
          <w:bCs/>
          <w:sz w:val="28"/>
          <w:szCs w:val="28"/>
        </w:rPr>
        <w:t xml:space="preserve">Кременчуцької міської територіальної громади </w:t>
      </w:r>
      <w:r w:rsidRPr="002869B0">
        <w:rPr>
          <w:rFonts w:ascii="Times New Roman" w:hAnsi="Times New Roman" w:cs="Times New Roman"/>
          <w:bCs/>
          <w:sz w:val="28"/>
          <w:szCs w:val="28"/>
        </w:rPr>
        <w:t>у соціальних послугах;</w:t>
      </w:r>
    </w:p>
    <w:p w14:paraId="0ACB258B" w14:textId="6E84417C" w:rsidR="00466ACD" w:rsidRDefault="00466ACD" w:rsidP="004A32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69B0">
        <w:rPr>
          <w:rFonts w:ascii="Times New Roman" w:hAnsi="Times New Roman" w:cs="Times New Roman"/>
          <w:bCs/>
          <w:sz w:val="28"/>
          <w:szCs w:val="28"/>
        </w:rPr>
        <w:t>підвищити ефективність викор</w:t>
      </w:r>
      <w:r w:rsidR="00F044DC">
        <w:rPr>
          <w:rFonts w:ascii="Times New Roman" w:hAnsi="Times New Roman" w:cs="Times New Roman"/>
          <w:bCs/>
          <w:sz w:val="28"/>
          <w:szCs w:val="28"/>
        </w:rPr>
        <w:t>истання коштів міського бюджету;</w:t>
      </w:r>
    </w:p>
    <w:p w14:paraId="62D124E9" w14:textId="431CDF63" w:rsidR="00F044DC" w:rsidRDefault="00F044DC" w:rsidP="004A32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забезпечить соціальну підтримку населення Кременчуцької міської територіальної громади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44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особливо в умовах економічних і соціальних викликів.</w:t>
      </w:r>
    </w:p>
    <w:p w14:paraId="75C364FF" w14:textId="04535289" w:rsidR="00657A2A" w:rsidRDefault="00657A2A" w:rsidP="002869B0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0B9203FA" w14:textId="77777777" w:rsidR="00B9740B" w:rsidRPr="002869B0" w:rsidRDefault="00B9740B" w:rsidP="002869B0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64068465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Директор Д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епартаменту</w:t>
      </w:r>
    </w:p>
    <w:p w14:paraId="6911F6F9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соціального захисту населення</w:t>
      </w:r>
    </w:p>
    <w:p w14:paraId="713C97F4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Кременчуцької міської ради</w:t>
      </w:r>
    </w:p>
    <w:p w14:paraId="3C9E6241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Кременчуцького району</w:t>
      </w:r>
    </w:p>
    <w:p w14:paraId="14AC66C2" w14:textId="604233FF" w:rsidR="004E2D85" w:rsidRPr="00B51B18" w:rsidRDefault="003D7BB3" w:rsidP="006C0DC1">
      <w:pPr>
        <w:pStyle w:val="a3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Полтавської області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2869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904D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9258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Марина</w:t>
      </w:r>
      <w:r w:rsidR="004E2D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ДОЦЕНКО</w:t>
      </w:r>
    </w:p>
    <w:sectPr w:rsidR="004E2D85" w:rsidRPr="00B51B18" w:rsidSect="006C0DC1">
      <w:pgSz w:w="11907" w:h="16840" w:code="9"/>
      <w:pgMar w:top="709" w:right="708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64B2C"/>
    <w:multiLevelType w:val="hybridMultilevel"/>
    <w:tmpl w:val="FCD2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9076D"/>
    <w:multiLevelType w:val="hybridMultilevel"/>
    <w:tmpl w:val="7506E738"/>
    <w:lvl w:ilvl="0" w:tplc="1D7C788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AB658CD"/>
    <w:multiLevelType w:val="hybridMultilevel"/>
    <w:tmpl w:val="779AADC0"/>
    <w:lvl w:ilvl="0" w:tplc="87569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E1738D"/>
    <w:multiLevelType w:val="hybridMultilevel"/>
    <w:tmpl w:val="A7F00B94"/>
    <w:lvl w:ilvl="0" w:tplc="FAF6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72"/>
    <w:rsid w:val="00002C06"/>
    <w:rsid w:val="000053B1"/>
    <w:rsid w:val="00087823"/>
    <w:rsid w:val="000F3FE4"/>
    <w:rsid w:val="001137AC"/>
    <w:rsid w:val="00115CA7"/>
    <w:rsid w:val="00164807"/>
    <w:rsid w:val="00255278"/>
    <w:rsid w:val="00272D52"/>
    <w:rsid w:val="002869B0"/>
    <w:rsid w:val="002C682A"/>
    <w:rsid w:val="002E0B3A"/>
    <w:rsid w:val="00302847"/>
    <w:rsid w:val="003079B4"/>
    <w:rsid w:val="00340037"/>
    <w:rsid w:val="00343A1D"/>
    <w:rsid w:val="00364E00"/>
    <w:rsid w:val="00382DFC"/>
    <w:rsid w:val="003B0D23"/>
    <w:rsid w:val="003B5EB7"/>
    <w:rsid w:val="003D232E"/>
    <w:rsid w:val="003D7BB3"/>
    <w:rsid w:val="003F0653"/>
    <w:rsid w:val="004072C0"/>
    <w:rsid w:val="004116CE"/>
    <w:rsid w:val="00413662"/>
    <w:rsid w:val="00437D11"/>
    <w:rsid w:val="0044378D"/>
    <w:rsid w:val="00466ACD"/>
    <w:rsid w:val="00474A72"/>
    <w:rsid w:val="00493EBF"/>
    <w:rsid w:val="00495CEA"/>
    <w:rsid w:val="004A32BE"/>
    <w:rsid w:val="004E2D85"/>
    <w:rsid w:val="00521412"/>
    <w:rsid w:val="005314E3"/>
    <w:rsid w:val="00554CBE"/>
    <w:rsid w:val="005809C2"/>
    <w:rsid w:val="005B4341"/>
    <w:rsid w:val="00657A2A"/>
    <w:rsid w:val="006840C8"/>
    <w:rsid w:val="006B2B95"/>
    <w:rsid w:val="006C0DC1"/>
    <w:rsid w:val="006F4A66"/>
    <w:rsid w:val="0071493F"/>
    <w:rsid w:val="007252A4"/>
    <w:rsid w:val="0072587E"/>
    <w:rsid w:val="00740ED9"/>
    <w:rsid w:val="007413AE"/>
    <w:rsid w:val="007B461D"/>
    <w:rsid w:val="00835998"/>
    <w:rsid w:val="0085705A"/>
    <w:rsid w:val="008A6B92"/>
    <w:rsid w:val="00904D81"/>
    <w:rsid w:val="009258DE"/>
    <w:rsid w:val="009639B6"/>
    <w:rsid w:val="00A5681A"/>
    <w:rsid w:val="00AA4916"/>
    <w:rsid w:val="00AE4741"/>
    <w:rsid w:val="00B3685B"/>
    <w:rsid w:val="00B51B18"/>
    <w:rsid w:val="00B77164"/>
    <w:rsid w:val="00B845FC"/>
    <w:rsid w:val="00B9740B"/>
    <w:rsid w:val="00BA34F1"/>
    <w:rsid w:val="00BB1DE2"/>
    <w:rsid w:val="00C25AB9"/>
    <w:rsid w:val="00C41555"/>
    <w:rsid w:val="00C728C9"/>
    <w:rsid w:val="00C84B77"/>
    <w:rsid w:val="00D235E6"/>
    <w:rsid w:val="00D614B4"/>
    <w:rsid w:val="00DA752E"/>
    <w:rsid w:val="00DF476A"/>
    <w:rsid w:val="00E000B2"/>
    <w:rsid w:val="00E33E0D"/>
    <w:rsid w:val="00E508B6"/>
    <w:rsid w:val="00E56251"/>
    <w:rsid w:val="00E73678"/>
    <w:rsid w:val="00E76A39"/>
    <w:rsid w:val="00E86278"/>
    <w:rsid w:val="00EC43E2"/>
    <w:rsid w:val="00EE65CB"/>
    <w:rsid w:val="00F044DC"/>
    <w:rsid w:val="00F21695"/>
    <w:rsid w:val="00F6485A"/>
    <w:rsid w:val="00F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AAF30"/>
  <w15:docId w15:val="{13DE7537-85D2-4929-8034-B8D45F8D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rsid w:val="008A6B92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A6B92"/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314E3"/>
    <w:pPr>
      <w:ind w:left="720"/>
      <w:contextualSpacing/>
    </w:pPr>
  </w:style>
  <w:style w:type="character" w:customStyle="1" w:styleId="FontStyle14">
    <w:name w:val="Font Style14"/>
    <w:uiPriority w:val="99"/>
    <w:rsid w:val="00C25AB9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D235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semiHidden/>
    <w:unhideWhenUsed/>
    <w:rsid w:val="00D235E6"/>
    <w:rPr>
      <w:color w:val="0000FF"/>
      <w:u w:val="single"/>
    </w:rPr>
  </w:style>
  <w:style w:type="character" w:styleId="aa">
    <w:name w:val="Strong"/>
    <w:basedOn w:val="a0"/>
    <w:qFormat/>
    <w:locked/>
    <w:rsid w:val="004A3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Пользователь Windows</cp:lastModifiedBy>
  <cp:revision>9</cp:revision>
  <cp:lastPrinted>2023-10-23T10:09:00Z</cp:lastPrinted>
  <dcterms:created xsi:type="dcterms:W3CDTF">2024-09-05T18:37:00Z</dcterms:created>
  <dcterms:modified xsi:type="dcterms:W3CDTF">2024-09-09T13:26:00Z</dcterms:modified>
</cp:coreProperties>
</file>