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717F0F" w14:textId="2E43367E"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Додаток </w:t>
      </w:r>
    </w:p>
    <w:p w14:paraId="1A242D01"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 рішення Кременчуцької міської ради </w:t>
      </w:r>
    </w:p>
    <w:p w14:paraId="78DF4EEF"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Кременчуцького району </w:t>
      </w:r>
    </w:p>
    <w:p w14:paraId="29E42348"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Полтавської області </w:t>
      </w:r>
    </w:p>
    <w:p w14:paraId="302A4FC2" w14:textId="46773448" w:rsidR="00C00F60" w:rsidRPr="00C00F60" w:rsidRDefault="00235F5D"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spacing w:val="2"/>
          <w:sz w:val="28"/>
          <w:szCs w:val="28"/>
          <w:lang w:eastAsia="ru-RU"/>
        </w:rPr>
      </w:pPr>
      <w:r>
        <w:rPr>
          <w:rFonts w:ascii="Times New Roman" w:eastAsia="Times New Roman" w:hAnsi="Times New Roman" w:cs="Times New Roman"/>
          <w:b/>
          <w:bCs/>
          <w:spacing w:val="2"/>
          <w:sz w:val="28"/>
          <w:szCs w:val="28"/>
          <w:lang w:val="ru-RU" w:eastAsia="ru-RU"/>
        </w:rPr>
        <w:t xml:space="preserve">        </w:t>
      </w:r>
      <w:proofErr w:type="spellStart"/>
      <w:r>
        <w:rPr>
          <w:rFonts w:ascii="Times New Roman" w:eastAsia="Times New Roman" w:hAnsi="Times New Roman" w:cs="Times New Roman"/>
          <w:b/>
          <w:bCs/>
          <w:spacing w:val="2"/>
          <w:sz w:val="28"/>
          <w:szCs w:val="28"/>
          <w:lang w:val="ru-RU" w:eastAsia="ru-RU"/>
        </w:rPr>
        <w:t>серпня</w:t>
      </w:r>
      <w:proofErr w:type="spellEnd"/>
      <w:r w:rsidR="00C00F60" w:rsidRPr="00C00F60">
        <w:rPr>
          <w:rFonts w:ascii="Times New Roman" w:eastAsia="Times New Roman" w:hAnsi="Times New Roman" w:cs="Times New Roman"/>
          <w:b/>
          <w:bCs/>
          <w:spacing w:val="2"/>
          <w:sz w:val="28"/>
          <w:szCs w:val="28"/>
          <w:lang w:eastAsia="ru-RU"/>
        </w:rPr>
        <w:t xml:space="preserve"> 2024 року</w:t>
      </w:r>
    </w:p>
    <w:p w14:paraId="4DD9FE48" w14:textId="77777777" w:rsid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p>
    <w:p w14:paraId="3EFCF396" w14:textId="77777777" w:rsid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p>
    <w:p w14:paraId="5DE4C936" w14:textId="77777777" w:rsid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p>
    <w:p w14:paraId="4130BE45" w14:textId="77777777" w:rsidR="00235F5D" w:rsidRP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ПОЯСНЮВАЛЬНА ЗАПИСКА</w:t>
      </w:r>
    </w:p>
    <w:p w14:paraId="060031AA" w14:textId="77777777" w:rsidR="00235F5D" w:rsidRP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 xml:space="preserve">про виконання бюджету Кременчуцької міської </w:t>
      </w:r>
    </w:p>
    <w:p w14:paraId="507DFD01" w14:textId="77777777" w:rsidR="00235F5D" w:rsidRP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територіальної громади за І півріччя</w:t>
      </w:r>
      <w:r w:rsidRPr="00235F5D">
        <w:rPr>
          <w:rFonts w:ascii="Times New Roman" w:eastAsia="Times New Roman" w:hAnsi="Times New Roman" w:cs="Times New Roman"/>
          <w:b/>
          <w:sz w:val="28"/>
          <w:szCs w:val="28"/>
          <w:lang w:val="ru-RU" w:eastAsia="ru-RU"/>
        </w:rPr>
        <w:t xml:space="preserve"> 2024</w:t>
      </w:r>
      <w:r w:rsidRPr="00235F5D">
        <w:rPr>
          <w:rFonts w:ascii="Times New Roman" w:eastAsia="Times New Roman" w:hAnsi="Times New Roman" w:cs="Times New Roman"/>
          <w:b/>
          <w:sz w:val="28"/>
          <w:szCs w:val="28"/>
          <w:lang w:eastAsia="ru-RU"/>
        </w:rPr>
        <w:t xml:space="preserve"> року</w:t>
      </w:r>
    </w:p>
    <w:p w14:paraId="0C5FFCB0" w14:textId="77777777" w:rsidR="00235F5D" w:rsidRPr="00235F5D" w:rsidRDefault="00235F5D" w:rsidP="00235F5D">
      <w:pPr>
        <w:tabs>
          <w:tab w:val="left" w:pos="851"/>
        </w:tabs>
        <w:autoSpaceDN w:val="0"/>
        <w:spacing w:after="0" w:line="240" w:lineRule="auto"/>
        <w:ind w:firstLine="567"/>
        <w:jc w:val="center"/>
        <w:rPr>
          <w:rFonts w:ascii="Times New Roman" w:eastAsia="Times New Roman" w:hAnsi="Times New Roman" w:cs="Times New Roman"/>
          <w:b/>
          <w:sz w:val="28"/>
          <w:szCs w:val="28"/>
          <w:lang w:eastAsia="ru-RU"/>
        </w:rPr>
      </w:pPr>
    </w:p>
    <w:p w14:paraId="596D9FF0"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r w:rsidRPr="00235F5D">
        <w:rPr>
          <w:rFonts w:ascii="Times New Roman" w:eastAsia="SimSun" w:hAnsi="Times New Roman" w:cs="Times New Roman"/>
          <w:b/>
          <w:sz w:val="28"/>
          <w:szCs w:val="28"/>
          <w:lang w:eastAsia="ru-RU"/>
        </w:rPr>
        <w:t>ДОХОДИ</w:t>
      </w:r>
    </w:p>
    <w:p w14:paraId="5D9D9646"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color w:val="FF0000"/>
          <w:sz w:val="28"/>
          <w:szCs w:val="28"/>
          <w:lang w:eastAsia="ru-RU"/>
        </w:rPr>
      </w:pPr>
      <w:r w:rsidRPr="00235F5D">
        <w:rPr>
          <w:rFonts w:ascii="Times New Roman" w:eastAsia="Times New Roman" w:hAnsi="Times New Roman" w:cs="Times New Roman"/>
          <w:bCs/>
          <w:sz w:val="28"/>
          <w:szCs w:val="28"/>
          <w:lang w:eastAsia="ru-RU"/>
        </w:rPr>
        <w:t>Виконання бюджету Кременчуцької міської територіальної громади в звітному періоді відбувалось, як і в минулому році, в особливих умовах, тобто в умовах воєнного стану у</w:t>
      </w:r>
      <w:r w:rsidRPr="00235F5D">
        <w:rPr>
          <w:rFonts w:ascii="Times New Roman" w:eastAsia="Arial11" w:hAnsi="Times New Roman" w:cs="Times New Roman"/>
          <w:b/>
          <w:sz w:val="28"/>
          <w:szCs w:val="28"/>
          <w:lang w:eastAsia="ru-RU" w:bidi="hi-IN"/>
        </w:rPr>
        <w:t xml:space="preserve"> </w:t>
      </w:r>
      <w:r w:rsidRPr="00235F5D">
        <w:rPr>
          <w:rFonts w:ascii="Times New Roman" w:eastAsia="Arial11" w:hAnsi="Times New Roman" w:cs="Times New Roman"/>
          <w:sz w:val="28"/>
          <w:szCs w:val="28"/>
          <w:lang w:eastAsia="ru-RU" w:bidi="hi-IN"/>
        </w:rPr>
        <w:t>зв’язку з військовою агресією російської федерації проти України.</w:t>
      </w:r>
      <w:r w:rsidRPr="00235F5D">
        <w:rPr>
          <w:rFonts w:ascii="Times New Roman" w:eastAsia="Arial11" w:hAnsi="Times New Roman" w:cs="Times New Roman"/>
          <w:color w:val="FF0000"/>
          <w:sz w:val="28"/>
          <w:szCs w:val="28"/>
          <w:lang w:eastAsia="ru-RU" w:bidi="hi-IN"/>
        </w:rPr>
        <w:t xml:space="preserve"> </w:t>
      </w:r>
    </w:p>
    <w:p w14:paraId="019ADE57"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Calibri" w:hAnsi="Times New Roman" w:cs="Times New Roman"/>
          <w:sz w:val="28"/>
          <w:szCs w:val="28"/>
        </w:rPr>
      </w:pPr>
      <w:r w:rsidRPr="00235F5D">
        <w:rPr>
          <w:rFonts w:ascii="Times New Roman" w:eastAsia="Calibri" w:hAnsi="Times New Roman" w:cs="Times New Roman"/>
          <w:sz w:val="28"/>
          <w:szCs w:val="28"/>
        </w:rPr>
        <w:t xml:space="preserve">У зв’язку з поточною мінливістю соціально-економічної ситуації, нестабільності внутрішнього та зовнішнього середовища, високої залежності економічної активності від </w:t>
      </w:r>
      <w:proofErr w:type="spellStart"/>
      <w:r w:rsidRPr="00235F5D">
        <w:rPr>
          <w:rFonts w:ascii="Times New Roman" w:eastAsia="Calibri" w:hAnsi="Times New Roman" w:cs="Times New Roman"/>
          <w:sz w:val="28"/>
          <w:szCs w:val="28"/>
        </w:rPr>
        <w:t>безпекових</w:t>
      </w:r>
      <w:proofErr w:type="spellEnd"/>
      <w:r w:rsidRPr="00235F5D">
        <w:rPr>
          <w:rFonts w:ascii="Times New Roman" w:eastAsia="Calibri" w:hAnsi="Times New Roman" w:cs="Times New Roman"/>
          <w:sz w:val="28"/>
          <w:szCs w:val="28"/>
        </w:rPr>
        <w:t xml:space="preserve"> факторів, існують високі ризики щодо точності прогнозів.</w:t>
      </w:r>
    </w:p>
    <w:p w14:paraId="2D505A17"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Calibri" w:hAnsi="Times New Roman" w:cs="Times New Roman"/>
          <w:sz w:val="28"/>
          <w:szCs w:val="28"/>
          <w:shd w:val="clear" w:color="auto" w:fill="FFFFFF"/>
          <w:lang w:eastAsia="ru-RU"/>
        </w:rPr>
      </w:pPr>
      <w:r w:rsidRPr="00235F5D">
        <w:rPr>
          <w:rFonts w:ascii="Times New Roman" w:eastAsia="Calibri" w:hAnsi="Times New Roman" w:cs="Times New Roman"/>
          <w:sz w:val="28"/>
          <w:szCs w:val="28"/>
          <w:shd w:val="clear" w:color="auto" w:fill="FFFFFF"/>
          <w:lang w:eastAsia="ru-RU"/>
        </w:rPr>
        <w:t>Незважаючи на це, бюджет орієнтовано  на певне економічне зростання  за рахунок   підвищення рівня споживчого та інвестиційного попиту.</w:t>
      </w:r>
    </w:p>
    <w:p w14:paraId="7E9CFDD1"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Arial11" w:hAnsi="Times New Roman" w:cs="Times New Roman"/>
          <w:sz w:val="28"/>
          <w:szCs w:val="28"/>
          <w:lang w:eastAsia="ru-RU" w:bidi="hi-IN"/>
        </w:rPr>
      </w:pPr>
      <w:r w:rsidRPr="00235F5D">
        <w:rPr>
          <w:rFonts w:ascii="Times New Roman" w:eastAsia="Arial11" w:hAnsi="Times New Roman" w:cs="Times New Roman"/>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67C241FB" w14:textId="77777777" w:rsidR="00235F5D" w:rsidRPr="00235F5D" w:rsidRDefault="00235F5D" w:rsidP="00235F5D">
      <w:pPr>
        <w:tabs>
          <w:tab w:val="left" w:pos="709"/>
          <w:tab w:val="left" w:pos="851"/>
        </w:tabs>
        <w:autoSpaceDE w:val="0"/>
        <w:autoSpaceDN w:val="0"/>
        <w:spacing w:after="0" w:line="240" w:lineRule="auto"/>
        <w:ind w:firstLine="567"/>
        <w:jc w:val="both"/>
        <w:rPr>
          <w:rFonts w:ascii="Times New Roman" w:eastAsia="Times New Roman" w:hAnsi="Times New Roman" w:cs="Times New Roman"/>
          <w:bCs/>
          <w:sz w:val="28"/>
          <w:szCs w:val="28"/>
          <w:lang w:eastAsia="ru-RU"/>
        </w:rPr>
      </w:pPr>
      <w:r w:rsidRPr="00235F5D">
        <w:rPr>
          <w:rFonts w:ascii="Times New Roman" w:eastAsia="Times New Roman" w:hAnsi="Times New Roman" w:cs="Times New Roman"/>
          <w:bCs/>
          <w:sz w:val="28"/>
          <w:szCs w:val="28"/>
          <w:lang w:eastAsia="ru-RU"/>
        </w:rPr>
        <w:t xml:space="preserve">При прогнозуванні дохідної частини бюджету  на 2024 рік </w:t>
      </w:r>
      <w:r w:rsidRPr="00235F5D">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235F5D">
        <w:rPr>
          <w:rFonts w:ascii="Times New Roman" w:eastAsia="Times New Roman" w:hAnsi="Times New Roman" w:cs="Times New Roman"/>
          <w:bCs/>
          <w:sz w:val="28"/>
          <w:szCs w:val="28"/>
          <w:lang w:eastAsia="ru-RU"/>
        </w:rPr>
        <w:t xml:space="preserve"> були враховані </w:t>
      </w:r>
      <w:r w:rsidRPr="00235F5D">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226A36F1" w14:textId="02AD5543" w:rsidR="00235F5D" w:rsidRPr="00235F5D" w:rsidRDefault="00235F5D" w:rsidP="00235F5D">
      <w:pPr>
        <w:tabs>
          <w:tab w:val="left" w:pos="709"/>
          <w:tab w:val="left" w:pos="851"/>
        </w:tabs>
        <w:autoSpaceDE w:val="0"/>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bCs/>
          <w:sz w:val="28"/>
          <w:szCs w:val="28"/>
          <w:lang w:eastAsia="ru-RU"/>
        </w:rPr>
        <w:t xml:space="preserve">Крім того, </w:t>
      </w:r>
      <w:r w:rsidRPr="00235F5D">
        <w:rPr>
          <w:rFonts w:ascii="Times New Roman" w:eastAsia="Times New Roman" w:hAnsi="Times New Roman" w:cs="Times New Roman"/>
          <w:sz w:val="28"/>
          <w:szCs w:val="28"/>
          <w:lang w:eastAsia="ru-RU"/>
        </w:rPr>
        <w:t xml:space="preserve">були враховані </w:t>
      </w:r>
      <w:r w:rsidRPr="00235F5D">
        <w:rPr>
          <w:rFonts w:ascii="Times New Roman" w:eastAsia="Times New Roman" w:hAnsi="Times New Roman" w:cs="Times New Roman"/>
          <w:bCs/>
          <w:sz w:val="28"/>
          <w:szCs w:val="28"/>
          <w:lang w:eastAsia="ru-RU"/>
        </w:rPr>
        <w:t xml:space="preserve">очікувані показники економічного і соціального розвитку міста в 2023 році та прогнозні на 2024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2021 </w:t>
      </w:r>
      <w:r>
        <w:rPr>
          <w:rFonts w:ascii="Times New Roman" w:eastAsia="Times New Roman" w:hAnsi="Times New Roman" w:cs="Times New Roman"/>
          <w:bCs/>
          <w:sz w:val="28"/>
          <w:szCs w:val="28"/>
          <w:lang w:eastAsia="ru-RU"/>
        </w:rPr>
        <w:t>-</w:t>
      </w:r>
      <w:r w:rsidRPr="00235F5D">
        <w:rPr>
          <w:rFonts w:ascii="Times New Roman" w:eastAsia="Times New Roman" w:hAnsi="Times New Roman" w:cs="Times New Roman"/>
          <w:bCs/>
          <w:sz w:val="28"/>
          <w:szCs w:val="28"/>
          <w:lang w:eastAsia="ru-RU"/>
        </w:rPr>
        <w:t xml:space="preserve"> 2022 років,                  11 місяців 2023 року та очікувані надходження в 2023 році.</w:t>
      </w:r>
    </w:p>
    <w:p w14:paraId="5FCA7F96" w14:textId="77777777" w:rsidR="00235F5D" w:rsidRPr="00235F5D" w:rsidRDefault="00235F5D" w:rsidP="00235F5D">
      <w:pPr>
        <w:tabs>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Arial11" w:hAnsi="Times New Roman" w:cs="Times New Roman"/>
          <w:sz w:val="28"/>
          <w:szCs w:val="28"/>
          <w:lang w:eastAsia="ru-RU" w:bidi="hi-IN"/>
        </w:rPr>
        <w:t xml:space="preserve">Також постійне внесення змін до податкового та бюджетного законодавства впливає на прогнозування та виконання бюджету </w:t>
      </w:r>
      <w:r w:rsidRPr="00235F5D">
        <w:rPr>
          <w:rFonts w:ascii="Times New Roman" w:eastAsia="Times New Roman" w:hAnsi="Times New Roman" w:cs="Times New Roman"/>
          <w:sz w:val="28"/>
          <w:szCs w:val="28"/>
          <w:lang w:eastAsia="uk-UA"/>
        </w:rPr>
        <w:t>громади.</w:t>
      </w:r>
    </w:p>
    <w:p w14:paraId="768D74A1" w14:textId="2D080C13"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Відповідно до звіту, наданого Управлінням Державної казначейської служби України у м. Кременчуці Полтавської області, до дохідної частини бюджету Кременчуцької міської територіальної громади станом на 01.07.2024</w:t>
      </w:r>
      <w:r w:rsidRPr="00235F5D">
        <w:rPr>
          <w:rFonts w:ascii="Times New Roman" w:eastAsia="SimSun" w:hAnsi="Times New Roman" w:cs="Times New Roman"/>
          <w:color w:val="FF0000"/>
          <w:sz w:val="28"/>
          <w:szCs w:val="28"/>
          <w:lang w:eastAsia="ru-RU"/>
        </w:rPr>
        <w:t xml:space="preserve">  </w:t>
      </w:r>
      <w:r w:rsidRPr="00235F5D">
        <w:rPr>
          <w:rFonts w:ascii="Times New Roman" w:eastAsia="SimSun" w:hAnsi="Times New Roman" w:cs="Times New Roman"/>
          <w:sz w:val="28"/>
          <w:szCs w:val="28"/>
          <w:lang w:eastAsia="ru-RU"/>
        </w:rPr>
        <w:t xml:space="preserve">до бюджету Кременчуцької міської  територіальної громади при затвердженому уточненому річному план (загальний та спеціальний фонди з офіційними трансфертами) 3 205 634,1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надійшло доходів всього 1 424 667,2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виконання склало 44,4% до річного плану. На звітну дату виконання плану без власних </w:t>
      </w:r>
      <w:r w:rsidRPr="00235F5D">
        <w:rPr>
          <w:rFonts w:ascii="Times New Roman" w:eastAsia="SimSun" w:hAnsi="Times New Roman" w:cs="Times New Roman"/>
          <w:sz w:val="28"/>
          <w:szCs w:val="28"/>
          <w:lang w:eastAsia="ru-RU"/>
        </w:rPr>
        <w:lastRenderedPageBreak/>
        <w:t xml:space="preserve">надходжень бюджетних установ забезпечено на 87,9% (затверджений план на звітний період   1 620 637,8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w:t>
      </w:r>
    </w:p>
    <w:p w14:paraId="2BC04E35"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 xml:space="preserve">За І півріччя 2024 року  (загальний та спеціальний фонди без урахування офіційних трансфертів) надійшло коштів – 1 185 542,5тис.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у тому числі </w:t>
      </w:r>
      <w:r w:rsidRPr="00235F5D">
        <w:rPr>
          <w:rFonts w:ascii="Times New Roman" w:eastAsia="SimSun" w:hAnsi="Times New Roman" w:cs="Times New Roman"/>
          <w:bCs/>
          <w:sz w:val="28"/>
          <w:szCs w:val="28"/>
          <w:lang w:eastAsia="ru-RU"/>
        </w:rPr>
        <w:t xml:space="preserve">до: загального фонду – 1 142 522,2 </w:t>
      </w:r>
      <w:r w:rsidRPr="00235F5D">
        <w:rPr>
          <w:rFonts w:ascii="Times New Roman" w:eastAsia="SimSun" w:hAnsi="Times New Roman" w:cs="Times New Roman"/>
          <w:sz w:val="28"/>
          <w:szCs w:val="28"/>
          <w:lang w:eastAsia="ru-RU"/>
        </w:rPr>
        <w:t xml:space="preserve">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спеціального фонду –  </w:t>
      </w:r>
      <w:r w:rsidRPr="00235F5D">
        <w:rPr>
          <w:rFonts w:ascii="Times New Roman" w:eastAsia="SimSun" w:hAnsi="Times New Roman" w:cs="Times New Roman"/>
          <w:sz w:val="28"/>
          <w:szCs w:val="28"/>
          <w:lang w:val="ru-RU" w:eastAsia="ru-RU"/>
        </w:rPr>
        <w:t xml:space="preserve">                          </w:t>
      </w:r>
      <w:r w:rsidRPr="00235F5D">
        <w:rPr>
          <w:rFonts w:ascii="Times New Roman" w:eastAsia="SimSun" w:hAnsi="Times New Roman" w:cs="Times New Roman"/>
          <w:sz w:val="28"/>
          <w:szCs w:val="28"/>
          <w:lang w:eastAsia="ru-RU"/>
        </w:rPr>
        <w:t>43 020,3 тис. грн.</w:t>
      </w:r>
    </w:p>
    <w:p w14:paraId="0B851BB4" w14:textId="4FBA2513"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bCs/>
          <w:iCs/>
          <w:sz w:val="28"/>
          <w:szCs w:val="28"/>
          <w:lang w:eastAsia="ru-RU"/>
        </w:rPr>
      </w:pPr>
      <w:r w:rsidRPr="00235F5D">
        <w:rPr>
          <w:rFonts w:ascii="Times New Roman" w:eastAsia="SimSun" w:hAnsi="Times New Roman" w:cs="Times New Roman"/>
          <w:iCs/>
          <w:sz w:val="28"/>
          <w:szCs w:val="28"/>
          <w:lang w:eastAsia="ru-RU"/>
        </w:rPr>
        <w:t>В порівнянні з відповідним періодом минулого року</w:t>
      </w:r>
      <w:r w:rsidRPr="00235F5D">
        <w:rPr>
          <w:rFonts w:ascii="Times New Roman" w:eastAsia="SimSun" w:hAnsi="Times New Roman" w:cs="Times New Roman"/>
          <w:bCs/>
          <w:iCs/>
          <w:sz w:val="28"/>
          <w:szCs w:val="28"/>
          <w:lang w:eastAsia="ru-RU"/>
        </w:rPr>
        <w:t xml:space="preserve"> в цілому відбулось зменшення надходжень до бюджету Кременчуцької міської територіальної громади (без урахування офіційних трансфертів) на </w:t>
      </w:r>
      <w:r w:rsidRPr="00235F5D">
        <w:rPr>
          <w:rFonts w:ascii="Times New Roman" w:eastAsia="Times New Roman" w:hAnsi="Times New Roman" w:cs="Times New Roman"/>
          <w:sz w:val="28"/>
          <w:szCs w:val="28"/>
          <w:lang w:eastAsia="zh-CN"/>
        </w:rPr>
        <w:t xml:space="preserve">/-/6,9% або                                        /-/87 835,8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SimSun" w:hAnsi="Times New Roman" w:cs="Times New Roman"/>
          <w:bCs/>
          <w:iCs/>
          <w:sz w:val="28"/>
          <w:szCs w:val="28"/>
          <w:lang w:eastAsia="ru-RU"/>
        </w:rPr>
        <w:t xml:space="preserve">, зокрема по: загальному фонду надходження зменшились </w:t>
      </w:r>
      <w:r w:rsidRPr="00235F5D">
        <w:rPr>
          <w:rFonts w:ascii="Times New Roman" w:eastAsia="SimSun" w:hAnsi="Times New Roman" w:cs="Times New Roman"/>
          <w:iCs/>
          <w:sz w:val="28"/>
          <w:szCs w:val="28"/>
          <w:lang w:eastAsia="ru-RU"/>
        </w:rPr>
        <w:t xml:space="preserve">на </w:t>
      </w:r>
      <w:r>
        <w:rPr>
          <w:rFonts w:ascii="Times New Roman" w:eastAsia="SimSun" w:hAnsi="Times New Roman" w:cs="Times New Roman"/>
          <w:iCs/>
          <w:sz w:val="28"/>
          <w:szCs w:val="28"/>
          <w:lang w:eastAsia="ru-RU"/>
        </w:rPr>
        <w:t xml:space="preserve">                    </w:t>
      </w:r>
      <w:r w:rsidRPr="00235F5D">
        <w:rPr>
          <w:rFonts w:ascii="Times New Roman" w:eastAsia="SimSun" w:hAnsi="Times New Roman" w:cs="Times New Roman"/>
          <w:iCs/>
          <w:sz w:val="28"/>
          <w:szCs w:val="28"/>
          <w:lang w:eastAsia="ru-RU"/>
        </w:rPr>
        <w:t>/-/6,7</w:t>
      </w:r>
      <w:r w:rsidRPr="00235F5D">
        <w:rPr>
          <w:rFonts w:ascii="Times New Roman" w:eastAsia="SimSun" w:hAnsi="Times New Roman" w:cs="Times New Roman"/>
          <w:bCs/>
          <w:iCs/>
          <w:sz w:val="28"/>
          <w:szCs w:val="28"/>
          <w:lang w:eastAsia="ru-RU"/>
        </w:rPr>
        <w:t xml:space="preserve">% або  </w:t>
      </w:r>
      <w:r w:rsidRPr="00235F5D">
        <w:rPr>
          <w:rFonts w:ascii="Times New Roman" w:eastAsia="SimSun" w:hAnsi="Times New Roman" w:cs="Times New Roman"/>
          <w:iCs/>
          <w:sz w:val="28"/>
          <w:szCs w:val="28"/>
          <w:lang w:eastAsia="ru-RU"/>
        </w:rPr>
        <w:t>/-/82 427,8</w:t>
      </w:r>
      <w:r w:rsidRPr="00235F5D">
        <w:rPr>
          <w:rFonts w:ascii="Times New Roman" w:eastAsia="SimSun" w:hAnsi="Times New Roman" w:cs="Times New Roman"/>
          <w:bCs/>
          <w:iCs/>
          <w:sz w:val="28"/>
          <w:szCs w:val="28"/>
          <w:lang w:eastAsia="ru-RU"/>
        </w:rPr>
        <w:t xml:space="preserve"> тис. </w:t>
      </w:r>
      <w:proofErr w:type="spellStart"/>
      <w:r w:rsidRPr="00235F5D">
        <w:rPr>
          <w:rFonts w:ascii="Times New Roman" w:eastAsia="SimSun" w:hAnsi="Times New Roman" w:cs="Times New Roman"/>
          <w:bCs/>
          <w:iCs/>
          <w:sz w:val="28"/>
          <w:szCs w:val="28"/>
          <w:lang w:eastAsia="ru-RU"/>
        </w:rPr>
        <w:t>грн</w:t>
      </w:r>
      <w:proofErr w:type="spellEnd"/>
      <w:r w:rsidRPr="00235F5D">
        <w:rPr>
          <w:rFonts w:ascii="Times New Roman" w:eastAsia="SimSun" w:hAnsi="Times New Roman" w:cs="Times New Roman"/>
          <w:bCs/>
          <w:iCs/>
          <w:sz w:val="28"/>
          <w:szCs w:val="28"/>
          <w:lang w:eastAsia="ru-RU"/>
        </w:rPr>
        <w:t xml:space="preserve">, </w:t>
      </w:r>
      <w:r w:rsidRPr="00235F5D">
        <w:rPr>
          <w:rFonts w:ascii="Times New Roman" w:eastAsia="Times New Roman" w:hAnsi="Times New Roman" w:cs="Times New Roman"/>
          <w:sz w:val="28"/>
          <w:szCs w:val="28"/>
          <w:lang w:eastAsia="zh-CN"/>
        </w:rPr>
        <w:t>спеціального фонду зменшились на /-/11,2% або</w:t>
      </w:r>
      <w:r>
        <w:rPr>
          <w:rFonts w:ascii="Times New Roman" w:eastAsia="Times New Roman" w:hAnsi="Times New Roman" w:cs="Times New Roman"/>
          <w:sz w:val="28"/>
          <w:szCs w:val="28"/>
          <w:lang w:eastAsia="zh-CN"/>
        </w:rPr>
        <w:t xml:space="preserve">                 </w:t>
      </w:r>
      <w:r w:rsidRPr="00235F5D">
        <w:rPr>
          <w:rFonts w:ascii="Times New Roman" w:eastAsia="Times New Roman" w:hAnsi="Times New Roman" w:cs="Times New Roman"/>
          <w:sz w:val="28"/>
          <w:szCs w:val="28"/>
          <w:lang w:eastAsia="zh-CN"/>
        </w:rPr>
        <w:t xml:space="preserve"> /-/5 408,0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у тому числі по власних надходженнях бюджетних установ на  /-/21,7%  або /-/8 358,8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w:t>
      </w:r>
      <w:r w:rsidRPr="00235F5D">
        <w:rPr>
          <w:rFonts w:ascii="Times New Roman" w:eastAsia="SimSun" w:hAnsi="Times New Roman" w:cs="Times New Roman"/>
          <w:bCs/>
          <w:iCs/>
          <w:sz w:val="28"/>
          <w:szCs w:val="28"/>
          <w:lang w:eastAsia="ru-RU"/>
        </w:rPr>
        <w:t xml:space="preserve">  </w:t>
      </w:r>
    </w:p>
    <w:p w14:paraId="0C8470B5"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Cs/>
          <w:iCs/>
          <w:sz w:val="28"/>
          <w:szCs w:val="28"/>
          <w:lang w:eastAsia="ru-RU"/>
        </w:rPr>
      </w:pPr>
      <w:r w:rsidRPr="00235F5D">
        <w:rPr>
          <w:rFonts w:ascii="Times New Roman" w:eastAsia="SimSun" w:hAnsi="Times New Roman" w:cs="Times New Roman"/>
          <w:bCs/>
          <w:iCs/>
          <w:color w:val="FF0000"/>
          <w:sz w:val="28"/>
          <w:szCs w:val="28"/>
          <w:lang w:eastAsia="ru-RU"/>
        </w:rPr>
        <w:t xml:space="preserve">                                                                                                       </w:t>
      </w:r>
      <w:r w:rsidRPr="00235F5D">
        <w:rPr>
          <w:rFonts w:ascii="Times New Roman" w:eastAsia="SimSun" w:hAnsi="Times New Roman" w:cs="Times New Roman"/>
          <w:bCs/>
          <w:iCs/>
          <w:sz w:val="28"/>
          <w:szCs w:val="28"/>
          <w:lang w:eastAsia="ru-RU"/>
        </w:rPr>
        <w:t xml:space="preserve">тис. </w:t>
      </w:r>
      <w:proofErr w:type="spellStart"/>
      <w:r w:rsidRPr="00235F5D">
        <w:rPr>
          <w:rFonts w:ascii="Times New Roman" w:eastAsia="SimSun" w:hAnsi="Times New Roman" w:cs="Times New Roman"/>
          <w:bCs/>
          <w:iCs/>
          <w:sz w:val="28"/>
          <w:szCs w:val="28"/>
          <w:lang w:eastAsia="ru-RU"/>
        </w:rPr>
        <w:t>грн</w:t>
      </w:r>
      <w:proofErr w:type="spellEnd"/>
    </w:p>
    <w:p w14:paraId="4FE47897" w14:textId="6EEE7A62" w:rsidR="00235F5D" w:rsidRPr="00235F5D" w:rsidRDefault="00235F5D" w:rsidP="00235F5D">
      <w:pPr>
        <w:tabs>
          <w:tab w:val="left" w:pos="851"/>
        </w:tabs>
        <w:autoSpaceDN w:val="0"/>
        <w:spacing w:after="0" w:line="240" w:lineRule="auto"/>
        <w:jc w:val="center"/>
        <w:rPr>
          <w:rFonts w:ascii="Times New Roman" w:eastAsia="SimSun" w:hAnsi="Times New Roman" w:cs="Times New Roman"/>
          <w:b/>
          <w:color w:val="FF0000"/>
          <w:sz w:val="28"/>
          <w:szCs w:val="28"/>
          <w:lang w:eastAsia="ru-RU"/>
        </w:rPr>
      </w:pPr>
      <w:r>
        <w:rPr>
          <w:rFonts w:ascii="Times New Roman" w:eastAsia="SimSun" w:hAnsi="Times New Roman" w:cs="Times New Roman"/>
          <w:noProof/>
          <w:sz w:val="28"/>
          <w:szCs w:val="28"/>
          <w:lang w:val="ru-RU" w:eastAsia="ru-RU"/>
        </w:rPr>
        <w:drawing>
          <wp:inline distT="0" distB="0" distL="0" distR="0" wp14:anchorId="26D1D9BC" wp14:editId="50367CAD">
            <wp:extent cx="6115050" cy="51371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5137150"/>
                    </a:xfrm>
                    <a:prstGeom prst="rect">
                      <a:avLst/>
                    </a:prstGeom>
                    <a:noFill/>
                    <a:ln>
                      <a:noFill/>
                    </a:ln>
                  </pic:spPr>
                </pic:pic>
              </a:graphicData>
            </a:graphic>
          </wp:inline>
        </w:drawing>
      </w:r>
    </w:p>
    <w:p w14:paraId="0AF31279" w14:textId="77777777" w:rsid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p>
    <w:p w14:paraId="66CB4E1A" w14:textId="77777777" w:rsid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p>
    <w:p w14:paraId="208025EC" w14:textId="77777777" w:rsid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p>
    <w:p w14:paraId="6F3B867A" w14:textId="77777777" w:rsid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p>
    <w:p w14:paraId="59A2FBEB" w14:textId="77777777" w:rsid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color w:val="FF0000"/>
          <w:sz w:val="28"/>
          <w:szCs w:val="28"/>
          <w:lang w:eastAsia="ru-RU"/>
        </w:rPr>
      </w:pPr>
    </w:p>
    <w:p w14:paraId="2A1868BA"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235F5D">
        <w:rPr>
          <w:rFonts w:ascii="Times New Roman" w:eastAsia="SimSun" w:hAnsi="Times New Roman" w:cs="Times New Roman"/>
          <w:b/>
          <w:sz w:val="28"/>
          <w:szCs w:val="28"/>
          <w:lang w:eastAsia="ru-RU"/>
        </w:rPr>
        <w:lastRenderedPageBreak/>
        <w:t>Загальний  фонд</w:t>
      </w:r>
    </w:p>
    <w:p w14:paraId="057666F7"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p>
    <w:p w14:paraId="2A58B878"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r w:rsidRPr="00235F5D">
        <w:rPr>
          <w:rFonts w:ascii="Times New Roman" w:eastAsia="SimSun" w:hAnsi="Times New Roman" w:cs="Times New Roman"/>
          <w:sz w:val="28"/>
          <w:szCs w:val="28"/>
          <w:lang w:eastAsia="ru-RU"/>
        </w:rPr>
        <w:t xml:space="preserve">При затвердженому річному плані по загальному фонду без                  урахування офіційних трансфертів 2 657 770,9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фактично надійшло - 1 142 522,2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виконання до річного плану склало – 43,0%                                або /-/1 515 248,7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виконання на звітну дату – 86,4%                                    або /-/180 601,8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(затверджений план на звітний період                              1 323 124,0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w:t>
      </w:r>
    </w:p>
    <w:p w14:paraId="28A9A9EA"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 xml:space="preserve">По офіційних трансфертах при затвердженому уточненому річному плані  379 914,5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фактично надійшло 222 218,8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виконання склало  58,5%, виконання на звітну дату забезпечено на 99,0 % або /-/2 302,1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(затверджений план на звітний період складає 224 520,9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w:t>
      </w:r>
    </w:p>
    <w:p w14:paraId="0FE83314" w14:textId="77777777" w:rsidR="00235F5D" w:rsidRPr="00235F5D" w:rsidRDefault="00235F5D" w:rsidP="00235F5D">
      <w:pPr>
        <w:tabs>
          <w:tab w:val="left" w:pos="851"/>
          <w:tab w:val="left" w:pos="7230"/>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Станом</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на 01.0</w:t>
      </w:r>
      <w:r w:rsidRPr="00235F5D">
        <w:rPr>
          <w:rFonts w:ascii="Times New Roman" w:eastAsia="Times New Roman" w:hAnsi="Times New Roman" w:cs="Times New Roman"/>
          <w:sz w:val="28"/>
          <w:szCs w:val="28"/>
          <w:lang w:val="ru-RU" w:eastAsia="ru-RU"/>
        </w:rPr>
        <w:t>7</w:t>
      </w:r>
      <w:r w:rsidRPr="00235F5D">
        <w:rPr>
          <w:rFonts w:ascii="Times New Roman" w:eastAsia="Times New Roman" w:hAnsi="Times New Roman" w:cs="Times New Roman"/>
          <w:sz w:val="28"/>
          <w:szCs w:val="28"/>
          <w:lang w:eastAsia="ru-RU"/>
        </w:rPr>
        <w:t>.202</w:t>
      </w:r>
      <w:r w:rsidRPr="00235F5D">
        <w:rPr>
          <w:rFonts w:ascii="Times New Roman" w:eastAsia="Times New Roman" w:hAnsi="Times New Roman" w:cs="Times New Roman"/>
          <w:sz w:val="28"/>
          <w:szCs w:val="28"/>
          <w:lang w:val="ru-RU" w:eastAsia="ru-RU"/>
        </w:rPr>
        <w:t>4</w:t>
      </w:r>
      <w:r w:rsidRPr="00235F5D">
        <w:rPr>
          <w:rFonts w:ascii="Times New Roman" w:eastAsia="Times New Roman" w:hAnsi="Times New Roman" w:cs="Times New Roman"/>
          <w:sz w:val="28"/>
          <w:szCs w:val="28"/>
          <w:lang w:eastAsia="ru-RU"/>
        </w:rPr>
        <w:t xml:space="preserve"> в цілому план по загальному фонду з урахуванням офіційних трансфертів виконано на 88,2% або /-/182 903,9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при плані 1 547 644,9</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 xml:space="preserve">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фактично отримано 1 364 741,0 тис. грн.</w:t>
      </w:r>
    </w:p>
    <w:p w14:paraId="59FC3B2A" w14:textId="77777777" w:rsidR="00235F5D" w:rsidRPr="00235F5D" w:rsidRDefault="00235F5D" w:rsidP="00235F5D">
      <w:pPr>
        <w:tabs>
          <w:tab w:val="left" w:pos="851"/>
          <w:tab w:val="left" w:pos="7230"/>
        </w:tabs>
        <w:autoSpaceDN w:val="0"/>
        <w:spacing w:after="0" w:line="240" w:lineRule="auto"/>
        <w:ind w:firstLine="567"/>
        <w:jc w:val="both"/>
        <w:rPr>
          <w:rFonts w:ascii="Times New Roman" w:eastAsia="Times New Roman" w:hAnsi="Times New Roman" w:cs="Times New Roman"/>
          <w:sz w:val="28"/>
          <w:szCs w:val="28"/>
          <w:shd w:val="clear" w:color="auto" w:fill="FFFFFF"/>
          <w:lang w:eastAsia="ru-RU"/>
        </w:rPr>
      </w:pPr>
      <w:r w:rsidRPr="00235F5D">
        <w:rPr>
          <w:rFonts w:ascii="Times New Roman" w:eastAsia="Times New Roman" w:hAnsi="Times New Roman" w:cs="Times New Roman"/>
          <w:sz w:val="28"/>
          <w:szCs w:val="28"/>
          <w:lang w:eastAsia="ru-RU"/>
        </w:rPr>
        <w:t xml:space="preserve">На 2024 рік </w:t>
      </w:r>
      <w:r w:rsidRPr="00235F5D">
        <w:rPr>
          <w:rFonts w:ascii="Times New Roman" w:eastAsia="Times New Roman" w:hAnsi="Times New Roman" w:cs="Times New Roman"/>
          <w:sz w:val="28"/>
          <w:szCs w:val="28"/>
          <w:shd w:val="clear" w:color="auto" w:fill="FFFFFF"/>
          <w:lang w:eastAsia="ru-RU"/>
        </w:rPr>
        <w:t>зупинена дія </w:t>
      </w:r>
      <w:hyperlink r:id="rId9" w:anchor="n1540" w:history="1">
        <w:r w:rsidRPr="00235F5D">
          <w:rPr>
            <w:rFonts w:ascii="Times New Roman" w:eastAsia="Times New Roman" w:hAnsi="Times New Roman" w:cs="Times New Roman"/>
            <w:sz w:val="28"/>
            <w:szCs w:val="28"/>
            <w:shd w:val="clear" w:color="auto" w:fill="FFFFFF"/>
            <w:lang w:eastAsia="ru-RU"/>
          </w:rPr>
          <w:t>статей 98</w:t>
        </w:r>
      </w:hyperlink>
      <w:r w:rsidRPr="00235F5D">
        <w:rPr>
          <w:rFonts w:ascii="Times New Roman" w:eastAsia="Times New Roman" w:hAnsi="Times New Roman" w:cs="Times New Roman"/>
          <w:sz w:val="28"/>
          <w:szCs w:val="28"/>
          <w:shd w:val="clear" w:color="auto" w:fill="FFFFFF"/>
          <w:lang w:eastAsia="ru-RU"/>
        </w:rPr>
        <w:t> і </w:t>
      </w:r>
      <w:hyperlink r:id="rId10" w:anchor="n1565" w:history="1">
        <w:r w:rsidRPr="00235F5D">
          <w:rPr>
            <w:rFonts w:ascii="Times New Roman" w:eastAsia="Times New Roman" w:hAnsi="Times New Roman" w:cs="Times New Roman"/>
            <w:sz w:val="28"/>
            <w:szCs w:val="28"/>
            <w:shd w:val="clear" w:color="auto" w:fill="FFFFFF"/>
            <w:lang w:eastAsia="ru-RU"/>
          </w:rPr>
          <w:t>99</w:t>
        </w:r>
      </w:hyperlink>
      <w:r w:rsidRPr="00235F5D">
        <w:rPr>
          <w:rFonts w:ascii="Times New Roman" w:eastAsia="Times New Roman" w:hAnsi="Times New Roman" w:cs="Times New Roman"/>
          <w:sz w:val="28"/>
          <w:szCs w:val="28"/>
          <w:shd w:val="clear" w:color="auto" w:fill="FFFFFF"/>
          <w:lang w:eastAsia="ru-RU"/>
        </w:rPr>
        <w:t> Бюджетного кодексу України щодо передачі реверсної дотації з місцевих бюджетів до державного бюджету.</w:t>
      </w:r>
    </w:p>
    <w:p w14:paraId="3C769D3D" w14:textId="77777777" w:rsidR="00235F5D" w:rsidRPr="00235F5D" w:rsidRDefault="00235F5D" w:rsidP="00235F5D">
      <w:pPr>
        <w:tabs>
          <w:tab w:val="left" w:pos="851"/>
          <w:tab w:val="left" w:pos="7230"/>
        </w:tabs>
        <w:autoSpaceDN w:val="0"/>
        <w:spacing w:after="0" w:line="240" w:lineRule="auto"/>
        <w:ind w:firstLine="567"/>
        <w:jc w:val="both"/>
        <w:rPr>
          <w:rFonts w:ascii="Times New Roman" w:eastAsia="Times New Roman" w:hAnsi="Times New Roman" w:cs="Times New Roman"/>
          <w:color w:val="FF0000"/>
          <w:sz w:val="28"/>
          <w:szCs w:val="28"/>
          <w:shd w:val="clear" w:color="auto" w:fill="FFFFFF"/>
          <w:lang w:eastAsia="ru-RU"/>
        </w:rPr>
      </w:pPr>
    </w:p>
    <w:p w14:paraId="2D7B04FA" w14:textId="77777777" w:rsidR="00235F5D" w:rsidRPr="00235F5D" w:rsidRDefault="00235F5D" w:rsidP="00235F5D">
      <w:pPr>
        <w:tabs>
          <w:tab w:val="left" w:pos="851"/>
          <w:tab w:val="left" w:pos="7230"/>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Times New Roman" w:hAnsi="Times New Roman" w:cs="Times New Roman"/>
          <w:sz w:val="28"/>
          <w:szCs w:val="28"/>
          <w:shd w:val="clear" w:color="auto" w:fill="FFFFFF"/>
          <w:lang w:eastAsia="ru-RU"/>
        </w:rPr>
        <w:t xml:space="preserve">          </w:t>
      </w:r>
      <w:r w:rsidRPr="00235F5D">
        <w:rPr>
          <w:rFonts w:ascii="Times New Roman" w:eastAsia="SimSun" w:hAnsi="Times New Roman" w:cs="Times New Roman"/>
          <w:sz w:val="28"/>
          <w:szCs w:val="28"/>
          <w:lang w:eastAsia="ru-RU"/>
        </w:rPr>
        <w:t xml:space="preserve">                                                                                            тис. </w:t>
      </w:r>
      <w:proofErr w:type="spellStart"/>
      <w:r w:rsidRPr="00235F5D">
        <w:rPr>
          <w:rFonts w:ascii="Times New Roman" w:eastAsia="SimSun" w:hAnsi="Times New Roman" w:cs="Times New Roman"/>
          <w:sz w:val="28"/>
          <w:szCs w:val="28"/>
          <w:lang w:eastAsia="ru-RU"/>
        </w:rPr>
        <w:t>грн</w:t>
      </w:r>
      <w:proofErr w:type="spellEnd"/>
    </w:p>
    <w:p w14:paraId="637AC029" w14:textId="032DAFDF" w:rsidR="00235F5D" w:rsidRPr="00235F5D" w:rsidRDefault="00235F5D" w:rsidP="00235F5D">
      <w:pPr>
        <w:tabs>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Pr>
          <w:rFonts w:ascii="Times New Roman" w:eastAsia="SimSun" w:hAnsi="Times New Roman" w:cs="Times New Roman"/>
          <w:noProof/>
          <w:sz w:val="28"/>
          <w:szCs w:val="28"/>
          <w:lang w:val="ru-RU" w:eastAsia="ru-RU"/>
        </w:rPr>
        <w:drawing>
          <wp:inline distT="0" distB="0" distL="0" distR="0" wp14:anchorId="5B9ACBA0" wp14:editId="0A629424">
            <wp:extent cx="6115050" cy="5073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050" cy="5073650"/>
                    </a:xfrm>
                    <a:prstGeom prst="rect">
                      <a:avLst/>
                    </a:prstGeom>
                    <a:noFill/>
                    <a:ln>
                      <a:noFill/>
                    </a:ln>
                  </pic:spPr>
                </pic:pic>
              </a:graphicData>
            </a:graphic>
          </wp:inline>
        </w:drawing>
      </w:r>
    </w:p>
    <w:p w14:paraId="42FFE920"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r w:rsidRPr="00235F5D">
        <w:rPr>
          <w:rFonts w:ascii="Times New Roman" w:eastAsia="SimSun" w:hAnsi="Times New Roman" w:cs="Times New Roman"/>
          <w:sz w:val="28"/>
          <w:szCs w:val="28"/>
          <w:lang w:eastAsia="ru-RU"/>
        </w:rPr>
        <w:lastRenderedPageBreak/>
        <w:t xml:space="preserve">Загальний фонд бюджету Кременчуцької міської територіальної громади складається з податкових надходжень, неподаткових надходжень та офіційних трансфертів. Фактично надійшло до бюджету громади: </w:t>
      </w:r>
      <w:r w:rsidRPr="00235F5D">
        <w:rPr>
          <w:rFonts w:ascii="Times New Roman" w:eastAsia="SimSun" w:hAnsi="Times New Roman" w:cs="Times New Roman"/>
          <w:sz w:val="28"/>
          <w:szCs w:val="28"/>
          <w:lang w:val="ru-RU" w:eastAsia="ru-RU"/>
        </w:rPr>
        <w:t xml:space="preserve">                                  </w:t>
      </w:r>
      <w:r w:rsidRPr="00235F5D">
        <w:rPr>
          <w:rFonts w:ascii="Times New Roman" w:eastAsia="SimSun" w:hAnsi="Times New Roman" w:cs="Times New Roman"/>
          <w:sz w:val="28"/>
          <w:szCs w:val="28"/>
          <w:lang w:eastAsia="ru-RU"/>
        </w:rPr>
        <w:t xml:space="preserve">податкових надходжень – 1 114 105,9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(питома вага – 81,6%), неподаткових надходжень – 28 416,3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(питома вага –2,1%), офіційні трансферти – 222 218,8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(питома вага – 16,3%).</w:t>
      </w:r>
    </w:p>
    <w:p w14:paraId="6E9F4ECF"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 xml:space="preserve">                                                                                  </w:t>
      </w:r>
    </w:p>
    <w:p w14:paraId="709F4166"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bCs/>
          <w:sz w:val="28"/>
          <w:szCs w:val="28"/>
          <w:lang w:eastAsia="ru-RU"/>
        </w:rPr>
        <w:t>Структура</w:t>
      </w:r>
      <w:r w:rsidRPr="00235F5D">
        <w:rPr>
          <w:rFonts w:ascii="Times New Roman" w:eastAsia="Times New Roman" w:hAnsi="Times New Roman" w:cs="Times New Roman"/>
          <w:b/>
          <w:bCs/>
          <w:sz w:val="28"/>
          <w:szCs w:val="28"/>
          <w:lang w:eastAsia="ru-RU"/>
        </w:rPr>
        <w:t xml:space="preserve"> </w:t>
      </w:r>
      <w:r w:rsidRPr="00235F5D">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01.07. 2024 рік представлена у діаграмі.</w:t>
      </w:r>
    </w:p>
    <w:p w14:paraId="289CDCF8"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235F5D">
        <w:rPr>
          <w:rFonts w:ascii="Times New Roman" w:eastAsia="SimSun" w:hAnsi="Times New Roman" w:cs="Times New Roman"/>
          <w:color w:val="FF0000"/>
          <w:sz w:val="28"/>
          <w:szCs w:val="28"/>
          <w:lang w:eastAsia="ru-RU"/>
        </w:rPr>
        <w:t xml:space="preserve">                                                                                                   </w:t>
      </w:r>
      <w:r w:rsidRPr="00235F5D">
        <w:rPr>
          <w:rFonts w:ascii="Times New Roman" w:eastAsia="SimSun" w:hAnsi="Times New Roman" w:cs="Times New Roman"/>
          <w:sz w:val="28"/>
          <w:szCs w:val="28"/>
          <w:lang w:eastAsia="ru-RU"/>
        </w:rPr>
        <w:t xml:space="preserve">тис. </w:t>
      </w:r>
      <w:proofErr w:type="spellStart"/>
      <w:r w:rsidRPr="00235F5D">
        <w:rPr>
          <w:rFonts w:ascii="Times New Roman" w:eastAsia="SimSun" w:hAnsi="Times New Roman" w:cs="Times New Roman"/>
          <w:sz w:val="28"/>
          <w:szCs w:val="28"/>
          <w:lang w:eastAsia="ru-RU"/>
        </w:rPr>
        <w:t>грн</w:t>
      </w:r>
      <w:proofErr w:type="spellEnd"/>
    </w:p>
    <w:p w14:paraId="24D5D3C3" w14:textId="49DD4457" w:rsidR="00235F5D" w:rsidRPr="00235F5D" w:rsidRDefault="00235F5D" w:rsidP="00235F5D">
      <w:pPr>
        <w:tabs>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color w:val="FF0000"/>
          <w:sz w:val="28"/>
          <w:szCs w:val="28"/>
          <w:lang w:eastAsia="ru-RU"/>
        </w:rPr>
      </w:pPr>
      <w:r>
        <w:rPr>
          <w:rFonts w:ascii="Times New Roman" w:eastAsia="SimSun" w:hAnsi="Times New Roman" w:cs="Times New Roman"/>
          <w:noProof/>
          <w:sz w:val="28"/>
          <w:szCs w:val="28"/>
          <w:lang w:val="ru-RU" w:eastAsia="ru-RU"/>
        </w:rPr>
        <w:drawing>
          <wp:inline distT="0" distB="0" distL="0" distR="0" wp14:anchorId="5C829A28" wp14:editId="6513F650">
            <wp:extent cx="6115050" cy="5581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5581650"/>
                    </a:xfrm>
                    <a:prstGeom prst="rect">
                      <a:avLst/>
                    </a:prstGeom>
                    <a:noFill/>
                    <a:ln>
                      <a:noFill/>
                    </a:ln>
                  </pic:spPr>
                </pic:pic>
              </a:graphicData>
            </a:graphic>
          </wp:inline>
        </w:drawing>
      </w:r>
    </w:p>
    <w:p w14:paraId="3A29A620" w14:textId="77777777" w:rsidR="00235F5D" w:rsidRPr="00235F5D" w:rsidRDefault="00235F5D" w:rsidP="00235F5D">
      <w:pPr>
        <w:tabs>
          <w:tab w:val="left" w:pos="851"/>
          <w:tab w:val="left" w:pos="2895"/>
          <w:tab w:val="left" w:pos="5655"/>
          <w:tab w:val="left" w:pos="8460"/>
        </w:tabs>
        <w:autoSpaceDN w:val="0"/>
        <w:spacing w:after="0" w:line="240" w:lineRule="auto"/>
        <w:ind w:firstLine="567"/>
        <w:jc w:val="both"/>
        <w:rPr>
          <w:rFonts w:ascii="Times New Roman" w:eastAsia="Times New Roman" w:hAnsi="Times New Roman" w:cs="Times New Roman"/>
          <w:color w:val="FF0000"/>
          <w:sz w:val="28"/>
          <w:szCs w:val="28"/>
          <w:lang w:eastAsia="ru-RU"/>
        </w:rPr>
      </w:pPr>
    </w:p>
    <w:p w14:paraId="6AD6DBA2" w14:textId="77777777" w:rsidR="00235F5D" w:rsidRPr="00235F5D" w:rsidRDefault="00235F5D" w:rsidP="00235F5D">
      <w:pPr>
        <w:tabs>
          <w:tab w:val="left" w:pos="851"/>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Основними джерелами дохідної частини загального фонду місцевого бюджету (без урахування офіційних трансфертів) є чотири податки, питома вага яких складає 96,2% в дохідній частині загального фонду                            (</w:t>
      </w:r>
      <w:r w:rsidRPr="00235F5D">
        <w:rPr>
          <w:rFonts w:ascii="Times New Roman" w:eastAsia="Times New Roman" w:hAnsi="Times New Roman" w:cs="Times New Roman"/>
          <w:b/>
          <w:sz w:val="28"/>
          <w:szCs w:val="28"/>
          <w:lang w:eastAsia="ru-RU"/>
        </w:rPr>
        <w:t>1 142 522,2</w:t>
      </w:r>
      <w:r w:rsidRPr="00235F5D">
        <w:rPr>
          <w:rFonts w:ascii="Times New Roman" w:eastAsia="Times New Roman" w:hAnsi="Times New Roman" w:cs="Times New Roman"/>
          <w:sz w:val="28"/>
          <w:szCs w:val="28"/>
          <w:lang w:eastAsia="ru-RU"/>
        </w:rPr>
        <w:t xml:space="preserve"> тис.</w:t>
      </w:r>
      <w:r w:rsidRPr="00235F5D">
        <w:rPr>
          <w:rFonts w:ascii="Times New Roman" w:eastAsia="Times New Roman" w:hAnsi="Times New Roman" w:cs="Times New Roman"/>
          <w:sz w:val="28"/>
          <w:szCs w:val="28"/>
          <w:lang w:val="ru-RU" w:eastAsia="ru-RU"/>
        </w:rPr>
        <w:t xml:space="preserve">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4FB4D707" w14:textId="77777777" w:rsidR="00235F5D" w:rsidRPr="00235F5D" w:rsidRDefault="00235F5D" w:rsidP="00235F5D">
      <w:pPr>
        <w:tabs>
          <w:tab w:val="left" w:pos="851"/>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9"/>
        <w:gridCol w:w="2540"/>
        <w:gridCol w:w="2022"/>
      </w:tblGrid>
      <w:tr w:rsidR="00235F5D" w:rsidRPr="00235F5D" w14:paraId="6401A1EC" w14:textId="77777777" w:rsidTr="00235F5D">
        <w:trPr>
          <w:trHeight w:val="528"/>
        </w:trPr>
        <w:tc>
          <w:tcPr>
            <w:tcW w:w="5469" w:type="dxa"/>
            <w:tcBorders>
              <w:top w:val="single" w:sz="4" w:space="0" w:color="auto"/>
              <w:left w:val="single" w:sz="4" w:space="0" w:color="auto"/>
              <w:bottom w:val="single" w:sz="4" w:space="0" w:color="auto"/>
              <w:right w:val="single" w:sz="4" w:space="0" w:color="auto"/>
            </w:tcBorders>
            <w:vAlign w:val="center"/>
            <w:hideMark/>
          </w:tcPr>
          <w:p w14:paraId="67AA0713"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val="ru-RU" w:eastAsia="ru-RU"/>
              </w:rPr>
              <w:lastRenderedPageBreak/>
              <w:t>Вид платежу</w:t>
            </w:r>
          </w:p>
        </w:tc>
        <w:tc>
          <w:tcPr>
            <w:tcW w:w="2540" w:type="dxa"/>
            <w:tcBorders>
              <w:top w:val="single" w:sz="4" w:space="0" w:color="auto"/>
              <w:left w:val="single" w:sz="4" w:space="0" w:color="auto"/>
              <w:bottom w:val="single" w:sz="4" w:space="0" w:color="auto"/>
              <w:right w:val="single" w:sz="4" w:space="0" w:color="auto"/>
            </w:tcBorders>
            <w:hideMark/>
          </w:tcPr>
          <w:p w14:paraId="00DE5473"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 xml:space="preserve">Фактичні надходження за звітний період (тис. </w:t>
            </w:r>
            <w:proofErr w:type="spellStart"/>
            <w:r w:rsidRPr="00235F5D">
              <w:rPr>
                <w:rFonts w:ascii="Times New Roman" w:eastAsia="Calibri" w:hAnsi="Times New Roman" w:cs="Times New Roman"/>
                <w:sz w:val="28"/>
                <w:szCs w:val="28"/>
                <w:lang w:eastAsia="ru-RU"/>
              </w:rPr>
              <w:t>грн</w:t>
            </w:r>
            <w:proofErr w:type="spellEnd"/>
            <w:r w:rsidRPr="00235F5D">
              <w:rPr>
                <w:rFonts w:ascii="Times New Roman" w:eastAsia="Calibri" w:hAnsi="Times New Roman" w:cs="Times New Roman"/>
                <w:sz w:val="28"/>
                <w:szCs w:val="28"/>
                <w:lang w:eastAsia="ru-RU"/>
              </w:rPr>
              <w:t>)</w:t>
            </w:r>
          </w:p>
        </w:tc>
        <w:tc>
          <w:tcPr>
            <w:tcW w:w="2022" w:type="dxa"/>
            <w:tcBorders>
              <w:top w:val="single" w:sz="4" w:space="0" w:color="auto"/>
              <w:left w:val="single" w:sz="4" w:space="0" w:color="auto"/>
              <w:bottom w:val="single" w:sz="4" w:space="0" w:color="auto"/>
              <w:right w:val="single" w:sz="4" w:space="0" w:color="auto"/>
            </w:tcBorders>
            <w:vAlign w:val="center"/>
            <w:hideMark/>
          </w:tcPr>
          <w:p w14:paraId="6C5A6C82"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Питома вага,%</w:t>
            </w:r>
          </w:p>
        </w:tc>
      </w:tr>
      <w:tr w:rsidR="00235F5D" w:rsidRPr="00235F5D" w14:paraId="78DF1DD3" w14:textId="77777777" w:rsidTr="00235F5D">
        <w:trPr>
          <w:trHeight w:val="553"/>
        </w:trPr>
        <w:tc>
          <w:tcPr>
            <w:tcW w:w="5469" w:type="dxa"/>
            <w:tcBorders>
              <w:top w:val="single" w:sz="4" w:space="0" w:color="auto"/>
              <w:left w:val="single" w:sz="4" w:space="0" w:color="auto"/>
              <w:bottom w:val="single" w:sz="4" w:space="0" w:color="auto"/>
              <w:right w:val="single" w:sz="4" w:space="0" w:color="auto"/>
            </w:tcBorders>
            <w:vAlign w:val="center"/>
            <w:hideMark/>
          </w:tcPr>
          <w:p w14:paraId="2DADD94A" w14:textId="77777777" w:rsidR="00235F5D" w:rsidRPr="00235F5D" w:rsidRDefault="00235F5D" w:rsidP="00235F5D">
            <w:pPr>
              <w:tabs>
                <w:tab w:val="left" w:pos="85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податок та збір на доходи фізичних осіб (11010000)</w:t>
            </w:r>
          </w:p>
        </w:tc>
        <w:tc>
          <w:tcPr>
            <w:tcW w:w="2540" w:type="dxa"/>
            <w:tcBorders>
              <w:top w:val="single" w:sz="4" w:space="0" w:color="auto"/>
              <w:left w:val="single" w:sz="4" w:space="0" w:color="auto"/>
              <w:bottom w:val="single" w:sz="4" w:space="0" w:color="auto"/>
              <w:right w:val="single" w:sz="4" w:space="0" w:color="auto"/>
            </w:tcBorders>
            <w:vAlign w:val="center"/>
            <w:hideMark/>
          </w:tcPr>
          <w:p w14:paraId="0175BDB5"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val="ru-RU" w:eastAsia="ru-RU"/>
              </w:rPr>
              <w:t>727 726,2</w:t>
            </w:r>
          </w:p>
        </w:tc>
        <w:tc>
          <w:tcPr>
            <w:tcW w:w="2022" w:type="dxa"/>
            <w:tcBorders>
              <w:top w:val="single" w:sz="4" w:space="0" w:color="auto"/>
              <w:left w:val="single" w:sz="4" w:space="0" w:color="auto"/>
              <w:bottom w:val="single" w:sz="4" w:space="0" w:color="auto"/>
              <w:right w:val="single" w:sz="4" w:space="0" w:color="auto"/>
            </w:tcBorders>
            <w:vAlign w:val="center"/>
            <w:hideMark/>
          </w:tcPr>
          <w:p w14:paraId="1CFB89B8"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eastAsia="ru-RU"/>
              </w:rPr>
              <w:t>63,7</w:t>
            </w:r>
          </w:p>
        </w:tc>
      </w:tr>
      <w:tr w:rsidR="00235F5D" w:rsidRPr="00235F5D" w14:paraId="14160CC0" w14:textId="77777777" w:rsidTr="00235F5D">
        <w:trPr>
          <w:trHeight w:val="553"/>
        </w:trPr>
        <w:tc>
          <w:tcPr>
            <w:tcW w:w="5469" w:type="dxa"/>
            <w:tcBorders>
              <w:top w:val="single" w:sz="4" w:space="0" w:color="auto"/>
              <w:left w:val="single" w:sz="4" w:space="0" w:color="auto"/>
              <w:bottom w:val="single" w:sz="4" w:space="0" w:color="auto"/>
              <w:right w:val="single" w:sz="4" w:space="0" w:color="auto"/>
            </w:tcBorders>
            <w:vAlign w:val="center"/>
            <w:hideMark/>
          </w:tcPr>
          <w:p w14:paraId="22882605" w14:textId="77777777" w:rsidR="00235F5D" w:rsidRPr="00235F5D" w:rsidRDefault="00235F5D" w:rsidP="00235F5D">
            <w:pPr>
              <w:tabs>
                <w:tab w:val="left" w:pos="85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єдиний податок  (18050000)</w:t>
            </w:r>
          </w:p>
        </w:tc>
        <w:tc>
          <w:tcPr>
            <w:tcW w:w="2540" w:type="dxa"/>
            <w:tcBorders>
              <w:top w:val="single" w:sz="4" w:space="0" w:color="auto"/>
              <w:left w:val="single" w:sz="4" w:space="0" w:color="auto"/>
              <w:bottom w:val="single" w:sz="4" w:space="0" w:color="auto"/>
              <w:right w:val="single" w:sz="4" w:space="0" w:color="auto"/>
            </w:tcBorders>
            <w:vAlign w:val="center"/>
            <w:hideMark/>
          </w:tcPr>
          <w:p w14:paraId="5C276183"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val="ru-RU" w:eastAsia="ru-RU"/>
              </w:rPr>
              <w:t>170 248,3</w:t>
            </w:r>
          </w:p>
        </w:tc>
        <w:tc>
          <w:tcPr>
            <w:tcW w:w="2022" w:type="dxa"/>
            <w:tcBorders>
              <w:top w:val="single" w:sz="4" w:space="0" w:color="auto"/>
              <w:left w:val="single" w:sz="4" w:space="0" w:color="auto"/>
              <w:bottom w:val="single" w:sz="4" w:space="0" w:color="auto"/>
              <w:right w:val="single" w:sz="4" w:space="0" w:color="auto"/>
            </w:tcBorders>
            <w:vAlign w:val="center"/>
            <w:hideMark/>
          </w:tcPr>
          <w:p w14:paraId="6DD4B44E"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eastAsia="ru-RU"/>
              </w:rPr>
              <w:t>14,9</w:t>
            </w:r>
          </w:p>
        </w:tc>
      </w:tr>
      <w:tr w:rsidR="00235F5D" w:rsidRPr="00235F5D" w14:paraId="49C3F9DD" w14:textId="77777777" w:rsidTr="00235F5D">
        <w:trPr>
          <w:trHeight w:val="553"/>
        </w:trPr>
        <w:tc>
          <w:tcPr>
            <w:tcW w:w="5469" w:type="dxa"/>
            <w:tcBorders>
              <w:top w:val="single" w:sz="4" w:space="0" w:color="auto"/>
              <w:left w:val="single" w:sz="4" w:space="0" w:color="auto"/>
              <w:bottom w:val="single" w:sz="4" w:space="0" w:color="auto"/>
              <w:right w:val="single" w:sz="4" w:space="0" w:color="auto"/>
            </w:tcBorders>
            <w:vAlign w:val="center"/>
            <w:hideMark/>
          </w:tcPr>
          <w:p w14:paraId="2CF3D155" w14:textId="77777777" w:rsidR="00235F5D" w:rsidRPr="00235F5D" w:rsidRDefault="00235F5D" w:rsidP="00235F5D">
            <w:pPr>
              <w:tabs>
                <w:tab w:val="left" w:pos="0"/>
                <w:tab w:val="left" w:pos="851"/>
                <w:tab w:val="left" w:pos="893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акцизний податок</w:t>
            </w:r>
          </w:p>
          <w:p w14:paraId="20B26A78" w14:textId="77777777" w:rsidR="00235F5D" w:rsidRPr="00235F5D" w:rsidRDefault="00235F5D" w:rsidP="00235F5D">
            <w:pPr>
              <w:tabs>
                <w:tab w:val="left" w:pos="85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(14021900;14031900;14040000)</w:t>
            </w:r>
          </w:p>
        </w:tc>
        <w:tc>
          <w:tcPr>
            <w:tcW w:w="2540" w:type="dxa"/>
            <w:tcBorders>
              <w:top w:val="single" w:sz="4" w:space="0" w:color="auto"/>
              <w:left w:val="single" w:sz="4" w:space="0" w:color="auto"/>
              <w:bottom w:val="single" w:sz="4" w:space="0" w:color="auto"/>
              <w:right w:val="single" w:sz="4" w:space="0" w:color="auto"/>
            </w:tcBorders>
            <w:vAlign w:val="center"/>
            <w:hideMark/>
          </w:tcPr>
          <w:p w14:paraId="77AB4718"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val="ru-RU" w:eastAsia="ru-RU"/>
              </w:rPr>
              <w:t>105 507,7</w:t>
            </w:r>
          </w:p>
        </w:tc>
        <w:tc>
          <w:tcPr>
            <w:tcW w:w="2022" w:type="dxa"/>
            <w:tcBorders>
              <w:top w:val="single" w:sz="4" w:space="0" w:color="auto"/>
              <w:left w:val="single" w:sz="4" w:space="0" w:color="auto"/>
              <w:bottom w:val="single" w:sz="4" w:space="0" w:color="auto"/>
              <w:right w:val="single" w:sz="4" w:space="0" w:color="auto"/>
            </w:tcBorders>
            <w:vAlign w:val="center"/>
            <w:hideMark/>
          </w:tcPr>
          <w:p w14:paraId="00D36B31"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val="ru-RU" w:eastAsia="ru-RU"/>
              </w:rPr>
              <w:t>9,2</w:t>
            </w:r>
          </w:p>
        </w:tc>
      </w:tr>
      <w:tr w:rsidR="00235F5D" w:rsidRPr="00235F5D" w14:paraId="73491C3A" w14:textId="77777777" w:rsidTr="00235F5D">
        <w:trPr>
          <w:trHeight w:val="553"/>
        </w:trPr>
        <w:tc>
          <w:tcPr>
            <w:tcW w:w="5469" w:type="dxa"/>
            <w:tcBorders>
              <w:top w:val="single" w:sz="4" w:space="0" w:color="auto"/>
              <w:left w:val="single" w:sz="4" w:space="0" w:color="auto"/>
              <w:bottom w:val="single" w:sz="4" w:space="0" w:color="auto"/>
              <w:right w:val="single" w:sz="4" w:space="0" w:color="auto"/>
            </w:tcBorders>
            <w:vAlign w:val="center"/>
            <w:hideMark/>
          </w:tcPr>
          <w:p w14:paraId="7E555C90" w14:textId="77777777" w:rsidR="00235F5D" w:rsidRPr="00235F5D" w:rsidRDefault="00235F5D" w:rsidP="00235F5D">
            <w:pPr>
              <w:tabs>
                <w:tab w:val="left" w:pos="0"/>
                <w:tab w:val="left" w:pos="851"/>
                <w:tab w:val="left" w:pos="8907"/>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податок на майно в частині</w:t>
            </w:r>
          </w:p>
          <w:p w14:paraId="2BCCFE58" w14:textId="77777777" w:rsidR="00235F5D" w:rsidRPr="00235F5D" w:rsidRDefault="00235F5D" w:rsidP="00235F5D">
            <w:pPr>
              <w:tabs>
                <w:tab w:val="left" w:pos="85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eastAsia="ru-RU"/>
              </w:rPr>
              <w:t>земельного податку (18010500-18010900)</w:t>
            </w:r>
          </w:p>
        </w:tc>
        <w:tc>
          <w:tcPr>
            <w:tcW w:w="2540" w:type="dxa"/>
            <w:tcBorders>
              <w:top w:val="single" w:sz="4" w:space="0" w:color="auto"/>
              <w:left w:val="single" w:sz="4" w:space="0" w:color="auto"/>
              <w:bottom w:val="single" w:sz="4" w:space="0" w:color="auto"/>
              <w:right w:val="single" w:sz="4" w:space="0" w:color="auto"/>
            </w:tcBorders>
            <w:vAlign w:val="center"/>
            <w:hideMark/>
          </w:tcPr>
          <w:p w14:paraId="72463D86"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val="ru-RU" w:eastAsia="ru-RU"/>
              </w:rPr>
            </w:pPr>
            <w:r w:rsidRPr="00235F5D">
              <w:rPr>
                <w:rFonts w:ascii="Times New Roman" w:eastAsia="Calibri" w:hAnsi="Times New Roman" w:cs="Times New Roman"/>
                <w:sz w:val="28"/>
                <w:szCs w:val="28"/>
                <w:lang w:val="ru-RU" w:eastAsia="ru-RU"/>
              </w:rPr>
              <w:t>96 321,0</w:t>
            </w:r>
          </w:p>
        </w:tc>
        <w:tc>
          <w:tcPr>
            <w:tcW w:w="2022" w:type="dxa"/>
            <w:tcBorders>
              <w:top w:val="single" w:sz="4" w:space="0" w:color="auto"/>
              <w:left w:val="single" w:sz="4" w:space="0" w:color="auto"/>
              <w:bottom w:val="single" w:sz="4" w:space="0" w:color="auto"/>
              <w:right w:val="single" w:sz="4" w:space="0" w:color="auto"/>
            </w:tcBorders>
            <w:vAlign w:val="center"/>
            <w:hideMark/>
          </w:tcPr>
          <w:p w14:paraId="0BB3296E"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sz w:val="28"/>
                <w:szCs w:val="28"/>
                <w:lang w:eastAsia="ru-RU"/>
              </w:rPr>
            </w:pPr>
            <w:r w:rsidRPr="00235F5D">
              <w:rPr>
                <w:rFonts w:ascii="Times New Roman" w:eastAsia="Calibri" w:hAnsi="Times New Roman" w:cs="Times New Roman"/>
                <w:sz w:val="28"/>
                <w:szCs w:val="28"/>
                <w:lang w:val="ru-RU" w:eastAsia="ru-RU"/>
              </w:rPr>
              <w:t>8,4</w:t>
            </w:r>
          </w:p>
        </w:tc>
      </w:tr>
      <w:tr w:rsidR="00235F5D" w:rsidRPr="00235F5D" w14:paraId="7A1B604A" w14:textId="77777777" w:rsidTr="00235F5D">
        <w:trPr>
          <w:trHeight w:val="417"/>
        </w:trPr>
        <w:tc>
          <w:tcPr>
            <w:tcW w:w="5469" w:type="dxa"/>
            <w:tcBorders>
              <w:top w:val="single" w:sz="4" w:space="0" w:color="auto"/>
              <w:left w:val="single" w:sz="4" w:space="0" w:color="auto"/>
              <w:bottom w:val="single" w:sz="4" w:space="0" w:color="auto"/>
              <w:right w:val="single" w:sz="4" w:space="0" w:color="auto"/>
            </w:tcBorders>
            <w:vAlign w:val="center"/>
            <w:hideMark/>
          </w:tcPr>
          <w:p w14:paraId="56CCD0E9" w14:textId="77777777" w:rsidR="00235F5D" w:rsidRPr="00235F5D" w:rsidRDefault="00235F5D" w:rsidP="00235F5D">
            <w:pPr>
              <w:tabs>
                <w:tab w:val="left" w:pos="851"/>
              </w:tabs>
              <w:autoSpaceDN w:val="0"/>
              <w:spacing w:after="0" w:line="240" w:lineRule="auto"/>
              <w:ind w:firstLine="567"/>
              <w:rPr>
                <w:rFonts w:ascii="Times New Roman" w:eastAsia="Calibri" w:hAnsi="Times New Roman" w:cs="Times New Roman"/>
                <w:sz w:val="28"/>
                <w:szCs w:val="28"/>
                <w:lang w:eastAsia="ru-RU"/>
              </w:rPr>
            </w:pPr>
            <w:r w:rsidRPr="00235F5D">
              <w:rPr>
                <w:rFonts w:ascii="Times New Roman" w:eastAsia="Calibri" w:hAnsi="Times New Roman" w:cs="Times New Roman"/>
                <w:b/>
                <w:bCs/>
                <w:iCs/>
                <w:sz w:val="28"/>
                <w:szCs w:val="28"/>
                <w:lang w:eastAsia="ru-RU"/>
              </w:rPr>
              <w:t>Разом:</w:t>
            </w:r>
          </w:p>
        </w:tc>
        <w:tc>
          <w:tcPr>
            <w:tcW w:w="2540" w:type="dxa"/>
            <w:tcBorders>
              <w:top w:val="single" w:sz="4" w:space="0" w:color="auto"/>
              <w:left w:val="single" w:sz="4" w:space="0" w:color="auto"/>
              <w:bottom w:val="single" w:sz="4" w:space="0" w:color="auto"/>
              <w:right w:val="single" w:sz="4" w:space="0" w:color="auto"/>
            </w:tcBorders>
            <w:vAlign w:val="center"/>
            <w:hideMark/>
          </w:tcPr>
          <w:p w14:paraId="0A774D98"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b/>
                <w:sz w:val="28"/>
                <w:szCs w:val="28"/>
                <w:lang w:val="ru-RU" w:eastAsia="ru-RU"/>
              </w:rPr>
            </w:pPr>
            <w:r w:rsidRPr="00235F5D">
              <w:rPr>
                <w:rFonts w:ascii="Times New Roman" w:eastAsia="Calibri" w:hAnsi="Times New Roman" w:cs="Times New Roman"/>
                <w:b/>
                <w:sz w:val="28"/>
                <w:szCs w:val="28"/>
                <w:lang w:val="ru-RU" w:eastAsia="ru-RU"/>
              </w:rPr>
              <w:t>1 099 803,2</w:t>
            </w:r>
          </w:p>
        </w:tc>
        <w:tc>
          <w:tcPr>
            <w:tcW w:w="2022" w:type="dxa"/>
            <w:tcBorders>
              <w:top w:val="single" w:sz="4" w:space="0" w:color="auto"/>
              <w:left w:val="single" w:sz="4" w:space="0" w:color="auto"/>
              <w:bottom w:val="single" w:sz="4" w:space="0" w:color="auto"/>
              <w:right w:val="single" w:sz="4" w:space="0" w:color="auto"/>
            </w:tcBorders>
            <w:vAlign w:val="center"/>
            <w:hideMark/>
          </w:tcPr>
          <w:p w14:paraId="1DE8769E" w14:textId="77777777" w:rsidR="00235F5D" w:rsidRPr="00235F5D" w:rsidRDefault="00235F5D" w:rsidP="00235F5D">
            <w:pPr>
              <w:tabs>
                <w:tab w:val="left" w:pos="851"/>
              </w:tabs>
              <w:autoSpaceDN w:val="0"/>
              <w:spacing w:after="0" w:line="240" w:lineRule="auto"/>
              <w:ind w:firstLine="567"/>
              <w:jc w:val="center"/>
              <w:rPr>
                <w:rFonts w:ascii="Times New Roman" w:eastAsia="Calibri" w:hAnsi="Times New Roman" w:cs="Times New Roman"/>
                <w:b/>
                <w:sz w:val="28"/>
                <w:szCs w:val="28"/>
                <w:lang w:val="ru-RU" w:eastAsia="ru-RU"/>
              </w:rPr>
            </w:pPr>
            <w:r w:rsidRPr="00235F5D">
              <w:rPr>
                <w:rFonts w:ascii="Times New Roman" w:eastAsia="Calibri" w:hAnsi="Times New Roman" w:cs="Times New Roman"/>
                <w:b/>
                <w:sz w:val="28"/>
                <w:szCs w:val="28"/>
                <w:lang w:eastAsia="ru-RU"/>
              </w:rPr>
              <w:t xml:space="preserve">96,2 </w:t>
            </w:r>
          </w:p>
        </w:tc>
      </w:tr>
    </w:tbl>
    <w:p w14:paraId="0749EF5F"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color w:val="FF0000"/>
          <w:sz w:val="28"/>
          <w:szCs w:val="28"/>
          <w:lang w:val="en-US" w:eastAsia="ru-RU"/>
        </w:rPr>
      </w:pPr>
    </w:p>
    <w:p w14:paraId="3A70C5FC"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235F5D">
        <w:rPr>
          <w:rFonts w:ascii="Times New Roman" w:eastAsia="SimSun" w:hAnsi="Times New Roman" w:cs="Times New Roman"/>
          <w:color w:val="FF0000"/>
          <w:sz w:val="28"/>
          <w:szCs w:val="28"/>
          <w:lang w:eastAsia="ru-RU"/>
        </w:rPr>
        <w:t xml:space="preserve">                                                                                               </w:t>
      </w:r>
      <w:r w:rsidRPr="00235F5D">
        <w:rPr>
          <w:rFonts w:ascii="Times New Roman" w:eastAsia="SimSun" w:hAnsi="Times New Roman" w:cs="Times New Roman"/>
          <w:sz w:val="28"/>
          <w:szCs w:val="28"/>
          <w:lang w:eastAsia="ru-RU"/>
        </w:rPr>
        <w:t xml:space="preserve">тис. </w:t>
      </w:r>
      <w:proofErr w:type="spellStart"/>
      <w:r w:rsidRPr="00235F5D">
        <w:rPr>
          <w:rFonts w:ascii="Times New Roman" w:eastAsia="SimSun" w:hAnsi="Times New Roman" w:cs="Times New Roman"/>
          <w:sz w:val="28"/>
          <w:szCs w:val="28"/>
          <w:lang w:eastAsia="ru-RU"/>
        </w:rPr>
        <w:t>грн</w:t>
      </w:r>
      <w:proofErr w:type="spellEnd"/>
    </w:p>
    <w:p w14:paraId="13683069" w14:textId="680DAFA1" w:rsidR="00235F5D" w:rsidRPr="00235F5D" w:rsidRDefault="00235F5D" w:rsidP="00235F5D">
      <w:pPr>
        <w:tabs>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noProof/>
          <w:color w:val="FF0000"/>
          <w:sz w:val="28"/>
          <w:szCs w:val="28"/>
          <w:lang w:val="ru-RU" w:eastAsia="ru-RU"/>
        </w:rPr>
      </w:pPr>
      <w:r>
        <w:rPr>
          <w:rFonts w:ascii="Times New Roman" w:eastAsia="SimSun" w:hAnsi="Times New Roman" w:cs="Times New Roman"/>
          <w:noProof/>
          <w:sz w:val="28"/>
          <w:szCs w:val="28"/>
          <w:lang w:val="ru-RU" w:eastAsia="ru-RU"/>
        </w:rPr>
        <w:drawing>
          <wp:inline distT="0" distB="0" distL="0" distR="0" wp14:anchorId="1960D2FD" wp14:editId="436A8218">
            <wp:extent cx="6115050" cy="5588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5588000"/>
                    </a:xfrm>
                    <a:prstGeom prst="rect">
                      <a:avLst/>
                    </a:prstGeom>
                    <a:noFill/>
                    <a:ln>
                      <a:noFill/>
                    </a:ln>
                  </pic:spPr>
                </pic:pic>
              </a:graphicData>
            </a:graphic>
          </wp:inline>
        </w:drawing>
      </w:r>
    </w:p>
    <w:p w14:paraId="1F15FA26"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bCs/>
          <w:color w:val="FF0000"/>
          <w:sz w:val="28"/>
          <w:szCs w:val="28"/>
          <w:lang w:eastAsia="ru-RU"/>
        </w:rPr>
      </w:pPr>
    </w:p>
    <w:p w14:paraId="292A3AA7"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bCs/>
          <w:sz w:val="28"/>
          <w:szCs w:val="28"/>
          <w:lang w:val="ru-RU" w:eastAsia="ru-RU"/>
        </w:rPr>
      </w:pPr>
      <w:r w:rsidRPr="00235F5D">
        <w:rPr>
          <w:rFonts w:ascii="Times New Roman" w:eastAsia="Times New Roman" w:hAnsi="Times New Roman" w:cs="Times New Roman"/>
          <w:bCs/>
          <w:sz w:val="28"/>
          <w:szCs w:val="28"/>
          <w:lang w:eastAsia="ru-RU"/>
        </w:rPr>
        <w:t>Джерела</w:t>
      </w:r>
      <w:r w:rsidRPr="00235F5D">
        <w:rPr>
          <w:rFonts w:ascii="Times New Roman" w:eastAsia="Times New Roman" w:hAnsi="Times New Roman" w:cs="Times New Roman"/>
          <w:b/>
          <w:bCs/>
          <w:color w:val="FF0000"/>
          <w:sz w:val="28"/>
          <w:szCs w:val="28"/>
          <w:lang w:eastAsia="ru-RU"/>
        </w:rPr>
        <w:t xml:space="preserve"> </w:t>
      </w:r>
      <w:r w:rsidRPr="00235F5D">
        <w:rPr>
          <w:rFonts w:ascii="Times New Roman" w:eastAsia="Times New Roman" w:hAnsi="Times New Roman" w:cs="Times New Roman"/>
          <w:bCs/>
          <w:sz w:val="28"/>
          <w:szCs w:val="28"/>
          <w:lang w:eastAsia="ru-RU"/>
        </w:rPr>
        <w:t>доходів загального фонду</w:t>
      </w:r>
      <w:r w:rsidRPr="00235F5D">
        <w:rPr>
          <w:rFonts w:ascii="Times New Roman" w:eastAsia="Times New Roman" w:hAnsi="Times New Roman" w:cs="Times New Roman"/>
          <w:b/>
          <w:bCs/>
          <w:sz w:val="28"/>
          <w:szCs w:val="28"/>
          <w:lang w:eastAsia="ru-RU"/>
        </w:rPr>
        <w:t xml:space="preserve"> </w:t>
      </w:r>
      <w:r w:rsidRPr="00235F5D">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01.07.2024 рік представлена у діаграмі.</w:t>
      </w:r>
    </w:p>
    <w:p w14:paraId="5418F102"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ru-RU" w:eastAsia="ru-RU"/>
        </w:rPr>
      </w:pPr>
    </w:p>
    <w:p w14:paraId="5BE2B97C"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 xml:space="preserve">                                                                                                 тис. </w:t>
      </w:r>
      <w:proofErr w:type="spellStart"/>
      <w:r w:rsidRPr="00235F5D">
        <w:rPr>
          <w:rFonts w:ascii="Times New Roman" w:eastAsia="SimSun" w:hAnsi="Times New Roman" w:cs="Times New Roman"/>
          <w:sz w:val="28"/>
          <w:szCs w:val="28"/>
          <w:lang w:eastAsia="ru-RU"/>
        </w:rPr>
        <w:t>грн</w:t>
      </w:r>
      <w:proofErr w:type="spellEnd"/>
    </w:p>
    <w:p w14:paraId="23F2A922" w14:textId="0624422C" w:rsidR="00235F5D" w:rsidRPr="00235F5D" w:rsidRDefault="00235F5D" w:rsidP="00235F5D">
      <w:pPr>
        <w:tabs>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Pr>
          <w:rFonts w:ascii="Times New Roman" w:eastAsia="SimSun" w:hAnsi="Times New Roman" w:cs="Times New Roman"/>
          <w:noProof/>
          <w:sz w:val="28"/>
          <w:szCs w:val="28"/>
          <w:lang w:val="ru-RU" w:eastAsia="ru-RU"/>
        </w:rPr>
        <w:drawing>
          <wp:inline distT="0" distB="0" distL="0" distR="0" wp14:anchorId="328B0150" wp14:editId="7A4E0C7F">
            <wp:extent cx="6197600" cy="5829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7600" cy="5829300"/>
                    </a:xfrm>
                    <a:prstGeom prst="rect">
                      <a:avLst/>
                    </a:prstGeom>
                    <a:noFill/>
                    <a:ln>
                      <a:noFill/>
                    </a:ln>
                  </pic:spPr>
                </pic:pic>
              </a:graphicData>
            </a:graphic>
          </wp:inline>
        </w:drawing>
      </w:r>
    </w:p>
    <w:p w14:paraId="2F4F4416"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en-US" w:eastAsia="ru-RU"/>
        </w:rPr>
      </w:pPr>
    </w:p>
    <w:p w14:paraId="0EF3C574"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en-US" w:eastAsia="ru-RU"/>
        </w:rPr>
      </w:pPr>
    </w:p>
    <w:p w14:paraId="38EAB53A" w14:textId="77777777" w:rsidR="00235F5D" w:rsidRPr="00235F5D" w:rsidRDefault="00235F5D" w:rsidP="00235F5D">
      <w:pPr>
        <w:tabs>
          <w:tab w:val="left" w:pos="851"/>
        </w:tabs>
        <w:autoSpaceDN w:val="0"/>
        <w:spacing w:after="0" w:line="240" w:lineRule="auto"/>
        <w:ind w:firstLine="567"/>
        <w:jc w:val="both"/>
        <w:rPr>
          <w:rFonts w:ascii="Times New Roman" w:eastAsia="SimSun" w:hAnsi="Times New Roman" w:cs="Times New Roman"/>
          <w:sz w:val="28"/>
          <w:szCs w:val="28"/>
          <w:lang w:val="ru-RU" w:eastAsia="ru-RU"/>
        </w:rPr>
      </w:pPr>
      <w:r w:rsidRPr="00235F5D">
        <w:rPr>
          <w:rFonts w:ascii="Times New Roman" w:eastAsia="Times New Roman" w:hAnsi="Times New Roman" w:cs="Times New Roman"/>
          <w:sz w:val="28"/>
          <w:szCs w:val="28"/>
          <w:lang w:eastAsia="ru-RU"/>
        </w:rPr>
        <w:t>За звітний період не виконано планові показники по</w:t>
      </w:r>
      <w:r w:rsidRPr="00235F5D">
        <w:rPr>
          <w:rFonts w:ascii="Times New Roman" w:eastAsia="SimSun" w:hAnsi="Times New Roman" w:cs="Times New Roman"/>
          <w:sz w:val="28"/>
          <w:szCs w:val="28"/>
          <w:lang w:eastAsia="ru-RU"/>
        </w:rPr>
        <w:t xml:space="preserve"> наступних джерелах загального фонду дохідної частини.</w:t>
      </w:r>
    </w:p>
    <w:p w14:paraId="1F3753DB"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ru-RU" w:eastAsia="ru-RU"/>
        </w:rPr>
      </w:pPr>
    </w:p>
    <w:p w14:paraId="2898AD9C" w14:textId="51160605"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ru-RU" w:eastAsia="zh-CN"/>
        </w:rPr>
      </w:pPr>
      <w:r w:rsidRPr="00235F5D">
        <w:rPr>
          <w:rFonts w:ascii="Times New Roman" w:eastAsia="Times New Roman" w:hAnsi="Times New Roman" w:cs="Times New Roman"/>
          <w:sz w:val="28"/>
          <w:szCs w:val="28"/>
          <w:lang w:eastAsia="ru-RU"/>
        </w:rPr>
        <w:t>По податку на доходи фізичних осіб</w:t>
      </w:r>
      <w:r w:rsidRPr="00235F5D">
        <w:rPr>
          <w:rFonts w:ascii="Times New Roman" w:eastAsia="Times New Roman" w:hAnsi="Times New Roman" w:cs="Times New Roman"/>
          <w:color w:val="FF0000"/>
          <w:sz w:val="28"/>
          <w:szCs w:val="28"/>
          <w:lang w:eastAsia="ru-RU"/>
        </w:rPr>
        <w:t xml:space="preserve"> - </w:t>
      </w:r>
      <w:r w:rsidRPr="00235F5D">
        <w:rPr>
          <w:rFonts w:ascii="Times New Roman" w:eastAsia="Times New Roman" w:hAnsi="Times New Roman" w:cs="Times New Roman"/>
          <w:sz w:val="28"/>
          <w:szCs w:val="28"/>
          <w:lang w:eastAsia="ru-RU"/>
        </w:rPr>
        <w:t xml:space="preserve">при плані 921 482,5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фактично надійшло 727 726,2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виконання склало 79,0% або  /-/ 193 756,3 тис. грн. Порівняно з </w:t>
      </w:r>
      <w:proofErr w:type="spellStart"/>
      <w:r w:rsidRPr="00235F5D">
        <w:rPr>
          <w:rFonts w:ascii="Times New Roman" w:eastAsia="Times New Roman" w:hAnsi="Times New Roman" w:cs="Times New Roman"/>
          <w:sz w:val="28"/>
          <w:szCs w:val="28"/>
          <w:lang w:eastAsia="ru-RU"/>
        </w:rPr>
        <w:t>в.п.м.р</w:t>
      </w:r>
      <w:proofErr w:type="spellEnd"/>
      <w:r w:rsidRPr="00235F5D">
        <w:rPr>
          <w:rFonts w:ascii="Times New Roman" w:eastAsia="Times New Roman" w:hAnsi="Times New Roman" w:cs="Times New Roman"/>
          <w:sz w:val="28"/>
          <w:szCs w:val="28"/>
          <w:lang w:eastAsia="ru-RU"/>
        </w:rPr>
        <w:t>. ПДФО</w:t>
      </w:r>
      <w:r w:rsidRPr="00235F5D">
        <w:rPr>
          <w:rFonts w:ascii="Times New Roman" w:eastAsia="Times New Roman" w:hAnsi="Times New Roman" w:cs="Times New Roman"/>
          <w:sz w:val="28"/>
          <w:szCs w:val="28"/>
          <w:lang w:eastAsia="zh-CN"/>
        </w:rPr>
        <w:t xml:space="preserve"> надійшло менше на /-/ 165 656,8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або /-/ 18,5%.</w:t>
      </w:r>
    </w:p>
    <w:p w14:paraId="0449043B" w14:textId="77777777" w:rsid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ru-RU" w:eastAsia="zh-CN"/>
        </w:rPr>
      </w:pPr>
    </w:p>
    <w:p w14:paraId="69BD1890"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ru-RU" w:eastAsia="zh-CN"/>
        </w:rPr>
      </w:pPr>
    </w:p>
    <w:p w14:paraId="0033F4A6" w14:textId="77777777" w:rsidR="00235F5D" w:rsidRPr="00235F5D" w:rsidRDefault="00235F5D" w:rsidP="00235F5D">
      <w:pPr>
        <w:tabs>
          <w:tab w:val="left" w:pos="567"/>
          <w:tab w:val="left" w:pos="709"/>
          <w:tab w:val="left" w:pos="851"/>
        </w:tabs>
        <w:autoSpaceDN w:val="0"/>
        <w:spacing w:after="0" w:line="240" w:lineRule="auto"/>
        <w:ind w:firstLine="567"/>
        <w:jc w:val="center"/>
        <w:rPr>
          <w:rFonts w:ascii="Times New Roman" w:eastAsia="Times New Roman" w:hAnsi="Times New Roman" w:cs="Times New Roman"/>
          <w:color w:val="FF0000"/>
          <w:sz w:val="28"/>
          <w:szCs w:val="28"/>
          <w:lang w:val="ru-RU" w:eastAsia="ru-RU"/>
        </w:rPr>
      </w:pPr>
      <w:r w:rsidRPr="00235F5D">
        <w:rPr>
          <w:rFonts w:ascii="Times New Roman" w:eastAsia="SimSun" w:hAnsi="Times New Roman" w:cs="Times New Roman"/>
          <w:sz w:val="28"/>
          <w:szCs w:val="28"/>
          <w:lang w:eastAsia="ru-RU"/>
        </w:rPr>
        <w:lastRenderedPageBreak/>
        <w:t xml:space="preserve">                                                                                          тис. </w:t>
      </w:r>
      <w:proofErr w:type="spellStart"/>
      <w:r w:rsidRPr="00235F5D">
        <w:rPr>
          <w:rFonts w:ascii="Times New Roman" w:eastAsia="SimSun" w:hAnsi="Times New Roman" w:cs="Times New Roman"/>
          <w:sz w:val="28"/>
          <w:szCs w:val="28"/>
          <w:lang w:eastAsia="ru-RU"/>
        </w:rPr>
        <w:t>грн</w:t>
      </w:r>
      <w:proofErr w:type="spellEnd"/>
    </w:p>
    <w:p w14:paraId="643D3408" w14:textId="57C01E7A" w:rsidR="00235F5D" w:rsidRPr="00235F5D" w:rsidRDefault="00235F5D" w:rsidP="00235F5D">
      <w:pPr>
        <w:tabs>
          <w:tab w:val="left" w:pos="851"/>
        </w:tabs>
        <w:autoSpaceDE w:val="0"/>
        <w:autoSpaceDN w:val="0"/>
        <w:adjustRightInd w:val="0"/>
        <w:spacing w:before="100" w:after="119" w:line="240" w:lineRule="auto"/>
        <w:contextualSpacing/>
        <w:jc w:val="center"/>
        <w:rPr>
          <w:rFonts w:ascii="Times New Roman" w:eastAsia="SimSun" w:hAnsi="Times New Roman" w:cs="Times New Roman"/>
          <w:noProof/>
          <w:color w:val="FF0000"/>
          <w:kern w:val="2"/>
          <w:sz w:val="28"/>
          <w:szCs w:val="28"/>
          <w:lang w:eastAsia="ru-RU"/>
        </w:rPr>
      </w:pPr>
      <w:r>
        <w:rPr>
          <w:rFonts w:ascii="Times New Roman" w:eastAsia="SimSun" w:hAnsi="Times New Roman" w:cs="Times New Roman"/>
          <w:noProof/>
          <w:sz w:val="28"/>
          <w:szCs w:val="28"/>
          <w:lang w:val="ru-RU" w:eastAsia="ru-RU"/>
        </w:rPr>
        <w:drawing>
          <wp:inline distT="0" distB="0" distL="0" distR="0" wp14:anchorId="19BE25E5" wp14:editId="1D3A9F45">
            <wp:extent cx="6210300" cy="50228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300" cy="5022850"/>
                    </a:xfrm>
                    <a:prstGeom prst="rect">
                      <a:avLst/>
                    </a:prstGeom>
                    <a:noFill/>
                    <a:ln>
                      <a:noFill/>
                    </a:ln>
                  </pic:spPr>
                </pic:pic>
              </a:graphicData>
            </a:graphic>
          </wp:inline>
        </w:drawing>
      </w:r>
    </w:p>
    <w:p w14:paraId="1B020BCC"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val="en-US" w:eastAsia="ru-RU"/>
        </w:rPr>
      </w:pPr>
    </w:p>
    <w:p w14:paraId="388B60C2" w14:textId="06ABA429"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eastAsia="uk-UA"/>
        </w:rPr>
      </w:pPr>
      <w:r w:rsidRPr="00235F5D">
        <w:rPr>
          <w:rFonts w:ascii="Times New Roman" w:eastAsia="Times New Roman" w:hAnsi="Times New Roman" w:cs="Times New Roman"/>
          <w:sz w:val="28"/>
          <w:szCs w:val="28"/>
          <w:lang w:eastAsia="ru-RU"/>
        </w:rPr>
        <w:t xml:space="preserve">При прогнозуванні бюджету враховано: рівень мінімальної заробітної плати з 01.01.2024 – 7 100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w:t>
      </w:r>
      <w:r w:rsidRPr="00235F5D">
        <w:rPr>
          <w:rFonts w:ascii="Times New Roman" w:eastAsia="TGAME+TimesNewRomanPSMT" w:hAnsi="Times New Roman" w:cs="Times New Roman"/>
          <w:sz w:val="28"/>
          <w:szCs w:val="28"/>
          <w:lang w:eastAsia="ru-RU"/>
        </w:rPr>
        <w:t xml:space="preserve">з 01 квітня </w:t>
      </w:r>
      <w:r w:rsidRPr="00235F5D">
        <w:rPr>
          <w:rFonts w:ascii="Times New Roman" w:eastAsia="TGAME+TimesNewRomanPSMT" w:hAnsi="Times New Roman" w:cs="Times New Roman"/>
          <w:spacing w:val="-1"/>
          <w:sz w:val="28"/>
          <w:szCs w:val="28"/>
          <w:lang w:eastAsia="ru-RU"/>
        </w:rPr>
        <w:t>2</w:t>
      </w:r>
      <w:r w:rsidRPr="00235F5D">
        <w:rPr>
          <w:rFonts w:ascii="Times New Roman" w:eastAsia="TGAME+TimesNewRomanPSMT" w:hAnsi="Times New Roman" w:cs="Times New Roman"/>
          <w:sz w:val="28"/>
          <w:szCs w:val="28"/>
          <w:lang w:eastAsia="ru-RU"/>
        </w:rPr>
        <w:t>024 ро</w:t>
      </w:r>
      <w:r w:rsidRPr="00235F5D">
        <w:rPr>
          <w:rFonts w:ascii="Times New Roman" w:eastAsia="TGAME+TimesNewRomanPSMT" w:hAnsi="Times New Roman" w:cs="Times New Roman"/>
          <w:spacing w:val="-1"/>
          <w:sz w:val="28"/>
          <w:szCs w:val="28"/>
          <w:lang w:eastAsia="ru-RU"/>
        </w:rPr>
        <w:t>к</w:t>
      </w:r>
      <w:r w:rsidRPr="00235F5D">
        <w:rPr>
          <w:rFonts w:ascii="Times New Roman" w:eastAsia="TGAME+TimesNewRomanPSMT" w:hAnsi="Times New Roman" w:cs="Times New Roman"/>
          <w:sz w:val="28"/>
          <w:szCs w:val="28"/>
          <w:lang w:eastAsia="ru-RU"/>
        </w:rPr>
        <w:t xml:space="preserve">у </w:t>
      </w:r>
      <w:r w:rsidRPr="00235F5D">
        <w:rPr>
          <w:rFonts w:ascii="Times New Roman" w:eastAsia="KVMUH+TimesNewRomanPSMT" w:hAnsi="Times New Roman" w:cs="Times New Roman"/>
          <w:sz w:val="28"/>
          <w:szCs w:val="28"/>
          <w:lang w:eastAsia="ru-RU"/>
        </w:rPr>
        <w:t xml:space="preserve">– </w:t>
      </w:r>
      <w:r w:rsidRPr="00235F5D">
        <w:rPr>
          <w:rFonts w:ascii="Times New Roman" w:eastAsia="TGAME+TimesNewRomanPSMT" w:hAnsi="Times New Roman" w:cs="Times New Roman"/>
          <w:spacing w:val="1"/>
          <w:sz w:val="28"/>
          <w:szCs w:val="28"/>
          <w:lang w:eastAsia="ru-RU"/>
        </w:rPr>
        <w:t>8</w:t>
      </w:r>
      <w:r w:rsidRPr="00235F5D">
        <w:rPr>
          <w:rFonts w:ascii="Times New Roman" w:eastAsia="TGAME+TimesNewRomanPSMT" w:hAnsi="Times New Roman" w:cs="Times New Roman"/>
          <w:sz w:val="28"/>
          <w:szCs w:val="28"/>
          <w:lang w:eastAsia="ru-RU"/>
        </w:rPr>
        <w:t> 0</w:t>
      </w:r>
      <w:r w:rsidRPr="00235F5D">
        <w:rPr>
          <w:rFonts w:ascii="Times New Roman" w:eastAsia="TGAME+TimesNewRomanPSMT" w:hAnsi="Times New Roman" w:cs="Times New Roman"/>
          <w:spacing w:val="1"/>
          <w:sz w:val="28"/>
          <w:szCs w:val="28"/>
          <w:lang w:eastAsia="ru-RU"/>
        </w:rPr>
        <w:t>0</w:t>
      </w:r>
      <w:r w:rsidRPr="00235F5D">
        <w:rPr>
          <w:rFonts w:ascii="Times New Roman" w:eastAsia="TGAME+TimesNewRomanPSMT" w:hAnsi="Times New Roman" w:cs="Times New Roman"/>
          <w:sz w:val="28"/>
          <w:szCs w:val="28"/>
          <w:lang w:eastAsia="ru-RU"/>
        </w:rPr>
        <w:t xml:space="preserve">0 </w:t>
      </w:r>
      <w:proofErr w:type="spellStart"/>
      <w:r w:rsidRPr="00235F5D">
        <w:rPr>
          <w:rFonts w:ascii="Times New Roman" w:eastAsia="TGAME+TimesNewRomanPSMT" w:hAnsi="Times New Roman" w:cs="Times New Roman"/>
          <w:sz w:val="28"/>
          <w:szCs w:val="28"/>
          <w:lang w:eastAsia="ru-RU"/>
        </w:rPr>
        <w:t>грн</w:t>
      </w:r>
      <w:proofErr w:type="spellEnd"/>
      <w:r w:rsidRPr="00235F5D">
        <w:rPr>
          <w:rFonts w:ascii="Times New Roman" w:eastAsia="TGAME+TimesNewRomanPSMT" w:hAnsi="Times New Roman" w:cs="Times New Roman"/>
          <w:sz w:val="28"/>
          <w:szCs w:val="28"/>
          <w:lang w:eastAsia="ru-RU"/>
        </w:rPr>
        <w:t>;</w:t>
      </w:r>
      <w:r w:rsidRPr="00235F5D">
        <w:rPr>
          <w:rFonts w:ascii="Times New Roman" w:eastAsia="Times New Roman" w:hAnsi="Times New Roman" w:cs="Times New Roman"/>
          <w:sz w:val="28"/>
          <w:szCs w:val="28"/>
          <w:lang w:eastAsia="ru-RU"/>
        </w:rPr>
        <w:t xml:space="preserve"> з</w:t>
      </w:r>
      <w:r w:rsidRPr="00235F5D">
        <w:rPr>
          <w:rFonts w:ascii="Times New Roman" w:eastAsia="Times New Roman" w:hAnsi="Times New Roman" w:cs="Times New Roman"/>
          <w:sz w:val="28"/>
          <w:szCs w:val="28"/>
          <w:lang w:eastAsia="uk-UA"/>
        </w:rPr>
        <w:t xml:space="preserve"> 01 січня 2024 року прожитковий мінімум на одну особу в розрахунку на місяць -   2 920 гривень. </w:t>
      </w:r>
    </w:p>
    <w:p w14:paraId="560BCF89" w14:textId="77777777" w:rsidR="00235F5D" w:rsidRPr="00235F5D" w:rsidRDefault="00235F5D" w:rsidP="00235F5D">
      <w:pPr>
        <w:tabs>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Times New Roman" w:hAnsi="Times New Roman" w:cs="Times New Roman"/>
          <w:bCs/>
          <w:sz w:val="28"/>
          <w:szCs w:val="28"/>
          <w:lang w:eastAsia="ru-RU"/>
        </w:rPr>
        <w:t xml:space="preserve">Прогнозний посадовий оклад працівника І тарифного розряду Єдиної тарифної сітки: </w:t>
      </w:r>
      <w:r w:rsidRPr="00235F5D">
        <w:rPr>
          <w:rFonts w:ascii="Times New Roman" w:eastAsia="Times New Roman" w:hAnsi="Times New Roman" w:cs="Times New Roman"/>
          <w:sz w:val="28"/>
          <w:szCs w:val="28"/>
          <w:lang w:eastAsia="ru-RU"/>
        </w:rPr>
        <w:t>з 01 січня 2024 року – 3 195 гривень, з 01 квітня 2024 року –                    3 600 гривень.</w:t>
      </w:r>
      <w:r w:rsidRPr="00235F5D">
        <w:rPr>
          <w:rFonts w:ascii="Times New Roman" w:eastAsia="SimSun" w:hAnsi="Times New Roman" w:cs="Times New Roman"/>
          <w:sz w:val="28"/>
          <w:szCs w:val="28"/>
          <w:lang w:eastAsia="ru-RU"/>
        </w:rPr>
        <w:t xml:space="preserve">                                                                          </w:t>
      </w:r>
    </w:p>
    <w:p w14:paraId="1E25AB8A"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Arial Unicode MS" w:hAnsi="Times New Roman" w:cs="Times New Roman"/>
          <w:kern w:val="2"/>
          <w:sz w:val="28"/>
          <w:szCs w:val="28"/>
          <w:lang w:eastAsia="ru-RU"/>
        </w:rPr>
      </w:pPr>
      <w:r w:rsidRPr="00235F5D">
        <w:rPr>
          <w:rFonts w:ascii="Times New Roman" w:eastAsia="Arial Unicode MS" w:hAnsi="Times New Roman" w:cs="Times New Roman"/>
          <w:kern w:val="2"/>
          <w:sz w:val="28"/>
          <w:szCs w:val="28"/>
          <w:lang w:eastAsia="ru-RU"/>
        </w:rPr>
        <w:t>Виконання планових показників по податку на доходи фізичних осіб залежать від терміну дії воєнного стану, введеного в зв’язку з воєнною агресією російської федерації проти України, що не дозволяє запрацювати підприємствам та бізнесу  в повну силу та забезпечити робочі місця, збільшити розмір  заробітної плати</w:t>
      </w:r>
      <w:r w:rsidRPr="00235F5D">
        <w:rPr>
          <w:rFonts w:ascii="Times New Roman" w:eastAsia="Arial Unicode MS" w:hAnsi="Times New Roman" w:cs="Times New Roman"/>
          <w:kern w:val="2"/>
          <w:sz w:val="28"/>
          <w:szCs w:val="28"/>
          <w:lang w:val="ru-RU" w:eastAsia="ru-RU"/>
        </w:rPr>
        <w:t> </w:t>
      </w:r>
      <w:r w:rsidRPr="00235F5D">
        <w:rPr>
          <w:rFonts w:ascii="Times New Roman" w:eastAsia="Arial Unicode MS" w:hAnsi="Times New Roman" w:cs="Times New Roman"/>
          <w:kern w:val="2"/>
          <w:sz w:val="28"/>
          <w:szCs w:val="28"/>
          <w:lang w:eastAsia="ru-RU"/>
        </w:rPr>
        <w:t xml:space="preserve"> працівникам усіх сфер. На сьогоднішній день ситуація така ж, як і в минулому році, а саме:  зниження обсягів виробництва на провідних підприємствах міста, перехід працівників на вимушений простій або дистанційну роботу, неплатоспроможність платників у зв’язку із погіршенням їх</w:t>
      </w:r>
      <w:r w:rsidRPr="00235F5D">
        <w:rPr>
          <w:rFonts w:ascii="Times New Roman" w:eastAsia="Arial Unicode MS" w:hAnsi="Times New Roman" w:cs="Times New Roman"/>
          <w:kern w:val="2"/>
          <w:sz w:val="28"/>
          <w:szCs w:val="28"/>
          <w:lang w:val="ru-RU" w:eastAsia="ru-RU"/>
        </w:rPr>
        <w:t> </w:t>
      </w:r>
      <w:r w:rsidRPr="00235F5D">
        <w:rPr>
          <w:rFonts w:ascii="Times New Roman" w:eastAsia="Arial Unicode MS" w:hAnsi="Times New Roman" w:cs="Times New Roman"/>
          <w:kern w:val="2"/>
          <w:sz w:val="28"/>
          <w:szCs w:val="28"/>
          <w:lang w:eastAsia="ru-RU"/>
        </w:rPr>
        <w:t xml:space="preserve"> фінансового стану. </w:t>
      </w:r>
    </w:p>
    <w:p w14:paraId="26328EC6"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Arial Unicode MS" w:hAnsi="Times New Roman" w:cs="Times New Roman"/>
          <w:kern w:val="2"/>
          <w:sz w:val="28"/>
          <w:szCs w:val="28"/>
          <w:lang w:eastAsia="ru-RU"/>
        </w:rPr>
      </w:pPr>
      <w:r w:rsidRPr="00235F5D">
        <w:rPr>
          <w:rFonts w:ascii="Times New Roman" w:eastAsia="Arial Unicode MS" w:hAnsi="Times New Roman" w:cs="Times New Roman"/>
          <w:kern w:val="2"/>
          <w:sz w:val="28"/>
          <w:szCs w:val="28"/>
          <w:lang w:eastAsia="ru-RU"/>
        </w:rPr>
        <w:t>Законом України «Про внесення змін до Бюджетного кодексу України щодо забезпечення підтримки обороноздатності держави та розвитку оборонно-</w:t>
      </w:r>
      <w:r w:rsidRPr="00235F5D">
        <w:rPr>
          <w:rFonts w:ascii="Times New Roman" w:eastAsia="Arial Unicode MS" w:hAnsi="Times New Roman" w:cs="Times New Roman"/>
          <w:kern w:val="2"/>
          <w:sz w:val="28"/>
          <w:szCs w:val="28"/>
          <w:lang w:eastAsia="ru-RU"/>
        </w:rPr>
        <w:lastRenderedPageBreak/>
        <w:t xml:space="preserve">промислового комплексу України» № 3428-IX від 8 листопада 2023 року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 що сплачується податковими агентами  з 01.10.2023 було вилучено до державного бюджету. </w:t>
      </w:r>
    </w:p>
    <w:p w14:paraId="7C9BF9E6" w14:textId="77777777" w:rsidR="00235F5D" w:rsidRPr="00235F5D" w:rsidRDefault="00235F5D" w:rsidP="00235F5D">
      <w:pPr>
        <w:tabs>
          <w:tab w:val="left" w:pos="851"/>
          <w:tab w:val="left" w:pos="4900"/>
        </w:tabs>
        <w:autoSpaceDN w:val="0"/>
        <w:spacing w:after="0" w:line="240" w:lineRule="auto"/>
        <w:ind w:right="57"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 xml:space="preserve">Якщо в 2023 році втрати бюджету громади з моменту вилучення склали близько 300 000,0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то внесені зміни </w:t>
      </w:r>
      <w:r w:rsidRPr="00235F5D">
        <w:rPr>
          <w:rFonts w:ascii="Times New Roman" w:eastAsia="Times New Roman" w:hAnsi="Times New Roman" w:cs="Times New Roman"/>
          <w:sz w:val="28"/>
          <w:szCs w:val="28"/>
          <w:lang w:eastAsia="ru-RU"/>
        </w:rPr>
        <w:t>до Бюджетного кодексу України</w:t>
      </w:r>
      <w:r w:rsidRPr="00235F5D">
        <w:rPr>
          <w:rFonts w:ascii="Times New Roman" w:eastAsia="SimSun" w:hAnsi="Times New Roman" w:cs="Times New Roman"/>
          <w:sz w:val="28"/>
          <w:szCs w:val="28"/>
          <w:lang w:eastAsia="ru-RU"/>
        </w:rPr>
        <w:t xml:space="preserve"> зменшили дохідну частину бюджету територіальної громади в 2024 році на суму близько  1 300 000 тис.</w:t>
      </w:r>
      <w:r w:rsidRPr="00235F5D">
        <w:rPr>
          <w:rFonts w:ascii="Times New Roman" w:eastAsia="SimSun" w:hAnsi="Times New Roman" w:cs="Times New Roman"/>
          <w:sz w:val="28"/>
          <w:szCs w:val="28"/>
          <w:lang w:val="ru-RU" w:eastAsia="ru-RU"/>
        </w:rPr>
        <w:t xml:space="preserve"> </w:t>
      </w:r>
      <w:r w:rsidRPr="00235F5D">
        <w:rPr>
          <w:rFonts w:ascii="Times New Roman" w:eastAsia="SimSun" w:hAnsi="Times New Roman" w:cs="Times New Roman"/>
          <w:sz w:val="28"/>
          <w:szCs w:val="28"/>
          <w:lang w:eastAsia="ru-RU"/>
        </w:rPr>
        <w:t>грн.</w:t>
      </w:r>
    </w:p>
    <w:p w14:paraId="06CEE0B3"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Calibri" w:hAnsi="Times New Roman" w:cs="Times New Roman"/>
          <w:sz w:val="28"/>
          <w:szCs w:val="28"/>
        </w:rPr>
      </w:pPr>
      <w:r w:rsidRPr="00235F5D">
        <w:rPr>
          <w:rFonts w:ascii="Times New Roman" w:eastAsia="Calibri" w:hAnsi="Times New Roman" w:cs="Times New Roman"/>
          <w:sz w:val="28"/>
          <w:szCs w:val="28"/>
        </w:rPr>
        <w:t xml:space="preserve">Фактично  до бюджету громади надійшло «військового» ПДФО в  </w:t>
      </w:r>
      <w:r w:rsidRPr="00235F5D">
        <w:rPr>
          <w:rFonts w:ascii="Times New Roman" w:eastAsia="Calibri" w:hAnsi="Times New Roman" w:cs="Times New Roman"/>
          <w:sz w:val="28"/>
          <w:szCs w:val="28"/>
          <w:lang w:val="ru-RU"/>
        </w:rPr>
        <w:t xml:space="preserve">                   </w:t>
      </w:r>
      <w:r w:rsidRPr="00235F5D">
        <w:rPr>
          <w:rFonts w:ascii="Times New Roman" w:eastAsia="Calibri" w:hAnsi="Times New Roman" w:cs="Times New Roman"/>
          <w:sz w:val="28"/>
          <w:szCs w:val="28"/>
        </w:rPr>
        <w:t xml:space="preserve">2022 році 549 402,2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 у т.ч. І півріччя – 133 085,5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до 01.10.2023 –   614 076,9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 у т.ч. І півріччя – 283 549,6 тис.</w:t>
      </w:r>
      <w:r w:rsidRPr="00235F5D">
        <w:rPr>
          <w:rFonts w:ascii="Times New Roman" w:eastAsia="Calibri" w:hAnsi="Times New Roman" w:cs="Times New Roman"/>
          <w:sz w:val="28"/>
          <w:szCs w:val="28"/>
          <w:lang w:val="ru-RU"/>
        </w:rPr>
        <w:t xml:space="preserve">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w:t>
      </w:r>
    </w:p>
    <w:p w14:paraId="498ED51F" w14:textId="01C55D17" w:rsidR="00235F5D" w:rsidRPr="00235F5D" w:rsidRDefault="00235F5D" w:rsidP="00235F5D">
      <w:pPr>
        <w:tabs>
          <w:tab w:val="left" w:pos="851"/>
        </w:tabs>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 xml:space="preserve">По єдиному податку –  виконання  склало 98,7% або /-/2 201,7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при плані  172 450,0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фактично надійшло 170 248,3 тис. грн. Станом на 01.04.2024 по єдиному податку було значне перевиконання планових показників /+/ 25 971,1 тис.</w:t>
      </w:r>
      <w:r w:rsidRPr="00235F5D">
        <w:rPr>
          <w:rFonts w:ascii="Times New Roman" w:eastAsia="Times New Roman" w:hAnsi="Times New Roman" w:cs="Times New Roman"/>
          <w:sz w:val="28"/>
          <w:szCs w:val="28"/>
          <w:lang w:val="ru-RU" w:eastAsia="zh-CN"/>
        </w:rPr>
        <w:t xml:space="preserve"> </w:t>
      </w:r>
      <w:r w:rsidRPr="00235F5D">
        <w:rPr>
          <w:rFonts w:ascii="Times New Roman" w:eastAsia="Times New Roman" w:hAnsi="Times New Roman" w:cs="Times New Roman"/>
          <w:sz w:val="28"/>
          <w:szCs w:val="28"/>
          <w:lang w:eastAsia="zh-CN"/>
        </w:rPr>
        <w:t>грн. Тому було проведено коригування планових показників в межах річних сум. Так, було збільшено плани по єдиному податку та відповідно зменшено по ПДФО. Станом на 01.07.2024 виконання річного плану по єдиному податку (295 000,0 тис.</w:t>
      </w:r>
      <w:r w:rsidRPr="00235F5D">
        <w:rPr>
          <w:rFonts w:ascii="Times New Roman" w:eastAsia="Times New Roman" w:hAnsi="Times New Roman" w:cs="Times New Roman"/>
          <w:sz w:val="28"/>
          <w:szCs w:val="28"/>
          <w:lang w:val="ru-RU" w:eastAsia="zh-CN"/>
        </w:rPr>
        <w:t xml:space="preserve">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склало 57,7% </w:t>
      </w:r>
      <w:r w:rsidRPr="00235F5D">
        <w:rPr>
          <w:rFonts w:ascii="Times New Roman" w:eastAsia="Times New Roman" w:hAnsi="Times New Roman" w:cs="Times New Roman"/>
          <w:sz w:val="28"/>
          <w:szCs w:val="28"/>
          <w:lang w:val="ru-RU" w:eastAsia="zh-CN"/>
        </w:rPr>
        <w:t xml:space="preserve"> </w:t>
      </w:r>
      <w:r w:rsidRPr="00235F5D">
        <w:rPr>
          <w:rFonts w:ascii="Times New Roman" w:eastAsia="Times New Roman" w:hAnsi="Times New Roman" w:cs="Times New Roman"/>
          <w:sz w:val="28"/>
          <w:szCs w:val="28"/>
          <w:lang w:eastAsia="zh-CN"/>
        </w:rPr>
        <w:t>/-/ 124 751,7 тис.</w:t>
      </w:r>
      <w:r w:rsidRPr="00235F5D">
        <w:rPr>
          <w:rFonts w:ascii="Times New Roman" w:eastAsia="Times New Roman" w:hAnsi="Times New Roman" w:cs="Times New Roman"/>
          <w:sz w:val="28"/>
          <w:szCs w:val="28"/>
          <w:lang w:val="ru-RU" w:eastAsia="zh-CN"/>
        </w:rPr>
        <w:t xml:space="preserve"> </w:t>
      </w:r>
      <w:r w:rsidRPr="00235F5D">
        <w:rPr>
          <w:rFonts w:ascii="Times New Roman" w:eastAsia="Times New Roman" w:hAnsi="Times New Roman" w:cs="Times New Roman"/>
          <w:sz w:val="28"/>
          <w:szCs w:val="28"/>
          <w:lang w:eastAsia="zh-CN"/>
        </w:rPr>
        <w:t xml:space="preserve">грн. Тобто буде забезпечено виконання. </w:t>
      </w:r>
    </w:p>
    <w:p w14:paraId="0792D28B" w14:textId="0B90E492"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 xml:space="preserve">30 червня  2023 року було прийнято  Законопроект № 8401  «Про внесення змін до Податкового кодексу України та інших законів України щодо особливостей оподаткування у період дії воєнного стану», на підставі якого </w:t>
      </w:r>
      <w:r w:rsidRPr="00235F5D">
        <w:rPr>
          <w:rFonts w:ascii="Times New Roman" w:eastAsia="Times New Roman" w:hAnsi="Times New Roman" w:cs="Times New Roman"/>
          <w:sz w:val="28"/>
          <w:szCs w:val="28"/>
          <w:lang w:val="ru-RU" w:eastAsia="zh-CN"/>
        </w:rPr>
        <w:t xml:space="preserve">            </w:t>
      </w:r>
      <w:r w:rsidRPr="00235F5D">
        <w:rPr>
          <w:rFonts w:ascii="Times New Roman" w:eastAsia="Times New Roman" w:hAnsi="Times New Roman" w:cs="Times New Roman"/>
          <w:sz w:val="28"/>
          <w:szCs w:val="28"/>
          <w:lang w:eastAsia="zh-CN"/>
        </w:rPr>
        <w:t>з 1 серпня 2023 року відбулось скасування 2% єдиного податку, тобто всі платники були повернуті на ті системи оподаткування, на яких вони перебували до обрання спеціального режиму. В порівнянні з І півріччя 2023 року надходження зросли на /+/48,7% або /+/55 765,4 тис. грн.</w:t>
      </w:r>
    </w:p>
    <w:p w14:paraId="26A3CE87"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Збільшення надходжень відбулося і за рахунок внесення змін до законодавства по адмініструванню єдиного податку, зростання інфляції, яка супроводжувалась підвищенням загального рівня цін на товари і послуги та вплинула на зростання обсягів доходів та відповідно сплати податку по юридичних та фізичних особах. Також це пов’язано із певною адаптацією під час війни та пожвавленням ділової активності частини суб’єктів господарювання малого і середнього бізнесу.</w:t>
      </w:r>
    </w:p>
    <w:p w14:paraId="7536D513"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zh-CN"/>
        </w:rPr>
        <w:t>Н</w:t>
      </w:r>
      <w:r w:rsidRPr="00235F5D">
        <w:rPr>
          <w:rFonts w:ascii="Times New Roman" w:eastAsia="Times New Roman" w:hAnsi="Times New Roman" w:cs="Times New Roman"/>
          <w:sz w:val="28"/>
          <w:szCs w:val="28"/>
          <w:lang w:eastAsia="ru-RU"/>
        </w:rPr>
        <w:t xml:space="preserve">езначне недовиконання допущено по інших платежах, </w:t>
      </w:r>
      <w:r w:rsidRPr="00235F5D">
        <w:rPr>
          <w:rFonts w:ascii="Times New Roman" w:eastAsia="Times New Roman" w:hAnsi="Times New Roman" w:cs="Times New Roman"/>
          <w:bCs/>
          <w:sz w:val="28"/>
          <w:szCs w:val="28"/>
          <w:lang w:eastAsia="ru-RU"/>
        </w:rPr>
        <w:t>які  не носять постійного характеру</w:t>
      </w:r>
      <w:r w:rsidRPr="00235F5D">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bCs/>
          <w:sz w:val="28"/>
          <w:szCs w:val="28"/>
          <w:lang w:eastAsia="ru-RU"/>
        </w:rPr>
        <w:t xml:space="preserve">та/або  не мають значного впливу на дохідну частину бюджету </w:t>
      </w:r>
      <w:r w:rsidRPr="00235F5D">
        <w:rPr>
          <w:rFonts w:ascii="Times New Roman" w:eastAsia="Times New Roman" w:hAnsi="Times New Roman" w:cs="Times New Roman"/>
          <w:sz w:val="28"/>
          <w:szCs w:val="28"/>
          <w:lang w:eastAsia="ru-RU"/>
        </w:rPr>
        <w:t>на загальну суму  /-/ 159,1 тис.</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грн.</w:t>
      </w:r>
    </w:p>
    <w:p w14:paraId="53993768"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Станом на 01.07.2024 значно перевиконано планові показники по наступних джерелах загального фонду бюджету Кременчуцької міської територіальної громади.</w:t>
      </w:r>
    </w:p>
    <w:p w14:paraId="37EF7436" w14:textId="77777777" w:rsidR="00235F5D" w:rsidRPr="00235F5D" w:rsidRDefault="00235F5D" w:rsidP="00235F5D">
      <w:pPr>
        <w:tabs>
          <w:tab w:val="left" w:pos="142"/>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По акцизному податку (ККДБ 14040000;14021900;14031900) – виконання склало 106,0</w:t>
      </w:r>
      <w:r w:rsidRPr="00235F5D">
        <w:rPr>
          <w:rFonts w:ascii="Times New Roman" w:eastAsia="Times New Roman" w:hAnsi="Times New Roman" w:cs="Times New Roman"/>
          <w:snapToGrid w:val="0"/>
          <w:sz w:val="28"/>
          <w:szCs w:val="28"/>
          <w:lang w:eastAsia="ru-RU"/>
        </w:rPr>
        <w:t>% /+/ 5 965,9 тис.</w:t>
      </w:r>
      <w:r w:rsidRPr="00235F5D">
        <w:rPr>
          <w:rFonts w:ascii="Times New Roman" w:eastAsia="Times New Roman" w:hAnsi="Times New Roman" w:cs="Times New Roman"/>
          <w:snapToGrid w:val="0"/>
          <w:sz w:val="28"/>
          <w:szCs w:val="28"/>
          <w:lang w:val="ru-RU" w:eastAsia="ru-RU"/>
        </w:rPr>
        <w:t xml:space="preserve"> </w:t>
      </w:r>
      <w:proofErr w:type="spellStart"/>
      <w:r w:rsidRPr="00235F5D">
        <w:rPr>
          <w:rFonts w:ascii="Times New Roman" w:eastAsia="Times New Roman" w:hAnsi="Times New Roman" w:cs="Times New Roman"/>
          <w:snapToGrid w:val="0"/>
          <w:sz w:val="28"/>
          <w:szCs w:val="28"/>
          <w:lang w:eastAsia="ru-RU"/>
        </w:rPr>
        <w:t>грн</w:t>
      </w:r>
      <w:proofErr w:type="spellEnd"/>
      <w:r w:rsidRPr="00235F5D">
        <w:rPr>
          <w:rFonts w:ascii="Times New Roman" w:eastAsia="Times New Roman" w:hAnsi="Times New Roman" w:cs="Times New Roman"/>
          <w:snapToGrid w:val="0"/>
          <w:sz w:val="28"/>
          <w:szCs w:val="28"/>
          <w:lang w:eastAsia="ru-RU"/>
        </w:rPr>
        <w:t xml:space="preserve">  при плані  99 541,8 тис.</w:t>
      </w:r>
      <w:r w:rsidRPr="00235F5D">
        <w:rPr>
          <w:rFonts w:ascii="Times New Roman" w:eastAsia="Times New Roman" w:hAnsi="Times New Roman" w:cs="Times New Roman"/>
          <w:snapToGrid w:val="0"/>
          <w:sz w:val="28"/>
          <w:szCs w:val="28"/>
          <w:lang w:val="ru-RU" w:eastAsia="ru-RU"/>
        </w:rPr>
        <w:t xml:space="preserve"> </w:t>
      </w:r>
      <w:proofErr w:type="spellStart"/>
      <w:r w:rsidRPr="00235F5D">
        <w:rPr>
          <w:rFonts w:ascii="Times New Roman" w:eastAsia="Times New Roman" w:hAnsi="Times New Roman" w:cs="Times New Roman"/>
          <w:snapToGrid w:val="0"/>
          <w:sz w:val="28"/>
          <w:szCs w:val="28"/>
          <w:lang w:eastAsia="ru-RU"/>
        </w:rPr>
        <w:t>грн</w:t>
      </w:r>
      <w:proofErr w:type="spellEnd"/>
      <w:r w:rsidRPr="00235F5D">
        <w:rPr>
          <w:rFonts w:ascii="Times New Roman" w:eastAsia="Times New Roman" w:hAnsi="Times New Roman" w:cs="Times New Roman"/>
          <w:snapToGrid w:val="0"/>
          <w:sz w:val="28"/>
          <w:szCs w:val="28"/>
          <w:lang w:eastAsia="ru-RU"/>
        </w:rPr>
        <w:t xml:space="preserve"> фактично надійшло – 105 507,7 тис.</w:t>
      </w:r>
      <w:r w:rsidRPr="00235F5D">
        <w:rPr>
          <w:rFonts w:ascii="Times New Roman" w:eastAsia="Times New Roman" w:hAnsi="Times New Roman" w:cs="Times New Roman"/>
          <w:snapToGrid w:val="0"/>
          <w:sz w:val="28"/>
          <w:szCs w:val="28"/>
          <w:lang w:val="ru-RU" w:eastAsia="ru-RU"/>
        </w:rPr>
        <w:t xml:space="preserve"> </w:t>
      </w:r>
      <w:r w:rsidRPr="00235F5D">
        <w:rPr>
          <w:rFonts w:ascii="Times New Roman" w:eastAsia="Times New Roman" w:hAnsi="Times New Roman" w:cs="Times New Roman"/>
          <w:snapToGrid w:val="0"/>
          <w:sz w:val="28"/>
          <w:szCs w:val="28"/>
          <w:lang w:eastAsia="ru-RU"/>
        </w:rPr>
        <w:t xml:space="preserve">грн. </w:t>
      </w:r>
      <w:r w:rsidRPr="00235F5D">
        <w:rPr>
          <w:rFonts w:ascii="Times New Roman" w:eastAsia="Times New Roman" w:hAnsi="Times New Roman" w:cs="Times New Roman"/>
          <w:sz w:val="28"/>
          <w:szCs w:val="28"/>
          <w:lang w:eastAsia="ru-RU"/>
        </w:rPr>
        <w:t xml:space="preserve">В порівнянні з </w:t>
      </w:r>
      <w:proofErr w:type="spellStart"/>
      <w:r w:rsidRPr="00235F5D">
        <w:rPr>
          <w:rFonts w:ascii="Times New Roman" w:eastAsia="Times New Roman" w:hAnsi="Times New Roman" w:cs="Times New Roman"/>
          <w:sz w:val="28"/>
          <w:szCs w:val="28"/>
          <w:lang w:eastAsia="ru-RU"/>
        </w:rPr>
        <w:t>в.п.м.р</w:t>
      </w:r>
      <w:proofErr w:type="spellEnd"/>
      <w:r w:rsidRPr="00235F5D">
        <w:rPr>
          <w:rFonts w:ascii="Times New Roman" w:eastAsia="Times New Roman" w:hAnsi="Times New Roman" w:cs="Times New Roman"/>
          <w:sz w:val="28"/>
          <w:szCs w:val="28"/>
          <w:lang w:eastAsia="ru-RU"/>
        </w:rPr>
        <w:t>. надходження зросли на /+/14,4% або/+/ 13 260,7 тис.</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грн.</w:t>
      </w:r>
    </w:p>
    <w:p w14:paraId="784A16E0" w14:textId="77777777" w:rsidR="00235F5D" w:rsidRPr="00235F5D" w:rsidRDefault="00235F5D" w:rsidP="00235F5D">
      <w:pPr>
        <w:tabs>
          <w:tab w:val="left" w:pos="142"/>
          <w:tab w:val="left" w:pos="851"/>
          <w:tab w:val="left" w:pos="7906"/>
        </w:tabs>
        <w:autoSpaceDN w:val="0"/>
        <w:spacing w:after="0" w:line="240" w:lineRule="auto"/>
        <w:ind w:firstLine="567"/>
        <w:contextualSpacing/>
        <w:jc w:val="both"/>
        <w:rPr>
          <w:rFonts w:ascii="Times New Roman" w:eastAsia="Calibri" w:hAnsi="Times New Roman" w:cs="Times New Roman"/>
          <w:kern w:val="2"/>
          <w:sz w:val="28"/>
          <w:szCs w:val="28"/>
          <w:lang w:val="ru-RU"/>
        </w:rPr>
      </w:pPr>
      <w:r w:rsidRPr="00235F5D">
        <w:rPr>
          <w:rFonts w:ascii="Times New Roman" w:eastAsia="Calibri" w:hAnsi="Times New Roman" w:cs="Times New Roman"/>
          <w:color w:val="FF0000"/>
          <w:kern w:val="2"/>
          <w:sz w:val="28"/>
          <w:szCs w:val="28"/>
          <w:lang w:val="ru-RU"/>
        </w:rPr>
        <w:lastRenderedPageBreak/>
        <w:tab/>
        <w:t xml:space="preserve">                                                                                                  </w:t>
      </w:r>
      <w:r w:rsidRPr="00235F5D">
        <w:rPr>
          <w:rFonts w:ascii="Times New Roman" w:eastAsia="Calibri" w:hAnsi="Times New Roman" w:cs="Times New Roman"/>
          <w:kern w:val="2"/>
          <w:sz w:val="28"/>
          <w:szCs w:val="28"/>
          <w:lang w:val="ru-RU"/>
        </w:rPr>
        <w:t>тис</w:t>
      </w:r>
      <w:proofErr w:type="gramStart"/>
      <w:r w:rsidRPr="00235F5D">
        <w:rPr>
          <w:rFonts w:ascii="Times New Roman" w:eastAsia="Calibri" w:hAnsi="Times New Roman" w:cs="Times New Roman"/>
          <w:kern w:val="2"/>
          <w:sz w:val="28"/>
          <w:szCs w:val="28"/>
          <w:lang w:val="ru-RU"/>
        </w:rPr>
        <w:t>.</w:t>
      </w:r>
      <w:proofErr w:type="gramEnd"/>
      <w:r w:rsidRPr="00235F5D">
        <w:rPr>
          <w:rFonts w:ascii="Times New Roman" w:eastAsia="Calibri" w:hAnsi="Times New Roman" w:cs="Times New Roman"/>
          <w:kern w:val="2"/>
          <w:sz w:val="28"/>
          <w:szCs w:val="28"/>
          <w:lang w:val="en-US"/>
        </w:rPr>
        <w:t xml:space="preserve"> </w:t>
      </w:r>
      <w:proofErr w:type="spellStart"/>
      <w:proofErr w:type="gramStart"/>
      <w:r w:rsidRPr="00235F5D">
        <w:rPr>
          <w:rFonts w:ascii="Times New Roman" w:eastAsia="Calibri" w:hAnsi="Times New Roman" w:cs="Times New Roman"/>
          <w:kern w:val="2"/>
          <w:sz w:val="28"/>
          <w:szCs w:val="28"/>
          <w:lang w:val="ru-RU"/>
        </w:rPr>
        <w:t>г</w:t>
      </w:r>
      <w:proofErr w:type="gramEnd"/>
      <w:r w:rsidRPr="00235F5D">
        <w:rPr>
          <w:rFonts w:ascii="Times New Roman" w:eastAsia="Calibri" w:hAnsi="Times New Roman" w:cs="Times New Roman"/>
          <w:kern w:val="2"/>
          <w:sz w:val="28"/>
          <w:szCs w:val="28"/>
          <w:lang w:val="ru-RU"/>
        </w:rPr>
        <w:t>рн</w:t>
      </w:r>
      <w:proofErr w:type="spellEnd"/>
      <w:r w:rsidRPr="00235F5D">
        <w:rPr>
          <w:rFonts w:ascii="Times New Roman" w:eastAsia="Calibri" w:hAnsi="Times New Roman" w:cs="Times New Roman"/>
          <w:kern w:val="2"/>
          <w:sz w:val="28"/>
          <w:szCs w:val="28"/>
          <w:lang w:val="ru-RU"/>
        </w:rPr>
        <w:t xml:space="preserve"> </w:t>
      </w:r>
    </w:p>
    <w:p w14:paraId="4D5C98B8" w14:textId="4F47F2B1" w:rsidR="00235F5D" w:rsidRPr="00235F5D" w:rsidRDefault="00235F5D" w:rsidP="00235F5D">
      <w:pPr>
        <w:tabs>
          <w:tab w:val="left" w:pos="851"/>
        </w:tabs>
        <w:autoSpaceDE w:val="0"/>
        <w:autoSpaceDN w:val="0"/>
        <w:adjustRightInd w:val="0"/>
        <w:spacing w:after="120" w:line="240" w:lineRule="auto"/>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val="ru-RU" w:eastAsia="ru-RU"/>
        </w:rPr>
        <w:drawing>
          <wp:inline distT="0" distB="0" distL="0" distR="0" wp14:anchorId="2EC06EC6" wp14:editId="3CB8F8E3">
            <wp:extent cx="6311900" cy="414655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1900" cy="4146550"/>
                    </a:xfrm>
                    <a:prstGeom prst="rect">
                      <a:avLst/>
                    </a:prstGeom>
                    <a:noFill/>
                    <a:ln>
                      <a:noFill/>
                    </a:ln>
                  </pic:spPr>
                </pic:pic>
              </a:graphicData>
            </a:graphic>
          </wp:inline>
        </w:drawing>
      </w:r>
    </w:p>
    <w:p w14:paraId="1F30FDCD" w14:textId="77777777" w:rsid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p>
    <w:p w14:paraId="745BA2BB" w14:textId="77777777" w:rsidR="00235F5D" w:rsidRP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 xml:space="preserve">По коду доходів «Інші надходження» перевиконано план на                                /+/2 024,3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zh-CN"/>
        </w:rPr>
        <w:t>повернення невикористаних коштів минулих років).</w:t>
      </w:r>
    </w:p>
    <w:p w14:paraId="7A7EE29B" w14:textId="71E5FF63" w:rsidR="00235F5D" w:rsidRPr="00235F5D" w:rsidRDefault="00235F5D" w:rsidP="00235F5D">
      <w:pPr>
        <w:tabs>
          <w:tab w:val="left" w:pos="851"/>
        </w:tabs>
        <w:autoSpaceDN w:val="0"/>
        <w:spacing w:after="0" w:line="240" w:lineRule="auto"/>
        <w:ind w:firstLine="567"/>
        <w:contextualSpacing/>
        <w:jc w:val="both"/>
        <w:rPr>
          <w:rFonts w:ascii="Times New Roman" w:eastAsia="Arial Unicode MS" w:hAnsi="Times New Roman" w:cs="Times New Roman"/>
          <w:kern w:val="2"/>
          <w:sz w:val="28"/>
          <w:szCs w:val="28"/>
          <w:lang w:val="ru-RU" w:eastAsia="ru-RU"/>
        </w:rPr>
      </w:pPr>
      <w:r w:rsidRPr="00235F5D">
        <w:rPr>
          <w:rFonts w:ascii="Times New Roman" w:eastAsia="Arial Unicode MS" w:hAnsi="Times New Roman" w:cs="Times New Roman"/>
          <w:kern w:val="2"/>
          <w:sz w:val="28"/>
          <w:szCs w:val="28"/>
          <w:lang w:eastAsia="ru-RU"/>
        </w:rPr>
        <w:t>По частині чистого прибутку (доходу) комунальних унітарних підприємств та їх об'єднань, що вилучається до відповідного місцевого бюджету, виконання склало 132,2</w:t>
      </w:r>
      <w:r w:rsidRPr="00235F5D">
        <w:rPr>
          <w:rFonts w:ascii="Times New Roman" w:eastAsia="Arial Unicode MS" w:hAnsi="Times New Roman" w:cs="Times New Roman"/>
          <w:snapToGrid w:val="0"/>
          <w:kern w:val="2"/>
          <w:sz w:val="28"/>
          <w:szCs w:val="28"/>
          <w:lang w:eastAsia="ru-RU"/>
        </w:rPr>
        <w:t xml:space="preserve">% або /+/615,7 тис. </w:t>
      </w:r>
      <w:proofErr w:type="spellStart"/>
      <w:r w:rsidRPr="00235F5D">
        <w:rPr>
          <w:rFonts w:ascii="Times New Roman" w:eastAsia="Arial Unicode MS" w:hAnsi="Times New Roman" w:cs="Times New Roman"/>
          <w:snapToGrid w:val="0"/>
          <w:kern w:val="2"/>
          <w:sz w:val="28"/>
          <w:szCs w:val="28"/>
          <w:lang w:eastAsia="ru-RU"/>
        </w:rPr>
        <w:t>грн</w:t>
      </w:r>
      <w:proofErr w:type="spellEnd"/>
      <w:r w:rsidRPr="00235F5D">
        <w:rPr>
          <w:rFonts w:ascii="Times New Roman" w:eastAsia="Arial Unicode MS" w:hAnsi="Times New Roman" w:cs="Times New Roman"/>
          <w:snapToGrid w:val="0"/>
          <w:kern w:val="2"/>
          <w:sz w:val="28"/>
          <w:szCs w:val="28"/>
          <w:lang w:eastAsia="ru-RU"/>
        </w:rPr>
        <w:t>, при плані 1</w:t>
      </w:r>
      <w:r w:rsidRPr="00235F5D">
        <w:rPr>
          <w:rFonts w:ascii="Times New Roman" w:eastAsia="Arial Unicode MS" w:hAnsi="Times New Roman" w:cs="Times New Roman"/>
          <w:snapToGrid w:val="0"/>
          <w:kern w:val="2"/>
          <w:sz w:val="28"/>
          <w:szCs w:val="28"/>
          <w:lang w:val="ru-RU" w:eastAsia="ru-RU"/>
        </w:rPr>
        <w:t> </w:t>
      </w:r>
      <w:r w:rsidRPr="00235F5D">
        <w:rPr>
          <w:rFonts w:ascii="Times New Roman" w:eastAsia="Arial Unicode MS" w:hAnsi="Times New Roman" w:cs="Times New Roman"/>
          <w:snapToGrid w:val="0"/>
          <w:kern w:val="2"/>
          <w:sz w:val="28"/>
          <w:szCs w:val="28"/>
          <w:lang w:eastAsia="ru-RU"/>
        </w:rPr>
        <w:t xml:space="preserve">909,5 тис. </w:t>
      </w:r>
      <w:proofErr w:type="spellStart"/>
      <w:r w:rsidRPr="00235F5D">
        <w:rPr>
          <w:rFonts w:ascii="Times New Roman" w:eastAsia="Arial Unicode MS" w:hAnsi="Times New Roman" w:cs="Times New Roman"/>
          <w:snapToGrid w:val="0"/>
          <w:kern w:val="2"/>
          <w:sz w:val="28"/>
          <w:szCs w:val="28"/>
          <w:lang w:eastAsia="ru-RU"/>
        </w:rPr>
        <w:t>грн</w:t>
      </w:r>
      <w:proofErr w:type="spellEnd"/>
      <w:r w:rsidRPr="00235F5D">
        <w:rPr>
          <w:rFonts w:ascii="Times New Roman" w:eastAsia="Arial Unicode MS" w:hAnsi="Times New Roman" w:cs="Times New Roman"/>
          <w:snapToGrid w:val="0"/>
          <w:kern w:val="2"/>
          <w:sz w:val="28"/>
          <w:szCs w:val="28"/>
          <w:lang w:eastAsia="ru-RU"/>
        </w:rPr>
        <w:t xml:space="preserve"> фактично надійшло 2</w:t>
      </w:r>
      <w:r w:rsidRPr="00235F5D">
        <w:rPr>
          <w:rFonts w:ascii="Times New Roman" w:eastAsia="Arial Unicode MS" w:hAnsi="Times New Roman" w:cs="Times New Roman"/>
          <w:snapToGrid w:val="0"/>
          <w:kern w:val="2"/>
          <w:sz w:val="28"/>
          <w:szCs w:val="28"/>
          <w:lang w:val="ru-RU" w:eastAsia="ru-RU"/>
        </w:rPr>
        <w:t> </w:t>
      </w:r>
      <w:r w:rsidRPr="00235F5D">
        <w:rPr>
          <w:rFonts w:ascii="Times New Roman" w:eastAsia="Arial Unicode MS" w:hAnsi="Times New Roman" w:cs="Times New Roman"/>
          <w:snapToGrid w:val="0"/>
          <w:kern w:val="2"/>
          <w:sz w:val="28"/>
          <w:szCs w:val="28"/>
          <w:lang w:eastAsia="ru-RU"/>
        </w:rPr>
        <w:t>525,2 тис. грн.</w:t>
      </w:r>
      <w:r w:rsidRPr="00235F5D">
        <w:rPr>
          <w:rFonts w:ascii="Times New Roman" w:eastAsia="Arial Unicode MS" w:hAnsi="Times New Roman" w:cs="Times New Roman"/>
          <w:kern w:val="2"/>
          <w:sz w:val="28"/>
          <w:szCs w:val="28"/>
          <w:lang w:eastAsia="ru-RU"/>
        </w:rPr>
        <w:t xml:space="preserve"> </w:t>
      </w:r>
      <w:r w:rsidRPr="00235F5D">
        <w:rPr>
          <w:rFonts w:ascii="Times New Roman" w:eastAsia="Arial Unicode MS" w:hAnsi="Times New Roman" w:cs="Times New Roman"/>
          <w:kern w:val="2"/>
          <w:sz w:val="28"/>
          <w:szCs w:val="28"/>
          <w:lang w:val="ru-RU" w:eastAsia="ru-RU"/>
        </w:rPr>
        <w:t xml:space="preserve">При </w:t>
      </w:r>
      <w:proofErr w:type="spellStart"/>
      <w:r w:rsidRPr="00235F5D">
        <w:rPr>
          <w:rFonts w:ascii="Times New Roman" w:eastAsia="Arial Unicode MS" w:hAnsi="Times New Roman" w:cs="Times New Roman"/>
          <w:kern w:val="2"/>
          <w:sz w:val="28"/>
          <w:szCs w:val="28"/>
          <w:lang w:val="ru-RU" w:eastAsia="ru-RU"/>
        </w:rPr>
        <w:t>плануванні</w:t>
      </w:r>
      <w:proofErr w:type="spellEnd"/>
      <w:r w:rsidRPr="00235F5D">
        <w:rPr>
          <w:rFonts w:ascii="Times New Roman" w:eastAsia="Arial Unicode MS" w:hAnsi="Times New Roman" w:cs="Times New Roman"/>
          <w:kern w:val="2"/>
          <w:sz w:val="28"/>
          <w:szCs w:val="28"/>
          <w:lang w:val="ru-RU" w:eastAsia="ru-RU"/>
        </w:rPr>
        <w:t xml:space="preserve">  </w:t>
      </w:r>
      <w:proofErr w:type="spellStart"/>
      <w:r w:rsidRPr="00235F5D">
        <w:rPr>
          <w:rFonts w:ascii="Times New Roman" w:eastAsia="Arial Unicode MS" w:hAnsi="Times New Roman" w:cs="Times New Roman"/>
          <w:kern w:val="2"/>
          <w:sz w:val="28"/>
          <w:szCs w:val="28"/>
          <w:lang w:val="ru-RU" w:eastAsia="ru-RU"/>
        </w:rPr>
        <w:t>враховувались</w:t>
      </w:r>
      <w:proofErr w:type="spellEnd"/>
      <w:r w:rsidRPr="00235F5D">
        <w:rPr>
          <w:rFonts w:ascii="Times New Roman" w:eastAsia="Arial Unicode MS" w:hAnsi="Times New Roman" w:cs="Times New Roman"/>
          <w:kern w:val="2"/>
          <w:sz w:val="28"/>
          <w:szCs w:val="28"/>
          <w:lang w:val="ru-RU" w:eastAsia="ru-RU"/>
        </w:rPr>
        <w:t xml:space="preserve"> </w:t>
      </w:r>
      <w:proofErr w:type="spellStart"/>
      <w:r w:rsidRPr="00235F5D">
        <w:rPr>
          <w:rFonts w:ascii="Times New Roman" w:eastAsia="Arial Unicode MS" w:hAnsi="Times New Roman" w:cs="Times New Roman"/>
          <w:kern w:val="2"/>
          <w:sz w:val="28"/>
          <w:szCs w:val="28"/>
          <w:lang w:val="ru-RU" w:eastAsia="ru-RU"/>
        </w:rPr>
        <w:t>фактичні</w:t>
      </w:r>
      <w:proofErr w:type="spellEnd"/>
      <w:r w:rsidRPr="00235F5D">
        <w:rPr>
          <w:rFonts w:ascii="Times New Roman" w:eastAsia="Arial Unicode MS" w:hAnsi="Times New Roman" w:cs="Times New Roman"/>
          <w:kern w:val="2"/>
          <w:sz w:val="28"/>
          <w:szCs w:val="28"/>
          <w:lang w:val="ru-RU" w:eastAsia="ru-RU"/>
        </w:rPr>
        <w:t xml:space="preserve"> </w:t>
      </w:r>
      <w:proofErr w:type="spellStart"/>
      <w:r w:rsidRPr="00235F5D">
        <w:rPr>
          <w:rFonts w:ascii="Times New Roman" w:eastAsia="Arial Unicode MS" w:hAnsi="Times New Roman" w:cs="Times New Roman"/>
          <w:kern w:val="2"/>
          <w:sz w:val="28"/>
          <w:szCs w:val="28"/>
          <w:lang w:val="ru-RU" w:eastAsia="ru-RU"/>
        </w:rPr>
        <w:t>надходження</w:t>
      </w:r>
      <w:proofErr w:type="spellEnd"/>
      <w:r w:rsidRPr="00235F5D">
        <w:rPr>
          <w:rFonts w:ascii="Times New Roman" w:eastAsia="Arial Unicode MS" w:hAnsi="Times New Roman" w:cs="Times New Roman"/>
          <w:kern w:val="2"/>
          <w:sz w:val="28"/>
          <w:szCs w:val="28"/>
          <w:lang w:val="ru-RU" w:eastAsia="ru-RU"/>
        </w:rPr>
        <w:t xml:space="preserve"> у 2023 </w:t>
      </w:r>
      <w:proofErr w:type="spellStart"/>
      <w:r w:rsidRPr="00235F5D">
        <w:rPr>
          <w:rFonts w:ascii="Times New Roman" w:eastAsia="Arial Unicode MS" w:hAnsi="Times New Roman" w:cs="Times New Roman"/>
          <w:kern w:val="2"/>
          <w:sz w:val="28"/>
          <w:szCs w:val="28"/>
          <w:lang w:val="ru-RU" w:eastAsia="ru-RU"/>
        </w:rPr>
        <w:t>році</w:t>
      </w:r>
      <w:proofErr w:type="spellEnd"/>
      <w:r w:rsidRPr="00235F5D">
        <w:rPr>
          <w:rFonts w:ascii="Times New Roman" w:eastAsia="Arial Unicode MS" w:hAnsi="Times New Roman" w:cs="Times New Roman"/>
          <w:kern w:val="2"/>
          <w:sz w:val="28"/>
          <w:szCs w:val="28"/>
          <w:lang w:val="ru-RU" w:eastAsia="ru-RU"/>
        </w:rPr>
        <w:t xml:space="preserve">. </w:t>
      </w:r>
      <w:proofErr w:type="spellStart"/>
      <w:r w:rsidRPr="00235F5D">
        <w:rPr>
          <w:rFonts w:ascii="Times New Roman" w:eastAsia="Arial Unicode MS" w:hAnsi="Times New Roman" w:cs="Times New Roman"/>
          <w:kern w:val="2"/>
          <w:sz w:val="28"/>
          <w:szCs w:val="28"/>
          <w:lang w:val="ru-RU" w:eastAsia="ru-RU"/>
        </w:rPr>
        <w:t>Виконання</w:t>
      </w:r>
      <w:proofErr w:type="spellEnd"/>
      <w:r w:rsidRPr="00235F5D">
        <w:rPr>
          <w:rFonts w:ascii="Times New Roman" w:eastAsia="Arial Unicode MS" w:hAnsi="Times New Roman" w:cs="Times New Roman"/>
          <w:kern w:val="2"/>
          <w:sz w:val="28"/>
          <w:szCs w:val="28"/>
          <w:lang w:val="ru-RU" w:eastAsia="ru-RU"/>
        </w:rPr>
        <w:t xml:space="preserve"> до </w:t>
      </w:r>
      <w:proofErr w:type="spellStart"/>
      <w:proofErr w:type="gramStart"/>
      <w:r w:rsidRPr="00235F5D">
        <w:rPr>
          <w:rFonts w:ascii="Times New Roman" w:eastAsia="Arial Unicode MS" w:hAnsi="Times New Roman" w:cs="Times New Roman"/>
          <w:kern w:val="2"/>
          <w:sz w:val="28"/>
          <w:szCs w:val="28"/>
          <w:lang w:val="ru-RU" w:eastAsia="ru-RU"/>
        </w:rPr>
        <w:t>р</w:t>
      </w:r>
      <w:proofErr w:type="gramEnd"/>
      <w:r w:rsidRPr="00235F5D">
        <w:rPr>
          <w:rFonts w:ascii="Times New Roman" w:eastAsia="Arial Unicode MS" w:hAnsi="Times New Roman" w:cs="Times New Roman"/>
          <w:kern w:val="2"/>
          <w:sz w:val="28"/>
          <w:szCs w:val="28"/>
          <w:lang w:val="ru-RU" w:eastAsia="ru-RU"/>
        </w:rPr>
        <w:t>ічного</w:t>
      </w:r>
      <w:proofErr w:type="spellEnd"/>
      <w:r w:rsidRPr="00235F5D">
        <w:rPr>
          <w:rFonts w:ascii="Times New Roman" w:eastAsia="Arial Unicode MS" w:hAnsi="Times New Roman" w:cs="Times New Roman"/>
          <w:kern w:val="2"/>
          <w:sz w:val="28"/>
          <w:szCs w:val="28"/>
          <w:lang w:val="ru-RU" w:eastAsia="ru-RU"/>
        </w:rPr>
        <w:t xml:space="preserve"> плану </w:t>
      </w:r>
      <w:proofErr w:type="spellStart"/>
      <w:r w:rsidRPr="00235F5D">
        <w:rPr>
          <w:rFonts w:ascii="Times New Roman" w:eastAsia="Arial Unicode MS" w:hAnsi="Times New Roman" w:cs="Times New Roman"/>
          <w:kern w:val="2"/>
          <w:sz w:val="28"/>
          <w:szCs w:val="28"/>
          <w:lang w:val="ru-RU" w:eastAsia="ru-RU"/>
        </w:rPr>
        <w:t>забезпечено</w:t>
      </w:r>
      <w:proofErr w:type="spellEnd"/>
      <w:r w:rsidRPr="00235F5D">
        <w:rPr>
          <w:rFonts w:ascii="Times New Roman" w:eastAsia="Arial Unicode MS" w:hAnsi="Times New Roman" w:cs="Times New Roman"/>
          <w:kern w:val="2"/>
          <w:sz w:val="28"/>
          <w:szCs w:val="28"/>
          <w:lang w:val="ru-RU" w:eastAsia="ru-RU"/>
        </w:rPr>
        <w:t xml:space="preserve"> на 84,9%. </w:t>
      </w:r>
    </w:p>
    <w:p w14:paraId="70C84C1E"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ru-RU"/>
        </w:rPr>
        <w:t>По ш</w:t>
      </w:r>
      <w:r w:rsidRPr="00235F5D">
        <w:rPr>
          <w:rFonts w:ascii="Times New Roman" w:eastAsia="Times New Roman" w:hAnsi="Times New Roman" w:cs="Times New Roman"/>
          <w:sz w:val="28"/>
          <w:szCs w:val="28"/>
          <w:lang w:eastAsia="zh-CN"/>
        </w:rPr>
        <w:t xml:space="preserve">трафних санкціях, що застосовуються відповідно до Закону України «Про державне регулювання виробництва і обігу спирту етилового, коньячного і плодового, алкогольних напоїв, тютюнових виробів, рідин, що використовуються в електронних сигаретах, та пального» - </w:t>
      </w:r>
      <w:r w:rsidRPr="00235F5D">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zh-CN"/>
        </w:rPr>
        <w:t xml:space="preserve">при  плані 650,0тис.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фактично надійшло 1 150,1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перевиконання склало /+/500,0 тис. грн. Виконання до річного плану – 176,9%.  </w:t>
      </w:r>
    </w:p>
    <w:p w14:paraId="4F1D05D2"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b/>
          <w:sz w:val="28"/>
          <w:szCs w:val="28"/>
          <w:lang w:eastAsia="zh-CN"/>
        </w:rPr>
      </w:pPr>
      <w:r w:rsidRPr="00235F5D">
        <w:rPr>
          <w:rFonts w:ascii="Times New Roman" w:eastAsia="Times New Roman" w:hAnsi="Times New Roman" w:cs="Times New Roman"/>
          <w:sz w:val="28"/>
          <w:szCs w:val="28"/>
          <w:lang w:eastAsia="zh-CN"/>
        </w:rPr>
        <w:t xml:space="preserve">В порівнянні з </w:t>
      </w:r>
      <w:proofErr w:type="spellStart"/>
      <w:r w:rsidRPr="00235F5D">
        <w:rPr>
          <w:rFonts w:ascii="Times New Roman" w:eastAsia="Times New Roman" w:hAnsi="Times New Roman" w:cs="Times New Roman"/>
          <w:sz w:val="28"/>
          <w:szCs w:val="28"/>
          <w:lang w:eastAsia="zh-CN"/>
        </w:rPr>
        <w:t>в.п.м.р</w:t>
      </w:r>
      <w:proofErr w:type="spellEnd"/>
      <w:r w:rsidRPr="00235F5D">
        <w:rPr>
          <w:rFonts w:ascii="Times New Roman" w:eastAsia="Times New Roman" w:hAnsi="Times New Roman" w:cs="Times New Roman"/>
          <w:sz w:val="28"/>
          <w:szCs w:val="28"/>
          <w:lang w:eastAsia="zh-CN"/>
        </w:rPr>
        <w:t xml:space="preserve">. фактичні надходження в 2024 році збільшились в 6,2 рази  або /+/ 963,2 тис. грн. </w:t>
      </w:r>
      <w:r w:rsidRPr="00235F5D">
        <w:rPr>
          <w:rFonts w:ascii="Times New Roman" w:eastAsia="Arial Unicode MS" w:hAnsi="Times New Roman" w:cs="Times New Roman"/>
          <w:kern w:val="2"/>
          <w:sz w:val="28"/>
          <w:szCs w:val="28"/>
          <w:lang w:eastAsia="ru-RU"/>
        </w:rPr>
        <w:t xml:space="preserve">При плануванні  враховувались фактичні надходження за відповідний період минулого 2023 року. Даний податок  не носить постійного характеру. </w:t>
      </w:r>
    </w:p>
    <w:p w14:paraId="27752AEC"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 xml:space="preserve">По платі за надання інших адміністративних послуг при  плані                          на звітний період – 8 280,0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фактично надійшло 8 722,3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w:t>
      </w:r>
      <w:r w:rsidRPr="00235F5D">
        <w:rPr>
          <w:rFonts w:ascii="Times New Roman" w:eastAsia="Times New Roman" w:hAnsi="Times New Roman" w:cs="Times New Roman"/>
          <w:sz w:val="28"/>
          <w:szCs w:val="28"/>
          <w:lang w:eastAsia="zh-CN"/>
        </w:rPr>
        <w:lastRenderedPageBreak/>
        <w:t>виконання склало 105,3 % або /+/442,3 тис. грн. Виконання до річного плану складає – 69,8%.</w:t>
      </w:r>
    </w:p>
    <w:p w14:paraId="54FC6D36"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 xml:space="preserve">В порівнянні з І півріччям 2023 року фактичні надходження в поточному році зросли в 1,5 рази або /+/2 760,5 тис. грн. </w:t>
      </w:r>
    </w:p>
    <w:p w14:paraId="72F68369"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uk-UA"/>
        </w:rPr>
      </w:pPr>
      <w:r w:rsidRPr="00235F5D">
        <w:rPr>
          <w:rFonts w:ascii="Times New Roman" w:eastAsia="Times New Roman" w:hAnsi="Times New Roman" w:cs="Times New Roman"/>
          <w:sz w:val="28"/>
          <w:szCs w:val="28"/>
          <w:lang w:eastAsia="uk-UA"/>
        </w:rPr>
        <w:t>Ці податки відносяться до неподаткових надходжень і безпосередньо залежать від кількості виконаних дій та наданих адміністративних послуг.</w:t>
      </w:r>
    </w:p>
    <w:p w14:paraId="761C4854"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uk-UA"/>
        </w:rPr>
      </w:pPr>
      <w:r w:rsidRPr="00235F5D">
        <w:rPr>
          <w:rFonts w:ascii="Times New Roman" w:eastAsia="Times New Roman" w:hAnsi="Times New Roman" w:cs="Times New Roman"/>
          <w:sz w:val="28"/>
          <w:szCs w:val="28"/>
          <w:lang w:eastAsia="uk-UA"/>
        </w:rPr>
        <w:t>По находженню коштів за шкоду, що заподіяна на земельних ділянках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планові показники на звітну дату перевиконано  на/+/ 17,5% або /+/ 574,3 тис. грн.</w:t>
      </w:r>
    </w:p>
    <w:p w14:paraId="360FC204"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color w:val="FF0000"/>
          <w:sz w:val="28"/>
          <w:szCs w:val="28"/>
          <w:lang w:eastAsia="zh-CN"/>
        </w:rPr>
      </w:pPr>
      <w:r w:rsidRPr="00235F5D">
        <w:rPr>
          <w:rFonts w:ascii="Times New Roman" w:eastAsia="Times New Roman" w:hAnsi="Times New Roman" w:cs="Times New Roman"/>
          <w:sz w:val="28"/>
          <w:szCs w:val="28"/>
          <w:lang w:eastAsia="zh-CN"/>
        </w:rPr>
        <w:t xml:space="preserve">По податку на нерухоме майно, відмінне від земельної ділянки,  при  плані 10 175,6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фактично надійшло 11 575,6 тис.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виконання склало 113,8% або /+/1 400,0 тис. грн. В порівнянні з </w:t>
      </w:r>
      <w:proofErr w:type="spellStart"/>
      <w:r w:rsidRPr="00235F5D">
        <w:rPr>
          <w:rFonts w:ascii="Times New Roman" w:eastAsia="Times New Roman" w:hAnsi="Times New Roman" w:cs="Times New Roman"/>
          <w:sz w:val="28"/>
          <w:szCs w:val="28"/>
          <w:lang w:eastAsia="zh-CN"/>
        </w:rPr>
        <w:t>в.п.м.р</w:t>
      </w:r>
      <w:proofErr w:type="spellEnd"/>
      <w:r w:rsidRPr="00235F5D">
        <w:rPr>
          <w:rFonts w:ascii="Times New Roman" w:eastAsia="Times New Roman" w:hAnsi="Times New Roman" w:cs="Times New Roman"/>
          <w:sz w:val="28"/>
          <w:szCs w:val="28"/>
          <w:lang w:eastAsia="zh-CN"/>
        </w:rPr>
        <w:t>. фактичні надходження зросли на /+/24,6% або /+/2 284,8 тис. грн.</w:t>
      </w:r>
    </w:p>
    <w:p w14:paraId="1592E4E7"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3F643667" w14:textId="77777777" w:rsidR="00235F5D" w:rsidRPr="00235F5D" w:rsidRDefault="00235F5D" w:rsidP="00235F5D">
      <w:pPr>
        <w:tabs>
          <w:tab w:val="left" w:pos="851"/>
        </w:tabs>
        <w:autoSpaceDE w:val="0"/>
        <w:autoSpaceDN w:val="0"/>
        <w:adjustRightInd w:val="0"/>
        <w:spacing w:after="0" w:line="240" w:lineRule="auto"/>
        <w:ind w:firstLine="567"/>
        <w:jc w:val="both"/>
        <w:rPr>
          <w:rFonts w:ascii="Times New Roman" w:eastAsia="Times New Roman" w:hAnsi="Times New Roman" w:cs="Times New Roman"/>
          <w:b/>
          <w:sz w:val="28"/>
          <w:szCs w:val="28"/>
          <w:lang w:eastAsia="zh-CN"/>
        </w:rPr>
      </w:pPr>
      <w:r w:rsidRPr="00235F5D">
        <w:rPr>
          <w:rFonts w:ascii="Times New Roman" w:eastAsia="Times New Roman" w:hAnsi="Times New Roman" w:cs="Times New Roman"/>
          <w:sz w:val="28"/>
          <w:szCs w:val="28"/>
          <w:lang w:eastAsia="ru-RU"/>
        </w:rPr>
        <w:t>Динаміку надходжень  по місцевим податкам та зборам відображено у   діаграмі.</w:t>
      </w:r>
    </w:p>
    <w:p w14:paraId="0287E803" w14:textId="0B0F551B" w:rsidR="00235F5D" w:rsidRPr="00235F5D" w:rsidRDefault="00235F5D" w:rsidP="00235F5D">
      <w:pPr>
        <w:tabs>
          <w:tab w:val="left" w:pos="567"/>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p>
    <w:p w14:paraId="32DC5F5B" w14:textId="181DCAD1" w:rsidR="00235F5D" w:rsidRPr="00235F5D" w:rsidRDefault="00235F5D" w:rsidP="00235F5D">
      <w:pPr>
        <w:tabs>
          <w:tab w:val="left" w:pos="851"/>
        </w:tabs>
        <w:autoSpaceDE w:val="0"/>
        <w:autoSpaceDN w:val="0"/>
        <w:adjustRightInd w:val="0"/>
        <w:spacing w:after="120" w:line="240" w:lineRule="auto"/>
        <w:jc w:val="both"/>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27667EB1" wp14:editId="5753F319">
            <wp:extent cx="6273800" cy="44323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73800" cy="4432300"/>
                    </a:xfrm>
                    <a:prstGeom prst="rect">
                      <a:avLst/>
                    </a:prstGeom>
                    <a:noFill/>
                    <a:ln>
                      <a:noFill/>
                    </a:ln>
                  </pic:spPr>
                </pic:pic>
              </a:graphicData>
            </a:graphic>
          </wp:inline>
        </w:drawing>
      </w:r>
    </w:p>
    <w:p w14:paraId="4B42FC9A" w14:textId="77777777" w:rsidR="00235F5D" w:rsidRP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p>
    <w:p w14:paraId="63E188EB" w14:textId="77777777" w:rsidR="00235F5D" w:rsidRP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Вперше до бюджету громади надійшла плата за ліцензії на провадження діяльності з організації та проведення азартних ігор у залах гральних автоматів у сумі 2 571,4 тис. грн.</w:t>
      </w:r>
    </w:p>
    <w:p w14:paraId="5E4E8B91" w14:textId="77777777" w:rsidR="00235F5D" w:rsidRP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Станом на 01.07</w:t>
      </w:r>
      <w:r w:rsidRPr="00235F5D">
        <w:rPr>
          <w:rFonts w:ascii="Times New Roman" w:eastAsia="Times New Roman" w:hAnsi="Times New Roman" w:cs="Times New Roman"/>
          <w:sz w:val="28"/>
          <w:szCs w:val="28"/>
          <w:lang w:val="ru-RU" w:eastAsia="zh-CN"/>
        </w:rPr>
        <w:t>.</w:t>
      </w:r>
      <w:r w:rsidRPr="00235F5D">
        <w:rPr>
          <w:rFonts w:ascii="Times New Roman" w:eastAsia="Times New Roman" w:hAnsi="Times New Roman" w:cs="Times New Roman"/>
          <w:sz w:val="28"/>
          <w:szCs w:val="28"/>
          <w:lang w:eastAsia="zh-CN"/>
        </w:rPr>
        <w:t xml:space="preserve">2024 надходження до загального фонду порівняно з </w:t>
      </w:r>
      <w:proofErr w:type="spellStart"/>
      <w:r w:rsidRPr="00235F5D">
        <w:rPr>
          <w:rFonts w:ascii="Times New Roman" w:eastAsia="Times New Roman" w:hAnsi="Times New Roman" w:cs="Times New Roman"/>
          <w:sz w:val="28"/>
          <w:szCs w:val="28"/>
          <w:lang w:eastAsia="zh-CN"/>
        </w:rPr>
        <w:t>в.п.м.р</w:t>
      </w:r>
      <w:proofErr w:type="spellEnd"/>
      <w:r w:rsidRPr="00235F5D">
        <w:rPr>
          <w:rFonts w:ascii="Times New Roman" w:eastAsia="Times New Roman" w:hAnsi="Times New Roman" w:cs="Times New Roman"/>
          <w:sz w:val="28"/>
          <w:szCs w:val="28"/>
          <w:lang w:eastAsia="zh-CN"/>
        </w:rPr>
        <w:t>. зменшились  на  /-/6,7% або /-/ 82 427,8 тис. грн.</w:t>
      </w:r>
    </w:p>
    <w:p w14:paraId="064D1E9C"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napToGrid w:val="0"/>
          <w:sz w:val="28"/>
          <w:szCs w:val="28"/>
          <w:lang w:eastAsia="ru-RU"/>
        </w:rPr>
        <w:t xml:space="preserve">                                                                                                  </w:t>
      </w:r>
    </w:p>
    <w:p w14:paraId="579BED7C" w14:textId="77777777" w:rsidR="00235F5D" w:rsidRPr="00235F5D" w:rsidRDefault="00235F5D" w:rsidP="00235F5D">
      <w:pPr>
        <w:tabs>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235F5D">
        <w:rPr>
          <w:rFonts w:ascii="Times New Roman" w:eastAsia="SimSun" w:hAnsi="Times New Roman" w:cs="Times New Roman"/>
          <w:b/>
          <w:sz w:val="28"/>
          <w:szCs w:val="28"/>
          <w:lang w:eastAsia="ru-RU"/>
        </w:rPr>
        <w:t>Спеціальний фонд</w:t>
      </w:r>
    </w:p>
    <w:p w14:paraId="13F28B56" w14:textId="77777777" w:rsidR="00235F5D" w:rsidRPr="00235F5D" w:rsidRDefault="00235F5D" w:rsidP="00235F5D">
      <w:pPr>
        <w:tabs>
          <w:tab w:val="left" w:pos="851"/>
        </w:tabs>
        <w:autoSpaceDN w:val="0"/>
        <w:spacing w:after="0" w:line="240" w:lineRule="auto"/>
        <w:ind w:firstLine="567"/>
        <w:jc w:val="center"/>
        <w:rPr>
          <w:rFonts w:ascii="Times New Roman" w:eastAsia="SimSun" w:hAnsi="Times New Roman" w:cs="Times New Roman"/>
          <w:b/>
          <w:sz w:val="28"/>
          <w:szCs w:val="28"/>
          <w:lang w:eastAsia="ru-RU"/>
        </w:rPr>
      </w:pPr>
    </w:p>
    <w:p w14:paraId="5AD81B30" w14:textId="7A5E3475" w:rsidR="00235F5D" w:rsidRPr="00235F5D" w:rsidRDefault="00235F5D" w:rsidP="00235F5D">
      <w:pPr>
        <w:tabs>
          <w:tab w:val="left" w:pos="851"/>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b/>
          <w:sz w:val="28"/>
          <w:szCs w:val="28"/>
          <w:lang w:eastAsia="ru-RU"/>
        </w:rPr>
        <w:t>По</w:t>
      </w:r>
      <w:r w:rsidRPr="00235F5D">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b/>
          <w:sz w:val="28"/>
          <w:szCs w:val="28"/>
          <w:lang w:eastAsia="ru-RU"/>
        </w:rPr>
        <w:t xml:space="preserve">спеціальному фонду </w:t>
      </w:r>
      <w:r w:rsidRPr="00235F5D">
        <w:rPr>
          <w:rFonts w:ascii="Times New Roman" w:eastAsia="Times New Roman" w:hAnsi="Times New Roman" w:cs="Times New Roman"/>
          <w:sz w:val="28"/>
          <w:szCs w:val="28"/>
          <w:lang w:eastAsia="ru-RU"/>
        </w:rPr>
        <w:t>при затвердженому уточненому річному  плані  на 2024 рік (без урахування офіційних трансфертів) –</w:t>
      </w:r>
      <w:r w:rsidRPr="00235F5D">
        <w:rPr>
          <w:rFonts w:ascii="Times New Roman" w:eastAsia="Times New Roman" w:hAnsi="Times New Roman" w:cs="Times New Roman"/>
          <w:color w:val="FF0000"/>
          <w:sz w:val="28"/>
          <w:szCs w:val="28"/>
          <w:lang w:eastAsia="ru-RU"/>
        </w:rPr>
        <w:t xml:space="preserve"> </w:t>
      </w:r>
      <w:r w:rsidRPr="00235F5D">
        <w:rPr>
          <w:rFonts w:ascii="Times New Roman" w:eastAsia="Times New Roman" w:hAnsi="Times New Roman" w:cs="Times New Roman"/>
          <w:sz w:val="28"/>
          <w:szCs w:val="28"/>
          <w:lang w:eastAsia="ru-RU"/>
        </w:rPr>
        <w:t xml:space="preserve">73 955,8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фактично надійшло 43 020,3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виконання до річного плану  склало 58,2%. По офіційних трансфертах при уточненому річному плані 93 992,9 тис. грн. фактично надійшло 16 905,9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18,0%. </w:t>
      </w:r>
    </w:p>
    <w:p w14:paraId="2F97DC13" w14:textId="77777777" w:rsidR="00235F5D" w:rsidRPr="00235F5D" w:rsidRDefault="00235F5D" w:rsidP="00235F5D">
      <w:pPr>
        <w:tabs>
          <w:tab w:val="left" w:pos="851"/>
        </w:tabs>
        <w:autoSpaceDN w:val="0"/>
        <w:spacing w:after="0" w:line="240" w:lineRule="auto"/>
        <w:ind w:firstLine="567"/>
        <w:contextualSpacing/>
        <w:jc w:val="both"/>
        <w:rPr>
          <w:rFonts w:ascii="Times New Roman" w:eastAsia="Calibri" w:hAnsi="Times New Roman" w:cs="Times New Roman"/>
          <w:kern w:val="2"/>
          <w:sz w:val="28"/>
          <w:szCs w:val="28"/>
          <w:lang w:val="ru-RU"/>
        </w:rPr>
      </w:pPr>
      <w:r w:rsidRPr="00235F5D">
        <w:rPr>
          <w:rFonts w:ascii="Times New Roman" w:eastAsia="Calibri" w:hAnsi="Times New Roman" w:cs="Times New Roman"/>
          <w:kern w:val="2"/>
          <w:sz w:val="28"/>
          <w:szCs w:val="28"/>
          <w:lang w:val="ru-RU"/>
        </w:rPr>
        <w:t xml:space="preserve">В </w:t>
      </w:r>
      <w:proofErr w:type="spellStart"/>
      <w:r w:rsidRPr="00235F5D">
        <w:rPr>
          <w:rFonts w:ascii="Times New Roman" w:eastAsia="Calibri" w:hAnsi="Times New Roman" w:cs="Times New Roman"/>
          <w:kern w:val="2"/>
          <w:sz w:val="28"/>
          <w:szCs w:val="28"/>
          <w:lang w:val="ru-RU"/>
        </w:rPr>
        <w:t>цілому</w:t>
      </w:r>
      <w:proofErr w:type="spellEnd"/>
      <w:r w:rsidRPr="00235F5D">
        <w:rPr>
          <w:rFonts w:ascii="Times New Roman" w:eastAsia="Calibri" w:hAnsi="Times New Roman" w:cs="Times New Roman"/>
          <w:kern w:val="2"/>
          <w:sz w:val="28"/>
          <w:szCs w:val="28"/>
          <w:lang w:val="ru-RU"/>
        </w:rPr>
        <w:t xml:space="preserve"> </w:t>
      </w:r>
      <w:proofErr w:type="spellStart"/>
      <w:proofErr w:type="gramStart"/>
      <w:r w:rsidRPr="00235F5D">
        <w:rPr>
          <w:rFonts w:ascii="Times New Roman" w:eastAsia="Calibri" w:hAnsi="Times New Roman" w:cs="Times New Roman"/>
          <w:kern w:val="2"/>
          <w:sz w:val="28"/>
          <w:szCs w:val="28"/>
          <w:lang w:val="ru-RU"/>
        </w:rPr>
        <w:t>р</w:t>
      </w:r>
      <w:proofErr w:type="gramEnd"/>
      <w:r w:rsidRPr="00235F5D">
        <w:rPr>
          <w:rFonts w:ascii="Times New Roman" w:eastAsia="Calibri" w:hAnsi="Times New Roman" w:cs="Times New Roman"/>
          <w:kern w:val="2"/>
          <w:sz w:val="28"/>
          <w:szCs w:val="28"/>
          <w:lang w:val="ru-RU"/>
        </w:rPr>
        <w:t>ічний</w:t>
      </w:r>
      <w:proofErr w:type="spellEnd"/>
      <w:r w:rsidRPr="00235F5D">
        <w:rPr>
          <w:rFonts w:ascii="Times New Roman" w:eastAsia="Calibri" w:hAnsi="Times New Roman" w:cs="Times New Roman"/>
          <w:kern w:val="2"/>
          <w:sz w:val="28"/>
          <w:szCs w:val="28"/>
          <w:lang w:val="ru-RU"/>
        </w:rPr>
        <w:t xml:space="preserve"> план по </w:t>
      </w:r>
      <w:proofErr w:type="spellStart"/>
      <w:r w:rsidRPr="00235F5D">
        <w:rPr>
          <w:rFonts w:ascii="Times New Roman" w:eastAsia="Calibri" w:hAnsi="Times New Roman" w:cs="Times New Roman"/>
          <w:kern w:val="2"/>
          <w:sz w:val="28"/>
          <w:szCs w:val="28"/>
          <w:lang w:val="ru-RU"/>
        </w:rPr>
        <w:t>спеціальному</w:t>
      </w:r>
      <w:proofErr w:type="spellEnd"/>
      <w:r w:rsidRPr="00235F5D">
        <w:rPr>
          <w:rFonts w:ascii="Times New Roman" w:eastAsia="Calibri" w:hAnsi="Times New Roman" w:cs="Times New Roman"/>
          <w:kern w:val="2"/>
          <w:sz w:val="28"/>
          <w:szCs w:val="28"/>
          <w:lang w:val="ru-RU"/>
        </w:rPr>
        <w:t xml:space="preserve"> фонду з </w:t>
      </w:r>
      <w:proofErr w:type="spellStart"/>
      <w:r w:rsidRPr="00235F5D">
        <w:rPr>
          <w:rFonts w:ascii="Times New Roman" w:eastAsia="Calibri" w:hAnsi="Times New Roman" w:cs="Times New Roman"/>
          <w:kern w:val="2"/>
          <w:sz w:val="28"/>
          <w:szCs w:val="28"/>
          <w:lang w:val="ru-RU"/>
        </w:rPr>
        <w:t>урахуванням</w:t>
      </w:r>
      <w:proofErr w:type="spellEnd"/>
      <w:r w:rsidRPr="00235F5D">
        <w:rPr>
          <w:rFonts w:ascii="Times New Roman" w:eastAsia="Calibri" w:hAnsi="Times New Roman" w:cs="Times New Roman"/>
          <w:kern w:val="2"/>
          <w:sz w:val="28"/>
          <w:szCs w:val="28"/>
          <w:lang w:val="ru-RU"/>
        </w:rPr>
        <w:t xml:space="preserve"> </w:t>
      </w:r>
      <w:proofErr w:type="spellStart"/>
      <w:r w:rsidRPr="00235F5D">
        <w:rPr>
          <w:rFonts w:ascii="Times New Roman" w:eastAsia="Calibri" w:hAnsi="Times New Roman" w:cs="Times New Roman"/>
          <w:kern w:val="2"/>
          <w:sz w:val="28"/>
          <w:szCs w:val="28"/>
          <w:lang w:val="ru-RU"/>
        </w:rPr>
        <w:t>офіційних</w:t>
      </w:r>
      <w:proofErr w:type="spellEnd"/>
      <w:r w:rsidRPr="00235F5D">
        <w:rPr>
          <w:rFonts w:ascii="Times New Roman" w:eastAsia="Calibri" w:hAnsi="Times New Roman" w:cs="Times New Roman"/>
          <w:kern w:val="2"/>
          <w:sz w:val="28"/>
          <w:szCs w:val="28"/>
          <w:lang w:val="ru-RU"/>
        </w:rPr>
        <w:t xml:space="preserve"> </w:t>
      </w:r>
      <w:proofErr w:type="spellStart"/>
      <w:r w:rsidRPr="00235F5D">
        <w:rPr>
          <w:rFonts w:ascii="Times New Roman" w:eastAsia="Calibri" w:hAnsi="Times New Roman" w:cs="Times New Roman"/>
          <w:kern w:val="2"/>
          <w:sz w:val="28"/>
          <w:szCs w:val="28"/>
          <w:lang w:val="ru-RU"/>
        </w:rPr>
        <w:t>трансфертів</w:t>
      </w:r>
      <w:proofErr w:type="spellEnd"/>
      <w:r w:rsidRPr="00235F5D">
        <w:rPr>
          <w:rFonts w:ascii="Times New Roman" w:eastAsia="Calibri" w:hAnsi="Times New Roman" w:cs="Times New Roman"/>
          <w:kern w:val="2"/>
          <w:sz w:val="28"/>
          <w:szCs w:val="28"/>
          <w:lang w:val="ru-RU"/>
        </w:rPr>
        <w:t xml:space="preserve"> </w:t>
      </w:r>
      <w:proofErr w:type="spellStart"/>
      <w:r w:rsidRPr="00235F5D">
        <w:rPr>
          <w:rFonts w:ascii="Times New Roman" w:eastAsia="Calibri" w:hAnsi="Times New Roman" w:cs="Times New Roman"/>
          <w:kern w:val="2"/>
          <w:sz w:val="28"/>
          <w:szCs w:val="28"/>
          <w:lang w:val="ru-RU"/>
        </w:rPr>
        <w:t>виконано</w:t>
      </w:r>
      <w:proofErr w:type="spellEnd"/>
      <w:r w:rsidRPr="00235F5D">
        <w:rPr>
          <w:rFonts w:ascii="Times New Roman" w:eastAsia="Calibri" w:hAnsi="Times New Roman" w:cs="Times New Roman"/>
          <w:kern w:val="2"/>
          <w:sz w:val="28"/>
          <w:szCs w:val="28"/>
          <w:lang w:val="ru-RU"/>
        </w:rPr>
        <w:t xml:space="preserve"> на </w:t>
      </w:r>
      <w:r w:rsidRPr="00235F5D">
        <w:rPr>
          <w:rFonts w:ascii="Times New Roman" w:eastAsia="Arial Unicode MS" w:hAnsi="Times New Roman" w:cs="Times New Roman"/>
          <w:kern w:val="2"/>
          <w:sz w:val="28"/>
          <w:szCs w:val="28"/>
          <w:lang w:val="ru-RU" w:eastAsia="ru-RU"/>
        </w:rPr>
        <w:t xml:space="preserve">35,7%. </w:t>
      </w:r>
      <w:proofErr w:type="spellStart"/>
      <w:r w:rsidRPr="00235F5D">
        <w:rPr>
          <w:rFonts w:ascii="Times New Roman" w:eastAsia="Arial Unicode MS" w:hAnsi="Times New Roman" w:cs="Times New Roman"/>
          <w:kern w:val="2"/>
          <w:sz w:val="28"/>
          <w:szCs w:val="28"/>
          <w:lang w:val="ru-RU" w:eastAsia="ru-RU"/>
        </w:rPr>
        <w:t>або</w:t>
      </w:r>
      <w:proofErr w:type="spellEnd"/>
      <w:r w:rsidRPr="00235F5D">
        <w:rPr>
          <w:rFonts w:ascii="Times New Roman" w:eastAsia="Calibri" w:hAnsi="Times New Roman" w:cs="Times New Roman"/>
          <w:kern w:val="2"/>
          <w:sz w:val="28"/>
          <w:szCs w:val="28"/>
          <w:lang w:val="ru-RU"/>
        </w:rPr>
        <w:t xml:space="preserve">/-/ 108 022,5 тис. </w:t>
      </w:r>
      <w:proofErr w:type="spellStart"/>
      <w:r w:rsidRPr="00235F5D">
        <w:rPr>
          <w:rFonts w:ascii="Times New Roman" w:eastAsia="Calibri" w:hAnsi="Times New Roman" w:cs="Times New Roman"/>
          <w:kern w:val="2"/>
          <w:sz w:val="28"/>
          <w:szCs w:val="28"/>
          <w:lang w:val="ru-RU"/>
        </w:rPr>
        <w:t>грн</w:t>
      </w:r>
      <w:proofErr w:type="spellEnd"/>
      <w:r w:rsidRPr="00235F5D">
        <w:rPr>
          <w:rFonts w:ascii="Times New Roman" w:eastAsia="Calibri" w:hAnsi="Times New Roman" w:cs="Times New Roman"/>
          <w:kern w:val="2"/>
          <w:sz w:val="28"/>
          <w:szCs w:val="28"/>
          <w:lang w:val="ru-RU"/>
        </w:rPr>
        <w:t xml:space="preserve"> при </w:t>
      </w:r>
      <w:proofErr w:type="spellStart"/>
      <w:r w:rsidRPr="00235F5D">
        <w:rPr>
          <w:rFonts w:ascii="Times New Roman" w:eastAsia="Calibri" w:hAnsi="Times New Roman" w:cs="Times New Roman"/>
          <w:kern w:val="2"/>
          <w:sz w:val="28"/>
          <w:szCs w:val="28"/>
          <w:lang w:val="ru-RU"/>
        </w:rPr>
        <w:t>плані</w:t>
      </w:r>
      <w:proofErr w:type="spellEnd"/>
      <w:r w:rsidRPr="00235F5D">
        <w:rPr>
          <w:rFonts w:ascii="Times New Roman" w:eastAsia="Calibri" w:hAnsi="Times New Roman" w:cs="Times New Roman"/>
          <w:kern w:val="2"/>
          <w:sz w:val="28"/>
          <w:szCs w:val="28"/>
          <w:lang w:val="ru-RU"/>
        </w:rPr>
        <w:t xml:space="preserve">                               167 948,7 тис. </w:t>
      </w:r>
      <w:proofErr w:type="spellStart"/>
      <w:r w:rsidRPr="00235F5D">
        <w:rPr>
          <w:rFonts w:ascii="Times New Roman" w:eastAsia="Calibri" w:hAnsi="Times New Roman" w:cs="Times New Roman"/>
          <w:kern w:val="2"/>
          <w:sz w:val="28"/>
          <w:szCs w:val="28"/>
          <w:lang w:val="ru-RU"/>
        </w:rPr>
        <w:t>грн</w:t>
      </w:r>
      <w:proofErr w:type="spellEnd"/>
      <w:r w:rsidRPr="00235F5D">
        <w:rPr>
          <w:rFonts w:ascii="Times New Roman" w:eastAsia="Calibri" w:hAnsi="Times New Roman" w:cs="Times New Roman"/>
          <w:kern w:val="2"/>
          <w:sz w:val="28"/>
          <w:szCs w:val="28"/>
          <w:lang w:val="ru-RU"/>
        </w:rPr>
        <w:t xml:space="preserve"> </w:t>
      </w:r>
      <w:proofErr w:type="spellStart"/>
      <w:r w:rsidRPr="00235F5D">
        <w:rPr>
          <w:rFonts w:ascii="Times New Roman" w:eastAsia="Calibri" w:hAnsi="Times New Roman" w:cs="Times New Roman"/>
          <w:kern w:val="2"/>
          <w:sz w:val="28"/>
          <w:szCs w:val="28"/>
          <w:lang w:val="ru-RU"/>
        </w:rPr>
        <w:t>фактично</w:t>
      </w:r>
      <w:proofErr w:type="spellEnd"/>
      <w:r w:rsidRPr="00235F5D">
        <w:rPr>
          <w:rFonts w:ascii="Times New Roman" w:eastAsia="Calibri" w:hAnsi="Times New Roman" w:cs="Times New Roman"/>
          <w:kern w:val="2"/>
          <w:sz w:val="28"/>
          <w:szCs w:val="28"/>
          <w:lang w:val="ru-RU"/>
        </w:rPr>
        <w:t xml:space="preserve"> </w:t>
      </w:r>
      <w:proofErr w:type="spellStart"/>
      <w:r w:rsidRPr="00235F5D">
        <w:rPr>
          <w:rFonts w:ascii="Times New Roman" w:eastAsia="Calibri" w:hAnsi="Times New Roman" w:cs="Times New Roman"/>
          <w:kern w:val="2"/>
          <w:sz w:val="28"/>
          <w:szCs w:val="28"/>
          <w:lang w:val="ru-RU"/>
        </w:rPr>
        <w:t>отримано</w:t>
      </w:r>
      <w:proofErr w:type="spellEnd"/>
      <w:r w:rsidRPr="00235F5D">
        <w:rPr>
          <w:rFonts w:ascii="Times New Roman" w:eastAsia="Calibri" w:hAnsi="Times New Roman" w:cs="Times New Roman"/>
          <w:kern w:val="2"/>
          <w:sz w:val="28"/>
          <w:szCs w:val="28"/>
          <w:lang w:val="ru-RU"/>
        </w:rPr>
        <w:t xml:space="preserve"> 59 926,2 тис. грн.</w:t>
      </w:r>
    </w:p>
    <w:p w14:paraId="6FE2A45C" w14:textId="77777777" w:rsidR="00235F5D" w:rsidRPr="00235F5D" w:rsidRDefault="00235F5D" w:rsidP="00235F5D">
      <w:pPr>
        <w:tabs>
          <w:tab w:val="left" w:pos="851"/>
        </w:tabs>
        <w:autoSpaceDN w:val="0"/>
        <w:spacing w:after="0" w:line="240" w:lineRule="auto"/>
        <w:ind w:firstLine="567"/>
        <w:contextualSpacing/>
        <w:jc w:val="both"/>
        <w:rPr>
          <w:rFonts w:ascii="Times New Roman" w:eastAsia="Calibri" w:hAnsi="Times New Roman" w:cs="Times New Roman"/>
          <w:kern w:val="2"/>
          <w:sz w:val="28"/>
          <w:szCs w:val="28"/>
          <w:lang w:val="ru-RU"/>
        </w:rPr>
      </w:pPr>
    </w:p>
    <w:p w14:paraId="64C846FE"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sz w:val="28"/>
          <w:szCs w:val="28"/>
          <w:lang w:eastAsia="zh-CN"/>
        </w:rPr>
      </w:pPr>
      <w:r w:rsidRPr="00235F5D">
        <w:rPr>
          <w:rFonts w:ascii="Times New Roman" w:eastAsia="SimSun" w:hAnsi="Times New Roman" w:cs="Times New Roman"/>
          <w:color w:val="FF0000"/>
          <w:sz w:val="28"/>
          <w:szCs w:val="28"/>
          <w:lang w:val="ru-RU" w:eastAsia="zh-CN"/>
        </w:rPr>
        <w:t xml:space="preserve">                                                                                             </w:t>
      </w:r>
      <w:r w:rsidRPr="00235F5D">
        <w:rPr>
          <w:rFonts w:ascii="Times New Roman" w:eastAsia="SimSun" w:hAnsi="Times New Roman" w:cs="Times New Roman"/>
          <w:sz w:val="28"/>
          <w:szCs w:val="28"/>
          <w:lang w:eastAsia="zh-CN"/>
        </w:rPr>
        <w:t xml:space="preserve">тис. </w:t>
      </w:r>
      <w:proofErr w:type="spellStart"/>
      <w:r w:rsidRPr="00235F5D">
        <w:rPr>
          <w:rFonts w:ascii="Times New Roman" w:eastAsia="SimSun" w:hAnsi="Times New Roman" w:cs="Times New Roman"/>
          <w:sz w:val="28"/>
          <w:szCs w:val="28"/>
          <w:lang w:eastAsia="zh-CN"/>
        </w:rPr>
        <w:t>грн</w:t>
      </w:r>
      <w:proofErr w:type="spellEnd"/>
    </w:p>
    <w:p w14:paraId="72587BED" w14:textId="2BF35ADC" w:rsidR="00235F5D" w:rsidRPr="00235F5D" w:rsidRDefault="00235F5D" w:rsidP="00235F5D">
      <w:pPr>
        <w:tabs>
          <w:tab w:val="left" w:pos="567"/>
          <w:tab w:val="left" w:pos="851"/>
        </w:tabs>
        <w:autoSpaceDN w:val="0"/>
        <w:spacing w:after="0" w:line="240" w:lineRule="auto"/>
        <w:jc w:val="center"/>
        <w:rPr>
          <w:rFonts w:ascii="Times New Roman" w:eastAsia="ProbaPro" w:hAnsi="Times New Roman" w:cs="Times New Roman"/>
          <w:color w:val="FF0000"/>
          <w:sz w:val="28"/>
          <w:szCs w:val="28"/>
          <w:shd w:val="clear" w:color="auto" w:fill="FFFFFF"/>
          <w:lang w:eastAsia="ru-RU"/>
        </w:rPr>
      </w:pPr>
      <w:r>
        <w:rPr>
          <w:rFonts w:ascii="Times New Roman" w:eastAsia="ProbaPro" w:hAnsi="Times New Roman" w:cs="Times New Roman"/>
          <w:noProof/>
          <w:sz w:val="28"/>
          <w:szCs w:val="28"/>
          <w:lang w:val="ru-RU" w:eastAsia="ru-RU"/>
        </w:rPr>
        <w:drawing>
          <wp:inline distT="0" distB="0" distL="0" distR="0" wp14:anchorId="22172132" wp14:editId="5B161CDD">
            <wp:extent cx="6115050" cy="48069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4806950"/>
                    </a:xfrm>
                    <a:prstGeom prst="rect">
                      <a:avLst/>
                    </a:prstGeom>
                    <a:noFill/>
                    <a:ln>
                      <a:noFill/>
                    </a:ln>
                  </pic:spPr>
                </pic:pic>
              </a:graphicData>
            </a:graphic>
          </wp:inline>
        </w:drawing>
      </w:r>
    </w:p>
    <w:p w14:paraId="47972464"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snapToGrid w:val="0"/>
          <w:sz w:val="28"/>
          <w:szCs w:val="28"/>
          <w:lang w:eastAsia="ru-RU"/>
        </w:rPr>
      </w:pPr>
    </w:p>
    <w:p w14:paraId="0C5BDC62"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napToGrid w:val="0"/>
          <w:sz w:val="28"/>
          <w:szCs w:val="28"/>
          <w:lang w:eastAsia="ru-RU"/>
        </w:rPr>
        <w:t>Порівняно з</w:t>
      </w:r>
      <w:r w:rsidRPr="00235F5D">
        <w:rPr>
          <w:rFonts w:ascii="Times New Roman" w:eastAsia="Times New Roman" w:hAnsi="Times New Roman" w:cs="Times New Roman"/>
          <w:sz w:val="28"/>
          <w:szCs w:val="28"/>
          <w:lang w:eastAsia="zh-CN"/>
        </w:rPr>
        <w:t xml:space="preserve"> </w:t>
      </w:r>
      <w:proofErr w:type="spellStart"/>
      <w:r w:rsidRPr="00235F5D">
        <w:rPr>
          <w:rFonts w:ascii="Times New Roman" w:eastAsia="Times New Roman" w:hAnsi="Times New Roman" w:cs="Times New Roman"/>
          <w:sz w:val="28"/>
          <w:szCs w:val="28"/>
          <w:lang w:eastAsia="zh-CN"/>
        </w:rPr>
        <w:t>в.п.м.р</w:t>
      </w:r>
      <w:proofErr w:type="spellEnd"/>
      <w:r w:rsidRPr="00235F5D">
        <w:rPr>
          <w:rFonts w:ascii="Times New Roman" w:eastAsia="Times New Roman" w:hAnsi="Times New Roman" w:cs="Times New Roman"/>
          <w:sz w:val="28"/>
          <w:szCs w:val="28"/>
          <w:lang w:eastAsia="zh-CN"/>
        </w:rPr>
        <w:t>. надходження до спеціального фонду зменшились на /-/11,2% або /-/ 5 408,0 тис.</w:t>
      </w:r>
      <w:r w:rsidRPr="00235F5D">
        <w:rPr>
          <w:rFonts w:ascii="Times New Roman" w:eastAsia="Times New Roman" w:hAnsi="Times New Roman" w:cs="Times New Roman"/>
          <w:sz w:val="28"/>
          <w:szCs w:val="28"/>
          <w:lang w:val="ru-RU" w:eastAsia="zh-CN"/>
        </w:rPr>
        <w:t xml:space="preserve"> </w:t>
      </w:r>
      <w:proofErr w:type="spellStart"/>
      <w:r w:rsidRPr="00235F5D">
        <w:rPr>
          <w:rFonts w:ascii="Times New Roman" w:eastAsia="Times New Roman" w:hAnsi="Times New Roman" w:cs="Times New Roman"/>
          <w:sz w:val="28"/>
          <w:szCs w:val="28"/>
          <w:lang w:eastAsia="zh-CN"/>
        </w:rPr>
        <w:t>грн</w:t>
      </w:r>
      <w:proofErr w:type="spellEnd"/>
      <w:r w:rsidRPr="00235F5D">
        <w:rPr>
          <w:rFonts w:ascii="Times New Roman" w:eastAsia="Times New Roman" w:hAnsi="Times New Roman" w:cs="Times New Roman"/>
          <w:sz w:val="28"/>
          <w:szCs w:val="28"/>
          <w:lang w:eastAsia="zh-CN"/>
        </w:rPr>
        <w:t xml:space="preserve">, у тому числі по власних надходженнях бюджетних установ на /-/21,7%  або /-/8 358,8 тис. </w:t>
      </w:r>
      <w:proofErr w:type="spellStart"/>
      <w:r w:rsidRPr="00235F5D">
        <w:rPr>
          <w:rFonts w:ascii="Times New Roman" w:eastAsia="Times New Roman" w:hAnsi="Times New Roman" w:cs="Times New Roman"/>
          <w:sz w:val="28"/>
          <w:szCs w:val="28"/>
          <w:lang w:eastAsia="zh-CN"/>
        </w:rPr>
        <w:t>гр</w:t>
      </w:r>
      <w:proofErr w:type="spellEnd"/>
      <w:r w:rsidRPr="00235F5D">
        <w:rPr>
          <w:rFonts w:ascii="Times New Roman" w:eastAsia="Times New Roman" w:hAnsi="Times New Roman" w:cs="Times New Roman"/>
          <w:sz w:val="28"/>
          <w:szCs w:val="28"/>
          <w:lang w:val="ru-RU" w:eastAsia="zh-CN"/>
        </w:rPr>
        <w:t>н</w:t>
      </w:r>
      <w:r w:rsidRPr="00235F5D">
        <w:rPr>
          <w:rFonts w:ascii="Times New Roman" w:eastAsia="Times New Roman" w:hAnsi="Times New Roman" w:cs="Times New Roman"/>
          <w:sz w:val="28"/>
          <w:szCs w:val="28"/>
          <w:lang w:eastAsia="zh-CN"/>
        </w:rPr>
        <w:t>.</w:t>
      </w:r>
    </w:p>
    <w:p w14:paraId="3B225D17"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SimSun" w:hAnsi="Times New Roman" w:cs="Times New Roman"/>
          <w:sz w:val="28"/>
          <w:szCs w:val="28"/>
          <w:lang w:eastAsia="ru-RU"/>
        </w:rPr>
      </w:pPr>
    </w:p>
    <w:p w14:paraId="305A0BC1"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За звітний період не виконано планові показники по наступних джерелах дохідної частини  спеціального фонду місцевого бюджету.</w:t>
      </w:r>
    </w:p>
    <w:p w14:paraId="0981C122"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SimSu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По надходженню відсотків за користування довгостроковим кредитом, що надається з місцевих бюджетів молодим сім'ям та одиноким молодим громадянам на будівництво (реконструкцію) та придбання житла  </w:t>
      </w:r>
      <w:r w:rsidRPr="00235F5D">
        <w:rPr>
          <w:rFonts w:ascii="Times New Roman" w:eastAsia="SimSun" w:hAnsi="Times New Roman" w:cs="Times New Roman"/>
          <w:sz w:val="28"/>
          <w:szCs w:val="28"/>
          <w:lang w:eastAsia="ru-RU"/>
        </w:rPr>
        <w:t xml:space="preserve">виконання плану забезпечено на </w:t>
      </w:r>
      <w:r w:rsidRPr="00235F5D">
        <w:rPr>
          <w:rFonts w:ascii="Times New Roman" w:eastAsia="Times New Roman" w:hAnsi="Times New Roman" w:cs="Times New Roman"/>
          <w:sz w:val="28"/>
          <w:szCs w:val="28"/>
          <w:lang w:eastAsia="ru-RU"/>
        </w:rPr>
        <w:t xml:space="preserve">50,3% </w:t>
      </w:r>
      <w:r w:rsidRPr="00235F5D">
        <w:rPr>
          <w:rFonts w:ascii="Times New Roman" w:eastAsia="SimSu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або /-/8,7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при затверджених планових показниках в сумі 17,5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фактично надійшло 8,8 тис. грн</w:t>
      </w:r>
      <w:r w:rsidRPr="00235F5D">
        <w:rPr>
          <w:rFonts w:ascii="Times New Roman" w:eastAsia="Times New Roman" w:hAnsi="Times New Roman" w:cs="Times New Roman"/>
          <w:sz w:val="28"/>
          <w:szCs w:val="28"/>
          <w:lang w:eastAsia="ru-RU"/>
        </w:rPr>
        <w:t xml:space="preserve">. Виконання до річного плану склало 25,2%. </w:t>
      </w:r>
    </w:p>
    <w:p w14:paraId="51DAFCE8"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bCs/>
          <w:sz w:val="28"/>
          <w:szCs w:val="28"/>
          <w:lang w:eastAsia="ru-RU"/>
        </w:rPr>
      </w:pPr>
      <w:r w:rsidRPr="00235F5D">
        <w:rPr>
          <w:rFonts w:ascii="Times New Roman" w:eastAsia="Times New Roman" w:hAnsi="Times New Roman" w:cs="Times New Roman"/>
          <w:bCs/>
          <w:sz w:val="28"/>
          <w:szCs w:val="28"/>
          <w:lang w:eastAsia="ru-RU"/>
        </w:rPr>
        <w:t>На підставі</w:t>
      </w:r>
      <w:r w:rsidRPr="00235F5D">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 в</w:t>
      </w:r>
      <w:r w:rsidRPr="00235F5D">
        <w:rPr>
          <w:rFonts w:ascii="Times New Roman" w:eastAsia="Times New Roman" w:hAnsi="Times New Roman" w:cs="Times New Roman"/>
          <w:bCs/>
          <w:sz w:val="28"/>
          <w:szCs w:val="28"/>
          <w:lang w:eastAsia="ru-RU"/>
        </w:rPr>
        <w:t>ідсотки за користування довгостроковим кредитом, що надається з місцевих бюджетів молодим сім’ям та одиноким молодим громадянам на будівництво (реконструкцію) та придбання житла, заплановано на 2024 рік в обсязі 35,0 тис. грн.</w:t>
      </w:r>
    </w:p>
    <w:p w14:paraId="59253C07"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bCs/>
          <w:sz w:val="28"/>
          <w:szCs w:val="28"/>
          <w:lang w:eastAsia="ru-RU"/>
        </w:rPr>
      </w:pPr>
    </w:p>
    <w:p w14:paraId="047CBA07"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bCs/>
          <w:sz w:val="28"/>
          <w:szCs w:val="28"/>
          <w:lang w:eastAsia="ru-RU"/>
        </w:rPr>
        <w:t xml:space="preserve">По </w:t>
      </w:r>
      <w:r w:rsidRPr="00235F5D">
        <w:rPr>
          <w:rFonts w:ascii="Times New Roman" w:eastAsia="Times New Roman" w:hAnsi="Times New Roman" w:cs="Times New Roman"/>
          <w:sz w:val="28"/>
          <w:szCs w:val="28"/>
          <w:lang w:eastAsia="ru-RU"/>
        </w:rPr>
        <w:t>надходженню коштів пайової участі у розвитку інфраструктури населеного пункту виконання склало  52,5% або /-/ 151,9 тис.</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 xml:space="preserve">грн. Виконання до річного плану склало 21,0%. </w:t>
      </w:r>
    </w:p>
    <w:p w14:paraId="3FF95E15"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Times New Roman" w:hAnsi="Times New Roman" w:cs="Times New Roman"/>
          <w:sz w:val="28"/>
          <w:szCs w:val="28"/>
          <w:lang w:eastAsia="ru-RU"/>
        </w:rPr>
        <w:t>По надходженню коштів від продажу землі планові показники виконано на 89,0% /-/ 119,6 тис.</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 xml:space="preserve">грн. Виконання до річного плану склало 41,9%. </w:t>
      </w:r>
    </w:p>
    <w:p w14:paraId="5C9B26AA"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napToGrid w:val="0"/>
          <w:sz w:val="28"/>
          <w:szCs w:val="28"/>
          <w:lang w:eastAsia="ru-RU"/>
        </w:rPr>
      </w:pPr>
      <w:r w:rsidRPr="00235F5D">
        <w:rPr>
          <w:rFonts w:ascii="Times New Roman" w:eastAsia="Times New Roman" w:hAnsi="Times New Roman" w:cs="Times New Roman"/>
          <w:sz w:val="28"/>
          <w:szCs w:val="28"/>
          <w:lang w:eastAsia="ru-RU"/>
        </w:rPr>
        <w:t>  </w:t>
      </w:r>
      <w:r w:rsidRPr="00235F5D">
        <w:rPr>
          <w:rFonts w:ascii="Times New Roman" w:eastAsia="Times New Roman" w:hAnsi="Times New Roman" w:cs="Times New Roman"/>
          <w:sz w:val="28"/>
          <w:szCs w:val="28"/>
          <w:lang w:eastAsia="zh-CN"/>
        </w:rPr>
        <w:t>В порівнянні з І півріччям 2023 року фактичні надходження зменшились  на /-/78,8% або /-/3 599,2 тис. грн.</w:t>
      </w:r>
    </w:p>
    <w:p w14:paraId="47273C32"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p>
    <w:p w14:paraId="473D2E58" w14:textId="77777777" w:rsidR="00235F5D" w:rsidRPr="00235F5D" w:rsidRDefault="00235F5D" w:rsidP="00235F5D">
      <w:pPr>
        <w:tabs>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SimSun" w:hAnsi="Times New Roman" w:cs="Times New Roman"/>
          <w:sz w:val="28"/>
          <w:szCs w:val="28"/>
          <w:lang w:eastAsia="ru-RU"/>
        </w:rPr>
        <w:t>За звітний період перевиконано планові показники по наступних джерелах дохідної частини  спеціального фонду.</w:t>
      </w:r>
    </w:p>
    <w:p w14:paraId="1127BA31" w14:textId="6640B629" w:rsidR="00235F5D" w:rsidRPr="00235F5D" w:rsidRDefault="00235F5D" w:rsidP="00235F5D">
      <w:pPr>
        <w:tabs>
          <w:tab w:val="left" w:pos="567"/>
          <w:tab w:val="left" w:pos="851"/>
        </w:tabs>
        <w:autoSpaceDN w:val="0"/>
        <w:spacing w:after="0" w:line="240" w:lineRule="auto"/>
        <w:ind w:firstLine="567"/>
        <w:jc w:val="both"/>
        <w:rPr>
          <w:rFonts w:ascii="Times New Roman" w:eastAsia="Times New Roman" w:hAnsi="Times New Roman" w:cs="Times New Roman"/>
          <w:snapToGrid w:val="0"/>
          <w:sz w:val="28"/>
          <w:szCs w:val="28"/>
          <w:lang w:eastAsia="ru-RU"/>
        </w:rPr>
      </w:pPr>
      <w:r w:rsidRPr="00235F5D">
        <w:rPr>
          <w:rFonts w:ascii="Times New Roman" w:eastAsia="Times New Roman" w:hAnsi="Times New Roman" w:cs="Times New Roman"/>
          <w:snapToGrid w:val="0"/>
          <w:sz w:val="28"/>
          <w:szCs w:val="28"/>
          <w:lang w:eastAsia="ru-RU"/>
        </w:rPr>
        <w:t xml:space="preserve">Значно перевиконано заплановані показники по </w:t>
      </w:r>
      <w:r w:rsidRPr="00235F5D">
        <w:rPr>
          <w:rFonts w:ascii="Times New Roman" w:eastAsia="Times New Roman" w:hAnsi="Times New Roman" w:cs="Times New Roman"/>
          <w:sz w:val="28"/>
          <w:szCs w:val="28"/>
          <w:lang w:eastAsia="ru-RU"/>
        </w:rPr>
        <w:t>надходженню коштів від відчуження майна, що перебуває в комунальній власності, -</w:t>
      </w:r>
      <w:r w:rsidRPr="00235F5D">
        <w:rPr>
          <w:rFonts w:ascii="Times New Roman" w:eastAsia="Times New Roman" w:hAnsi="Times New Roman" w:cs="Times New Roman"/>
          <w:snapToGrid w:val="0"/>
          <w:sz w:val="28"/>
          <w:szCs w:val="28"/>
          <w:lang w:eastAsia="ru-RU"/>
        </w:rPr>
        <w:t xml:space="preserve"> в 5,3 рази              </w:t>
      </w:r>
      <w:r>
        <w:rPr>
          <w:rFonts w:ascii="Times New Roman" w:eastAsia="Times New Roman" w:hAnsi="Times New Roman" w:cs="Times New Roman"/>
          <w:snapToGrid w:val="0"/>
          <w:sz w:val="28"/>
          <w:szCs w:val="28"/>
          <w:lang w:eastAsia="ru-RU"/>
        </w:rPr>
        <w:t xml:space="preserve">             </w:t>
      </w:r>
      <w:r w:rsidRPr="00235F5D">
        <w:rPr>
          <w:rFonts w:ascii="Times New Roman" w:eastAsia="Times New Roman" w:hAnsi="Times New Roman" w:cs="Times New Roman"/>
          <w:snapToGrid w:val="0"/>
          <w:sz w:val="28"/>
          <w:szCs w:val="28"/>
          <w:lang w:eastAsia="ru-RU"/>
        </w:rPr>
        <w:t xml:space="preserve"> /+/ 4 229,6 тис. грн. До річного плану відсоток виконання склав – 174%                       або /+/2 219,6 тис.</w:t>
      </w:r>
      <w:r w:rsidRPr="00235F5D">
        <w:rPr>
          <w:rFonts w:ascii="Times New Roman" w:eastAsia="Times New Roman" w:hAnsi="Times New Roman" w:cs="Times New Roman"/>
          <w:snapToGrid w:val="0"/>
          <w:sz w:val="28"/>
          <w:szCs w:val="28"/>
          <w:lang w:val="ru-RU" w:eastAsia="ru-RU"/>
        </w:rPr>
        <w:t xml:space="preserve"> </w:t>
      </w:r>
      <w:r w:rsidRPr="00235F5D">
        <w:rPr>
          <w:rFonts w:ascii="Times New Roman" w:eastAsia="Times New Roman" w:hAnsi="Times New Roman" w:cs="Times New Roman"/>
          <w:snapToGrid w:val="0"/>
          <w:sz w:val="28"/>
          <w:szCs w:val="28"/>
          <w:lang w:eastAsia="ru-RU"/>
        </w:rPr>
        <w:t>грн.</w:t>
      </w:r>
    </w:p>
    <w:p w14:paraId="3C1EA392"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По екологічному податку виконання плану забезпечено на 117,7%                        або /+/531,8 тис. гривень.</w:t>
      </w:r>
    </w:p>
    <w:p w14:paraId="7E75F399"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SimSun" w:hAnsi="Times New Roman" w:cs="Times New Roman"/>
          <w:sz w:val="28"/>
          <w:szCs w:val="28"/>
          <w:lang w:eastAsia="ru-RU"/>
        </w:rPr>
      </w:pPr>
      <w:r w:rsidRPr="00235F5D">
        <w:rPr>
          <w:rFonts w:ascii="Times New Roman" w:eastAsia="Times New Roman" w:hAnsi="Times New Roman" w:cs="Times New Roman"/>
          <w:snapToGrid w:val="0"/>
          <w:sz w:val="28"/>
          <w:szCs w:val="28"/>
          <w:lang w:eastAsia="ru-RU"/>
        </w:rPr>
        <w:t>По надходженню до</w:t>
      </w:r>
      <w:r w:rsidRPr="00235F5D">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napToGrid w:val="0"/>
          <w:sz w:val="28"/>
          <w:szCs w:val="28"/>
          <w:lang w:eastAsia="ru-RU"/>
        </w:rPr>
        <w:t xml:space="preserve">цільового фонду – 110,6% /+/281,8 тис. </w:t>
      </w:r>
      <w:proofErr w:type="spellStart"/>
      <w:r w:rsidRPr="00235F5D">
        <w:rPr>
          <w:rFonts w:ascii="Times New Roman" w:eastAsia="Times New Roman" w:hAnsi="Times New Roman" w:cs="Times New Roman"/>
          <w:snapToGrid w:val="0"/>
          <w:sz w:val="28"/>
          <w:szCs w:val="28"/>
          <w:lang w:eastAsia="ru-RU"/>
        </w:rPr>
        <w:t>грн</w:t>
      </w:r>
      <w:proofErr w:type="spellEnd"/>
      <w:r w:rsidRPr="00235F5D">
        <w:rPr>
          <w:rFonts w:ascii="Times New Roman" w:eastAsia="Times New Roman" w:hAnsi="Times New Roman" w:cs="Times New Roman"/>
          <w:snapToGrid w:val="0"/>
          <w:sz w:val="28"/>
          <w:szCs w:val="28"/>
          <w:lang w:eastAsia="ru-RU"/>
        </w:rPr>
        <w:t xml:space="preserve"> (</w:t>
      </w:r>
      <w:r w:rsidRPr="00235F5D">
        <w:rPr>
          <w:rFonts w:ascii="Times New Roman" w:eastAsia="SimSun" w:hAnsi="Times New Roman" w:cs="Times New Roman"/>
          <w:sz w:val="28"/>
          <w:szCs w:val="28"/>
          <w:lang w:eastAsia="ru-RU"/>
        </w:rPr>
        <w:t xml:space="preserve">при затверджених планових показниках в сумі 2 650,5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 xml:space="preserve">  фактично надійшло 2 932,3 тис. </w:t>
      </w:r>
      <w:proofErr w:type="spellStart"/>
      <w:r w:rsidRPr="00235F5D">
        <w:rPr>
          <w:rFonts w:ascii="Times New Roman" w:eastAsia="SimSun" w:hAnsi="Times New Roman" w:cs="Times New Roman"/>
          <w:sz w:val="28"/>
          <w:szCs w:val="28"/>
          <w:lang w:eastAsia="ru-RU"/>
        </w:rPr>
        <w:t>грн</w:t>
      </w:r>
      <w:proofErr w:type="spellEnd"/>
      <w:r w:rsidRPr="00235F5D">
        <w:rPr>
          <w:rFonts w:ascii="Times New Roman" w:eastAsia="SimSun" w:hAnsi="Times New Roman" w:cs="Times New Roman"/>
          <w:sz w:val="28"/>
          <w:szCs w:val="28"/>
          <w:lang w:eastAsia="ru-RU"/>
        </w:rPr>
        <w:t>)</w:t>
      </w:r>
      <w:r w:rsidRPr="00235F5D">
        <w:rPr>
          <w:rFonts w:ascii="Times New Roman" w:eastAsia="Times New Roman" w:hAnsi="Times New Roman" w:cs="Times New Roman"/>
          <w:sz w:val="28"/>
          <w:szCs w:val="28"/>
          <w:lang w:eastAsia="ru-RU"/>
        </w:rPr>
        <w:t>. Відсоток виконання до річного плану склав – 62,1%.</w:t>
      </w:r>
    </w:p>
    <w:p w14:paraId="0E0F3370"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В порівнянні з І півріччям 2023 року фактичні надходження зросли  на       /+/18,6% або /+/458,8 тис. грн.</w:t>
      </w:r>
    </w:p>
    <w:p w14:paraId="78351717"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napToGrid w:val="0"/>
          <w:sz w:val="28"/>
          <w:szCs w:val="28"/>
          <w:lang w:eastAsia="ru-RU"/>
        </w:rPr>
        <w:t>Порівняно з</w:t>
      </w:r>
      <w:r w:rsidRPr="00235F5D">
        <w:rPr>
          <w:rFonts w:ascii="Times New Roman" w:eastAsia="Times New Roman" w:hAnsi="Times New Roman" w:cs="Times New Roman"/>
          <w:sz w:val="28"/>
          <w:szCs w:val="28"/>
          <w:lang w:eastAsia="zh-CN"/>
        </w:rPr>
        <w:t xml:space="preserve"> </w:t>
      </w:r>
      <w:proofErr w:type="spellStart"/>
      <w:r w:rsidRPr="00235F5D">
        <w:rPr>
          <w:rFonts w:ascii="Times New Roman" w:eastAsia="Times New Roman" w:hAnsi="Times New Roman" w:cs="Times New Roman"/>
          <w:sz w:val="28"/>
          <w:szCs w:val="28"/>
          <w:lang w:eastAsia="zh-CN"/>
        </w:rPr>
        <w:t>в.п.м.р</w:t>
      </w:r>
      <w:proofErr w:type="spellEnd"/>
      <w:r w:rsidRPr="00235F5D">
        <w:rPr>
          <w:rFonts w:ascii="Times New Roman" w:eastAsia="Times New Roman" w:hAnsi="Times New Roman" w:cs="Times New Roman"/>
          <w:sz w:val="28"/>
          <w:szCs w:val="28"/>
          <w:lang w:eastAsia="zh-CN"/>
        </w:rPr>
        <w:t>. надходження до бюджету розвитку зросли на /+/36,5% або /+/ 1 701,1 тис. грн.</w:t>
      </w:r>
    </w:p>
    <w:p w14:paraId="27C3D188"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Times New Roman" w:hAnsi="Times New Roman" w:cs="Times New Roman"/>
          <w:sz w:val="28"/>
          <w:szCs w:val="28"/>
          <w:lang w:eastAsia="ru-RU"/>
        </w:rPr>
      </w:pPr>
    </w:p>
    <w:p w14:paraId="1E4A11C5" w14:textId="77777777" w:rsidR="00235F5D" w:rsidRPr="00235F5D" w:rsidRDefault="00235F5D" w:rsidP="00235F5D">
      <w:pPr>
        <w:tabs>
          <w:tab w:val="left" w:pos="709"/>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r w:rsidRPr="00235F5D">
        <w:rPr>
          <w:rFonts w:ascii="Times New Roman" w:eastAsia="Times New Roman" w:hAnsi="Times New Roman" w:cs="Times New Roman"/>
          <w:sz w:val="28"/>
          <w:szCs w:val="28"/>
          <w:lang w:eastAsia="ru-RU"/>
        </w:rPr>
        <w:lastRenderedPageBreak/>
        <w:t>При плануванні показників були враховані пропозиції  ГУ ДПС у Полтавській області. По джерелах, які формують бюджет розвитку спеціального фонду бюджету громади, були враховані пропозиції відповідних структурних підрозділів виконавчого комітету.</w:t>
      </w:r>
      <w:r w:rsidRPr="00235F5D">
        <w:rPr>
          <w:rFonts w:ascii="Times New Roman" w:eastAsia="SimSun" w:hAnsi="Times New Roman" w:cs="Times New Roman"/>
          <w:color w:val="FF0000"/>
          <w:sz w:val="28"/>
          <w:szCs w:val="28"/>
          <w:lang w:eastAsia="ru-RU"/>
        </w:rPr>
        <w:t xml:space="preserve"> </w:t>
      </w:r>
    </w:p>
    <w:p w14:paraId="1A98715C" w14:textId="77777777" w:rsidR="00235F5D" w:rsidRPr="00235F5D" w:rsidRDefault="00235F5D" w:rsidP="00235F5D">
      <w:pPr>
        <w:tabs>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235F5D">
        <w:rPr>
          <w:rFonts w:ascii="Times New Roman" w:eastAsia="SimSun" w:hAnsi="Times New Roman" w:cs="Times New Roman"/>
          <w:color w:val="FF0000"/>
          <w:sz w:val="28"/>
          <w:szCs w:val="28"/>
          <w:lang w:eastAsia="ru-RU"/>
        </w:rPr>
        <w:t xml:space="preserve">                                                                                              </w:t>
      </w:r>
      <w:r w:rsidRPr="00235F5D">
        <w:rPr>
          <w:rFonts w:ascii="Times New Roman" w:eastAsia="SimSun" w:hAnsi="Times New Roman" w:cs="Times New Roman"/>
          <w:sz w:val="28"/>
          <w:szCs w:val="28"/>
          <w:lang w:eastAsia="ru-RU"/>
        </w:rPr>
        <w:t xml:space="preserve">тис. </w:t>
      </w:r>
      <w:proofErr w:type="spellStart"/>
      <w:r w:rsidRPr="00235F5D">
        <w:rPr>
          <w:rFonts w:ascii="Times New Roman" w:eastAsia="SimSun" w:hAnsi="Times New Roman" w:cs="Times New Roman"/>
          <w:sz w:val="28"/>
          <w:szCs w:val="28"/>
          <w:lang w:eastAsia="ru-RU"/>
        </w:rPr>
        <w:t>грн</w:t>
      </w:r>
      <w:proofErr w:type="spellEnd"/>
    </w:p>
    <w:p w14:paraId="65419223" w14:textId="75E06263" w:rsidR="00235F5D" w:rsidRPr="00235F5D" w:rsidRDefault="00235F5D" w:rsidP="00235F5D">
      <w:pPr>
        <w:tabs>
          <w:tab w:val="left" w:pos="567"/>
          <w:tab w:val="left" w:pos="851"/>
        </w:tabs>
        <w:autoSpaceDN w:val="0"/>
        <w:spacing w:after="0" w:line="240" w:lineRule="auto"/>
        <w:jc w:val="center"/>
        <w:rPr>
          <w:rFonts w:ascii="Times New Roman" w:eastAsia="SimSun" w:hAnsi="Times New Roman" w:cs="Times New Roman"/>
          <w:b/>
          <w:color w:val="FF0000"/>
          <w:sz w:val="28"/>
          <w:szCs w:val="28"/>
          <w:lang w:eastAsia="ru-RU"/>
        </w:rPr>
      </w:pPr>
      <w:r>
        <w:rPr>
          <w:rFonts w:ascii="Times New Roman" w:eastAsia="SimSun" w:hAnsi="Times New Roman" w:cs="Times New Roman"/>
          <w:noProof/>
          <w:sz w:val="28"/>
          <w:szCs w:val="28"/>
          <w:lang w:val="ru-RU" w:eastAsia="ru-RU"/>
        </w:rPr>
        <w:drawing>
          <wp:inline distT="0" distB="0" distL="0" distR="0" wp14:anchorId="6C614D48" wp14:editId="1C22F548">
            <wp:extent cx="6229350" cy="68453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9350" cy="6845300"/>
                    </a:xfrm>
                    <a:prstGeom prst="rect">
                      <a:avLst/>
                    </a:prstGeom>
                    <a:noFill/>
                    <a:ln>
                      <a:noFill/>
                    </a:ln>
                  </pic:spPr>
                </pic:pic>
              </a:graphicData>
            </a:graphic>
          </wp:inline>
        </w:drawing>
      </w:r>
    </w:p>
    <w:p w14:paraId="1F904001"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eastAsia="zh-CN"/>
        </w:rPr>
      </w:pPr>
    </w:p>
    <w:p w14:paraId="7BF4206E"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eastAsia="zh-CN"/>
        </w:rPr>
      </w:pPr>
      <w:r w:rsidRPr="00235F5D">
        <w:rPr>
          <w:rFonts w:ascii="Times New Roman" w:eastAsia="Times New Roman" w:hAnsi="Times New Roman" w:cs="Times New Roman"/>
          <w:sz w:val="28"/>
          <w:szCs w:val="28"/>
          <w:lang w:eastAsia="zh-CN"/>
        </w:rPr>
        <w:t>Усього зменшення дохідної частини бюджету Кременчуцької міської територіальної громади станом на 01.07.2024 року склало /-/6,9% або                               /-/87 835,8 тис. гривень.</w:t>
      </w:r>
    </w:p>
    <w:p w14:paraId="5F8D1365"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lastRenderedPageBreak/>
        <w:t>Невизначеність тривалості та наслідків бойових дій унеможливили процес прогнозування у традиційній до війни формі. У зв’язку з цим процес прогнозування здійснюється в умовах</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високого ступеня невизначеності.</w:t>
      </w:r>
      <w:r w:rsidRPr="00235F5D">
        <w:rPr>
          <w:rFonts w:ascii="Times New Roman" w:eastAsia="Verdana" w:hAnsi="Times New Roman" w:cs="Times New Roman"/>
          <w:sz w:val="28"/>
          <w:szCs w:val="28"/>
          <w:lang w:eastAsia="ru-RU"/>
        </w:rPr>
        <w:t xml:space="preserve"> П</w:t>
      </w:r>
      <w:r w:rsidRPr="00235F5D">
        <w:rPr>
          <w:rFonts w:ascii="Times New Roman" w:eastAsia="Times New Roman" w:hAnsi="Times New Roman" w:cs="Times New Roman"/>
          <w:sz w:val="28"/>
          <w:szCs w:val="28"/>
          <w:lang w:eastAsia="ru-RU"/>
        </w:rPr>
        <w:t xml:space="preserve">ланові показники бюджету Кременчуцької міської територіальної громади можуть перерозподілятись за доходами загального і спеціального фондів місцевого бюджету між кодами класифікації доходів в межах загальних сум доходів відповідно до загального та спеціального фондів або переглядатись відповідно до статті 78 Бюджетного кодексу України. </w:t>
      </w:r>
    </w:p>
    <w:p w14:paraId="422DF836" w14:textId="77777777" w:rsidR="00235F5D" w:rsidRPr="00235F5D" w:rsidRDefault="00235F5D" w:rsidP="00235F5D">
      <w:pPr>
        <w:tabs>
          <w:tab w:val="left" w:pos="0"/>
          <w:tab w:val="left" w:pos="851"/>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sz w:val="28"/>
          <w:szCs w:val="28"/>
          <w:lang w:eastAsia="zh-CN"/>
        </w:rPr>
      </w:pPr>
    </w:p>
    <w:p w14:paraId="78980662" w14:textId="77777777" w:rsidR="00235F5D" w:rsidRPr="00235F5D" w:rsidRDefault="00235F5D" w:rsidP="00235F5D">
      <w:pPr>
        <w:tabs>
          <w:tab w:val="left" w:pos="851"/>
        </w:tabs>
        <w:spacing w:after="0" w:line="240" w:lineRule="auto"/>
        <w:ind w:firstLine="567"/>
        <w:jc w:val="center"/>
        <w:rPr>
          <w:rFonts w:ascii="Times New Roman" w:eastAsia="Times New Roman" w:hAnsi="Times New Roman" w:cs="Times New Roman"/>
          <w:b/>
          <w:bCs/>
          <w:sz w:val="28"/>
          <w:szCs w:val="28"/>
          <w:lang w:eastAsia="ru-RU"/>
        </w:rPr>
      </w:pPr>
      <w:r w:rsidRPr="00235F5D">
        <w:rPr>
          <w:rFonts w:ascii="Times New Roman" w:eastAsia="Times New Roman" w:hAnsi="Times New Roman" w:cs="Times New Roman"/>
          <w:b/>
          <w:bCs/>
          <w:sz w:val="28"/>
          <w:szCs w:val="28"/>
          <w:lang w:eastAsia="ru-RU"/>
        </w:rPr>
        <w:t>ВИДАТКИ</w:t>
      </w:r>
    </w:p>
    <w:p w14:paraId="57593685" w14:textId="77777777" w:rsidR="00E16B42" w:rsidRDefault="00E16B42"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p>
    <w:p w14:paraId="7B39C47A"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Виконання бюджету Кременчуцької міської територіальної громади, як і усієї України в цілому, вже другий рік здійснюється в умовах воєнного стану.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235F5D">
        <w:rPr>
          <w:rFonts w:ascii="Times New Roman" w:eastAsia="Times New Roman" w:hAnsi="Times New Roman" w:cs="Times New Roman"/>
          <w:sz w:val="28"/>
          <w:szCs w:val="28"/>
          <w:lang w:eastAsia="ru-RU"/>
        </w:rPr>
        <w:t>внутрішньопереміщених</w:t>
      </w:r>
      <w:proofErr w:type="spellEnd"/>
      <w:r w:rsidRPr="00235F5D">
        <w:rPr>
          <w:rFonts w:ascii="Times New Roman" w:eastAsia="Times New Roman" w:hAnsi="Times New Roman" w:cs="Times New Roman"/>
          <w:sz w:val="28"/>
          <w:szCs w:val="28"/>
          <w:lang w:eastAsia="ru-RU"/>
        </w:rPr>
        <w:t xml:space="preserve"> осіб, а також підтримки Збройних Сил України та продовження реалізації інвестиційних </w:t>
      </w:r>
      <w:proofErr w:type="spellStart"/>
      <w:r w:rsidRPr="00235F5D">
        <w:rPr>
          <w:rFonts w:ascii="Times New Roman" w:eastAsia="Times New Roman" w:hAnsi="Times New Roman" w:cs="Times New Roman"/>
          <w:sz w:val="28"/>
          <w:szCs w:val="28"/>
          <w:lang w:eastAsia="ru-RU"/>
        </w:rPr>
        <w:t>проєктів</w:t>
      </w:r>
      <w:proofErr w:type="spellEnd"/>
      <w:r w:rsidRPr="00235F5D">
        <w:rPr>
          <w:rFonts w:ascii="Times New Roman" w:eastAsia="Times New Roman" w:hAnsi="Times New Roman" w:cs="Times New Roman"/>
          <w:sz w:val="28"/>
          <w:szCs w:val="28"/>
          <w:lang w:eastAsia="ru-RU"/>
        </w:rPr>
        <w:t>, враховуючи виклики, зумовлені  війною.</w:t>
      </w:r>
    </w:p>
    <w:p w14:paraId="7233654B"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Як виняток з положень абзацу п’ятого частини третьої статті 98 та абзацу п’ятого частини третьої статті 99 Бюджетного кодексу України, реверсна дотація у 2024 році до державного бюджету не перераховується.</w:t>
      </w:r>
    </w:p>
    <w:p w14:paraId="38C1DA85"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 бюджеті Кременчуцької міської територіальної громади передбачена освітня субвенція в сумі 364 315,5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на 17,5% більше, ніж було передбачено у 2023 році. Як і у 2023 році, кошти освітньої субвенції спрямовуються виключно на оплату праці з нарахуваннями педагогічних працівників загальноосвітніх навчальних закладів, які викладають предмети згідно з Державним стандартом базової і повної загальної середньої освіти. </w:t>
      </w:r>
    </w:p>
    <w:p w14:paraId="7FE8E5EC" w14:textId="663A58A1"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Також передбачена субвенція з державного бюджету місцевим бюджетам на відновлення об'єктів критичної інфраструктури в рамках спільного з Міжнародним банко</w:t>
      </w:r>
      <w:r w:rsidR="00E16B42">
        <w:rPr>
          <w:rFonts w:ascii="Times New Roman" w:eastAsia="Times New Roman" w:hAnsi="Times New Roman" w:cs="Times New Roman"/>
          <w:sz w:val="28"/>
          <w:szCs w:val="28"/>
          <w:lang w:eastAsia="ru-RU"/>
        </w:rPr>
        <w:t xml:space="preserve">м реконструкції та розвитку </w:t>
      </w:r>
      <w:proofErr w:type="spellStart"/>
      <w:r w:rsidR="00E16B42">
        <w:rPr>
          <w:rFonts w:ascii="Times New Roman" w:eastAsia="Times New Roman" w:hAnsi="Times New Roman" w:cs="Times New Roman"/>
          <w:sz w:val="28"/>
          <w:szCs w:val="28"/>
          <w:lang w:eastAsia="ru-RU"/>
        </w:rPr>
        <w:t>проє</w:t>
      </w:r>
      <w:r w:rsidRPr="00235F5D">
        <w:rPr>
          <w:rFonts w:ascii="Times New Roman" w:eastAsia="Times New Roman" w:hAnsi="Times New Roman" w:cs="Times New Roman"/>
          <w:sz w:val="28"/>
          <w:szCs w:val="28"/>
          <w:lang w:eastAsia="ru-RU"/>
        </w:rPr>
        <w:t>кту</w:t>
      </w:r>
      <w:proofErr w:type="spellEnd"/>
      <w:r w:rsidRPr="00235F5D">
        <w:rPr>
          <w:rFonts w:ascii="Times New Roman" w:eastAsia="Times New Roman" w:hAnsi="Times New Roman" w:cs="Times New Roman"/>
          <w:sz w:val="28"/>
          <w:szCs w:val="28"/>
          <w:lang w:eastAsia="ru-RU"/>
        </w:rPr>
        <w:t xml:space="preserve"> «Проект розвитку міської інфраструктури-2» для КП «</w:t>
      </w:r>
      <w:proofErr w:type="spellStart"/>
      <w:r w:rsidRPr="00235F5D">
        <w:rPr>
          <w:rFonts w:ascii="Times New Roman" w:eastAsia="Times New Roman" w:hAnsi="Times New Roman" w:cs="Times New Roman"/>
          <w:sz w:val="28"/>
          <w:szCs w:val="28"/>
          <w:lang w:eastAsia="ru-RU"/>
        </w:rPr>
        <w:t>Кременчукводоканал</w:t>
      </w:r>
      <w:proofErr w:type="spellEnd"/>
      <w:r w:rsidRPr="00235F5D">
        <w:rPr>
          <w:rFonts w:ascii="Times New Roman" w:eastAsia="Times New Roman" w:hAnsi="Times New Roman" w:cs="Times New Roman"/>
          <w:sz w:val="28"/>
          <w:szCs w:val="28"/>
          <w:lang w:eastAsia="ru-RU"/>
        </w:rPr>
        <w:t xml:space="preserve">» в сумі                      </w:t>
      </w:r>
      <w:r>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14 490,0 тис. грн.</w:t>
      </w:r>
    </w:p>
    <w:p w14:paraId="24C98520"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p>
    <w:p w14:paraId="6204CFCD"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Тож видатки бюджету Кременчуцької міської територіальної громади на 2024 рік були затверджені в обсязі 3 105 364,0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а саме:</w:t>
      </w:r>
    </w:p>
    <w:p w14:paraId="6DA4C7A2"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видатки загального фонду місцевого бюджету – 2 647 662,0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у тому числі освітня субвенція з державного бюджету місцевим бюджетам –    364 315,5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w:t>
      </w:r>
    </w:p>
    <w:p w14:paraId="658B7BB9"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видатки спеціального фонду місцевого бюджету – 457 702,0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374 424,4 тис. грн. </w:t>
      </w:r>
    </w:p>
    <w:p w14:paraId="33165B5F" w14:textId="77777777" w:rsid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p>
    <w:p w14:paraId="6767019C" w14:textId="77777777" w:rsidR="00E16B42" w:rsidRPr="00235F5D" w:rsidRDefault="00E16B42"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p>
    <w:p w14:paraId="7BBC2C51"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lastRenderedPageBreak/>
        <w:t xml:space="preserve">Протягом І півріччя поточного року видатки загального фонду  були зменшені на 119 641,6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в </w:t>
      </w:r>
      <w:proofErr w:type="spellStart"/>
      <w:r w:rsidRPr="00235F5D">
        <w:rPr>
          <w:rFonts w:ascii="Times New Roman" w:eastAsia="Times New Roman" w:hAnsi="Times New Roman" w:cs="Times New Roman"/>
          <w:sz w:val="28"/>
          <w:szCs w:val="28"/>
          <w:lang w:eastAsia="ru-RU"/>
        </w:rPr>
        <w:t>т.ч</w:t>
      </w:r>
      <w:proofErr w:type="spellEnd"/>
      <w:r w:rsidRPr="00235F5D">
        <w:rPr>
          <w:rFonts w:ascii="Times New Roman" w:eastAsia="Times New Roman" w:hAnsi="Times New Roman" w:cs="Times New Roman"/>
          <w:sz w:val="28"/>
          <w:szCs w:val="28"/>
          <w:lang w:eastAsia="ru-RU"/>
        </w:rPr>
        <w:t>:</w:t>
      </w:r>
    </w:p>
    <w:p w14:paraId="7CFD1356" w14:textId="77777777" w:rsidR="00235F5D" w:rsidRPr="00235F5D" w:rsidRDefault="00235F5D" w:rsidP="00235F5D">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за рахунок виділення коштів із залишків бюджетних коштів станом на 01.01.2024 видатки були збільшені на 456,3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w:t>
      </w:r>
    </w:p>
    <w:p w14:paraId="13DBCA73" w14:textId="77777777" w:rsidR="00235F5D" w:rsidRPr="00235F5D" w:rsidRDefault="00235F5D" w:rsidP="00235F5D">
      <w:pPr>
        <w:tabs>
          <w:tab w:val="left" w:pos="851"/>
          <w:tab w:val="left" w:pos="993"/>
        </w:tabs>
        <w:spacing w:after="0" w:line="240" w:lineRule="auto"/>
        <w:ind w:firstLine="567"/>
        <w:jc w:val="both"/>
        <w:rPr>
          <w:rFonts w:ascii="Times New Roman" w:eastAsia="Times New Roman" w:hAnsi="Times New Roman" w:cs="Times New Roman"/>
          <w:sz w:val="28"/>
          <w:szCs w:val="28"/>
          <w:lang w:val="ru-RU" w:eastAsia="ru-RU"/>
        </w:rPr>
      </w:pPr>
      <w:r w:rsidRPr="00235F5D">
        <w:rPr>
          <w:rFonts w:ascii="Times New Roman" w:eastAsia="Times New Roman" w:hAnsi="Times New Roman" w:cs="Times New Roman"/>
          <w:sz w:val="28"/>
          <w:szCs w:val="28"/>
          <w:lang w:eastAsia="ru-RU"/>
        </w:rPr>
        <w:t xml:space="preserve">- за рахунок внесення змін до доходів бюджету також відбулося збільшення видатків на 6 044,6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71F24928" w14:textId="77777777" w:rsidR="00235F5D" w:rsidRPr="00235F5D" w:rsidRDefault="00235F5D" w:rsidP="00235F5D">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за рахунок виділення трансфертів з державного бюджету –                         9 554,4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76ED8A40" w14:textId="77777777" w:rsidR="00235F5D" w:rsidRPr="00235F5D" w:rsidRDefault="00235F5D" w:rsidP="00235F5D">
      <w:pPr>
        <w:tabs>
          <w:tab w:val="left" w:pos="851"/>
          <w:tab w:val="left" w:pos="993"/>
        </w:tabs>
        <w:spacing w:after="0" w:line="240" w:lineRule="auto"/>
        <w:ind w:firstLine="567"/>
        <w:jc w:val="both"/>
        <w:rPr>
          <w:rFonts w:ascii="Times New Roman" w:eastAsia="Times New Roman" w:hAnsi="Times New Roman" w:cs="Times New Roman"/>
          <w:sz w:val="28"/>
          <w:szCs w:val="28"/>
          <w:lang w:val="ru-RU" w:eastAsia="ru-RU"/>
        </w:rPr>
      </w:pPr>
      <w:r w:rsidRPr="00235F5D">
        <w:rPr>
          <w:rFonts w:ascii="Times New Roman" w:eastAsia="Times New Roman" w:hAnsi="Times New Roman" w:cs="Times New Roman"/>
          <w:sz w:val="28"/>
          <w:szCs w:val="28"/>
          <w:lang w:eastAsia="ru-RU"/>
        </w:rPr>
        <w:t>- за рахунок збільшення передачі із загального до спеціального фонду –                 135 696,9 тис. грн.</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(зменшення загального фонду).</w:t>
      </w:r>
    </w:p>
    <w:p w14:paraId="11DDA9DF"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bCs/>
          <w:sz w:val="28"/>
          <w:szCs w:val="28"/>
          <w:lang w:eastAsia="ru-RU"/>
        </w:rPr>
      </w:pPr>
    </w:p>
    <w:p w14:paraId="7FCA83C9"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bCs/>
          <w:sz w:val="28"/>
          <w:szCs w:val="28"/>
          <w:lang w:eastAsia="ru-RU"/>
        </w:rPr>
      </w:pPr>
      <w:r w:rsidRPr="00235F5D">
        <w:rPr>
          <w:rFonts w:ascii="Times New Roman" w:eastAsia="Times New Roman" w:hAnsi="Times New Roman" w:cs="Times New Roman"/>
          <w:bCs/>
          <w:sz w:val="28"/>
          <w:szCs w:val="28"/>
          <w:lang w:eastAsia="ru-RU"/>
        </w:rPr>
        <w:t>Затверджені видатки спеціального фонду були збільшені на                        2</w:t>
      </w:r>
      <w:r w:rsidRPr="00235F5D">
        <w:rPr>
          <w:rFonts w:ascii="Times New Roman" w:eastAsia="Times New Roman" w:hAnsi="Times New Roman" w:cs="Times New Roman"/>
          <w:bCs/>
          <w:sz w:val="28"/>
          <w:szCs w:val="28"/>
          <w:lang w:val="ru-RU" w:eastAsia="ru-RU"/>
        </w:rPr>
        <w:t>19</w:t>
      </w:r>
      <w:r w:rsidRPr="00235F5D">
        <w:rPr>
          <w:rFonts w:ascii="Times New Roman" w:eastAsia="Times New Roman" w:hAnsi="Times New Roman" w:cs="Times New Roman"/>
          <w:bCs/>
          <w:sz w:val="28"/>
          <w:szCs w:val="28"/>
          <w:lang w:eastAsia="ru-RU"/>
        </w:rPr>
        <w:t> </w:t>
      </w:r>
      <w:r w:rsidRPr="00235F5D">
        <w:rPr>
          <w:rFonts w:ascii="Times New Roman" w:eastAsia="Times New Roman" w:hAnsi="Times New Roman" w:cs="Times New Roman"/>
          <w:bCs/>
          <w:sz w:val="28"/>
          <w:szCs w:val="28"/>
          <w:lang w:val="ru-RU" w:eastAsia="ru-RU"/>
        </w:rPr>
        <w:t>546,0</w:t>
      </w:r>
      <w:r w:rsidRPr="00235F5D">
        <w:rPr>
          <w:rFonts w:ascii="Times New Roman" w:eastAsia="Times New Roman" w:hAnsi="Times New Roman" w:cs="Times New Roman"/>
          <w:bCs/>
          <w:sz w:val="28"/>
          <w:szCs w:val="28"/>
          <w:lang w:eastAsia="ru-RU"/>
        </w:rPr>
        <w:t xml:space="preserve"> тис. </w:t>
      </w:r>
      <w:proofErr w:type="spellStart"/>
      <w:r w:rsidRPr="00235F5D">
        <w:rPr>
          <w:rFonts w:ascii="Times New Roman" w:eastAsia="Times New Roman" w:hAnsi="Times New Roman" w:cs="Times New Roman"/>
          <w:bCs/>
          <w:sz w:val="28"/>
          <w:szCs w:val="28"/>
          <w:lang w:eastAsia="ru-RU"/>
        </w:rPr>
        <w:t>грн</w:t>
      </w:r>
      <w:proofErr w:type="spellEnd"/>
      <w:r w:rsidRPr="00235F5D">
        <w:rPr>
          <w:rFonts w:ascii="Times New Roman" w:eastAsia="Times New Roman" w:hAnsi="Times New Roman" w:cs="Times New Roman"/>
          <w:bCs/>
          <w:sz w:val="28"/>
          <w:szCs w:val="28"/>
          <w:lang w:eastAsia="ru-RU"/>
        </w:rPr>
        <w:t>, в т.ч.:</w:t>
      </w:r>
    </w:p>
    <w:p w14:paraId="172EA391"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val="ru-RU" w:eastAsia="ru-RU"/>
        </w:rPr>
      </w:pPr>
      <w:r w:rsidRPr="00235F5D">
        <w:rPr>
          <w:rFonts w:ascii="Times New Roman" w:eastAsia="Times New Roman" w:hAnsi="Times New Roman" w:cs="Times New Roman"/>
          <w:sz w:val="28"/>
          <w:szCs w:val="28"/>
          <w:lang w:eastAsia="ru-RU"/>
        </w:rPr>
        <w:t>-</w:t>
      </w:r>
      <w:r w:rsidRPr="00235F5D">
        <w:rPr>
          <w:rFonts w:ascii="Times New Roman" w:eastAsia="Times New Roman" w:hAnsi="Times New Roman" w:cs="Times New Roman"/>
          <w:color w:val="FF0000"/>
          <w:sz w:val="28"/>
          <w:szCs w:val="28"/>
          <w:lang w:eastAsia="ru-RU"/>
        </w:rPr>
        <w:t xml:space="preserve"> </w:t>
      </w:r>
      <w:r w:rsidRPr="00235F5D">
        <w:rPr>
          <w:rFonts w:ascii="Times New Roman" w:eastAsia="Times New Roman" w:hAnsi="Times New Roman" w:cs="Times New Roman"/>
          <w:sz w:val="28"/>
          <w:szCs w:val="28"/>
          <w:lang w:eastAsia="ru-RU"/>
        </w:rPr>
        <w:t xml:space="preserve">за рахунок виділення коштів із залишків бюджетних коштів станом на 01.01.2024 видатки були збільшені на </w:t>
      </w:r>
      <w:r w:rsidRPr="00235F5D">
        <w:rPr>
          <w:rFonts w:ascii="Times New Roman" w:eastAsia="Times New Roman" w:hAnsi="Times New Roman" w:cs="Times New Roman"/>
          <w:sz w:val="28"/>
          <w:szCs w:val="28"/>
          <w:lang w:val="ru-RU" w:eastAsia="ru-RU"/>
        </w:rPr>
        <w:t>1 946,2</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w:t>
      </w:r>
    </w:p>
    <w:p w14:paraId="7345BABA" w14:textId="77777777" w:rsidR="00235F5D" w:rsidRPr="00235F5D" w:rsidRDefault="00235F5D" w:rsidP="00235F5D">
      <w:pPr>
        <w:tabs>
          <w:tab w:val="left" w:pos="851"/>
          <w:tab w:val="left" w:pos="993"/>
        </w:tabs>
        <w:spacing w:after="0" w:line="240" w:lineRule="auto"/>
        <w:ind w:firstLine="567"/>
        <w:jc w:val="both"/>
        <w:rPr>
          <w:rFonts w:ascii="Times New Roman" w:eastAsia="Times New Roman" w:hAnsi="Times New Roman" w:cs="Times New Roman"/>
          <w:sz w:val="28"/>
          <w:szCs w:val="28"/>
          <w:lang w:val="ru-RU" w:eastAsia="ru-RU"/>
        </w:rPr>
      </w:pPr>
      <w:r w:rsidRPr="00235F5D">
        <w:rPr>
          <w:rFonts w:ascii="Times New Roman" w:eastAsia="Times New Roman" w:hAnsi="Times New Roman" w:cs="Times New Roman"/>
          <w:sz w:val="28"/>
          <w:szCs w:val="28"/>
          <w:lang w:eastAsia="ru-RU"/>
        </w:rPr>
        <w:t xml:space="preserve">- за рахунок внесення змін до доходів бюджету також відбулося збільшення видатків на </w:t>
      </w:r>
      <w:r w:rsidRPr="00235F5D">
        <w:rPr>
          <w:rFonts w:ascii="Times New Roman" w:eastAsia="Times New Roman" w:hAnsi="Times New Roman" w:cs="Times New Roman"/>
          <w:sz w:val="28"/>
          <w:szCs w:val="28"/>
          <w:lang w:val="ru-RU" w:eastAsia="ru-RU"/>
        </w:rPr>
        <w:t>2 400,0</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55197598"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w:t>
      </w:r>
      <w:r w:rsidRPr="00235F5D">
        <w:rPr>
          <w:rFonts w:ascii="Times New Roman" w:eastAsia="Times New Roman" w:hAnsi="Times New Roman" w:cs="Times New Roman"/>
          <w:sz w:val="28"/>
          <w:szCs w:val="28"/>
          <w:lang w:val="ru-RU" w:eastAsia="ru-RU"/>
        </w:rPr>
        <w:t xml:space="preserve"> </w:t>
      </w:r>
      <w:r w:rsidRPr="00235F5D">
        <w:rPr>
          <w:rFonts w:ascii="Times New Roman" w:eastAsia="Times New Roman" w:hAnsi="Times New Roman" w:cs="Times New Roman"/>
          <w:sz w:val="28"/>
          <w:szCs w:val="28"/>
          <w:lang w:eastAsia="ru-RU"/>
        </w:rPr>
        <w:t>за рахунок виділення трансфертів з державного бюджету –                         7</w:t>
      </w:r>
      <w:r w:rsidRPr="00235F5D">
        <w:rPr>
          <w:rFonts w:ascii="Times New Roman" w:eastAsia="Times New Roman" w:hAnsi="Times New Roman" w:cs="Times New Roman"/>
          <w:sz w:val="28"/>
          <w:szCs w:val="28"/>
          <w:lang w:val="ru-RU" w:eastAsia="ru-RU"/>
        </w:rPr>
        <w:t>9</w:t>
      </w:r>
      <w:r w:rsidRPr="00235F5D">
        <w:rPr>
          <w:rFonts w:ascii="Times New Roman" w:eastAsia="Times New Roman" w:hAnsi="Times New Roman" w:cs="Times New Roman"/>
          <w:sz w:val="28"/>
          <w:szCs w:val="28"/>
          <w:lang w:eastAsia="ru-RU"/>
        </w:rPr>
        <w:t> </w:t>
      </w:r>
      <w:r w:rsidRPr="00235F5D">
        <w:rPr>
          <w:rFonts w:ascii="Times New Roman" w:eastAsia="Times New Roman" w:hAnsi="Times New Roman" w:cs="Times New Roman"/>
          <w:sz w:val="28"/>
          <w:szCs w:val="28"/>
          <w:lang w:val="ru-RU" w:eastAsia="ru-RU"/>
        </w:rPr>
        <w:t>502,9</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4CC12428"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за рахунок збільшення передачі із загального до спеціального фонду – </w:t>
      </w:r>
      <w:r w:rsidRPr="00235F5D">
        <w:rPr>
          <w:rFonts w:ascii="Times New Roman" w:eastAsia="Times New Roman" w:hAnsi="Times New Roman" w:cs="Times New Roman"/>
          <w:sz w:val="28"/>
          <w:szCs w:val="28"/>
          <w:lang w:val="ru-RU" w:eastAsia="ru-RU"/>
        </w:rPr>
        <w:t xml:space="preserve">    135 696,9</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(збільшення спеціального фонду).</w:t>
      </w:r>
    </w:p>
    <w:p w14:paraId="2894E780"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7381F296"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Таким чином, затверджені видатки бюджету Кременчуцької міської територіальної громади на 2024 рік з урахуванням внесених змін складають 3 205</w:t>
      </w:r>
      <w:r w:rsidRPr="00235F5D">
        <w:rPr>
          <w:rFonts w:ascii="Times New Roman" w:eastAsia="Times New Roman" w:hAnsi="Times New Roman" w:cs="Times New Roman"/>
          <w:sz w:val="28"/>
          <w:szCs w:val="28"/>
          <w:lang w:val="ru-RU" w:eastAsia="ru-RU"/>
        </w:rPr>
        <w:t> </w:t>
      </w:r>
      <w:r w:rsidRPr="00235F5D">
        <w:rPr>
          <w:rFonts w:ascii="Times New Roman" w:eastAsia="Times New Roman" w:hAnsi="Times New Roman" w:cs="Times New Roman"/>
          <w:sz w:val="28"/>
          <w:szCs w:val="28"/>
          <w:lang w:eastAsia="ru-RU"/>
        </w:rPr>
        <w:t xml:space="preserve">268,5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в тому числі:</w:t>
      </w:r>
    </w:p>
    <w:p w14:paraId="5B446392" w14:textId="77777777" w:rsidR="00235F5D" w:rsidRPr="00235F5D" w:rsidRDefault="00235F5D" w:rsidP="00235F5D">
      <w:pPr>
        <w:widowControl w:val="0"/>
        <w:numPr>
          <w:ilvl w:val="0"/>
          <w:numId w:val="8"/>
        </w:numPr>
        <w:tabs>
          <w:tab w:val="left"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w:t>
      </w:r>
      <w:r w:rsidRPr="00235F5D">
        <w:rPr>
          <w:rFonts w:ascii="Times New Roman" w:eastAsia="Times New Roman" w:hAnsi="Times New Roman" w:cs="Times New Roman"/>
          <w:b/>
          <w:sz w:val="28"/>
          <w:szCs w:val="28"/>
          <w:lang w:eastAsia="ru-RU"/>
        </w:rPr>
        <w:t>загального фонду</w:t>
      </w:r>
      <w:r w:rsidRPr="00235F5D">
        <w:rPr>
          <w:rFonts w:ascii="Times New Roman" w:eastAsia="Times New Roman" w:hAnsi="Times New Roman" w:cs="Times New Roman"/>
          <w:sz w:val="28"/>
          <w:szCs w:val="28"/>
          <w:lang w:eastAsia="ru-RU"/>
        </w:rPr>
        <w:t xml:space="preserve"> місцевого бюджету затверджені в сумі </w:t>
      </w:r>
      <w:r w:rsidRPr="00235F5D">
        <w:rPr>
          <w:rFonts w:ascii="Times New Roman" w:eastAsia="Times New Roman" w:hAnsi="Times New Roman" w:cs="Times New Roman"/>
          <w:sz w:val="28"/>
          <w:szCs w:val="28"/>
          <w:lang w:val="ru-RU" w:eastAsia="ru-RU"/>
        </w:rPr>
        <w:t>2</w:t>
      </w:r>
      <w:r w:rsidRPr="00235F5D">
        <w:rPr>
          <w:rFonts w:ascii="Times New Roman" w:eastAsia="Times New Roman" w:hAnsi="Times New Roman" w:cs="Times New Roman"/>
          <w:sz w:val="28"/>
          <w:szCs w:val="28"/>
          <w:lang w:eastAsia="ru-RU"/>
        </w:rPr>
        <w:t> 5</w:t>
      </w:r>
      <w:r w:rsidRPr="00235F5D">
        <w:rPr>
          <w:rFonts w:ascii="Times New Roman" w:eastAsia="Times New Roman" w:hAnsi="Times New Roman" w:cs="Times New Roman"/>
          <w:sz w:val="28"/>
          <w:szCs w:val="28"/>
          <w:lang w:val="ru-RU" w:eastAsia="ru-RU"/>
        </w:rPr>
        <w:t>28 020,5</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w:t>
      </w:r>
    </w:p>
    <w:p w14:paraId="69ACB446" w14:textId="20B01344" w:rsidR="00235F5D" w:rsidRPr="00235F5D" w:rsidRDefault="00235F5D" w:rsidP="00235F5D">
      <w:pPr>
        <w:widowControl w:val="0"/>
        <w:numPr>
          <w:ilvl w:val="0"/>
          <w:numId w:val="9"/>
        </w:numPr>
        <w:tabs>
          <w:tab w:val="left"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w:t>
      </w:r>
      <w:r w:rsidRPr="00235F5D">
        <w:rPr>
          <w:rFonts w:ascii="Times New Roman" w:eastAsia="Times New Roman" w:hAnsi="Times New Roman" w:cs="Times New Roman"/>
          <w:b/>
          <w:sz w:val="28"/>
          <w:szCs w:val="28"/>
          <w:lang w:eastAsia="ru-RU"/>
        </w:rPr>
        <w:t>спеціального фонду</w:t>
      </w:r>
      <w:r w:rsidRPr="00235F5D">
        <w:rPr>
          <w:rFonts w:ascii="Times New Roman" w:eastAsia="Times New Roman" w:hAnsi="Times New Roman" w:cs="Times New Roman"/>
          <w:sz w:val="28"/>
          <w:szCs w:val="28"/>
          <w:lang w:eastAsia="ru-RU"/>
        </w:rPr>
        <w:t xml:space="preserve"> місцевого бюджету затверджені в сумі 6</w:t>
      </w:r>
      <w:r w:rsidRPr="00235F5D">
        <w:rPr>
          <w:rFonts w:ascii="Times New Roman" w:eastAsia="Times New Roman" w:hAnsi="Times New Roman" w:cs="Times New Roman"/>
          <w:sz w:val="28"/>
          <w:szCs w:val="28"/>
          <w:lang w:val="ru-RU" w:eastAsia="ru-RU"/>
        </w:rPr>
        <w:t>77 248,0</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в тому числі бюджет розвитку – </w:t>
      </w:r>
      <w:r w:rsidRPr="00235F5D">
        <w:rPr>
          <w:rFonts w:ascii="Times New Roman" w:eastAsia="Times New Roman" w:hAnsi="Times New Roman" w:cs="Times New Roman"/>
          <w:sz w:val="28"/>
          <w:szCs w:val="28"/>
          <w:lang w:val="ru-RU" w:eastAsia="ru-RU"/>
        </w:rPr>
        <w:t>513 408,6</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w:t>
      </w:r>
      <w:r>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 5</w:t>
      </w:r>
      <w:r w:rsidRPr="00235F5D">
        <w:rPr>
          <w:rFonts w:ascii="Times New Roman" w:eastAsia="Times New Roman" w:hAnsi="Times New Roman" w:cs="Times New Roman"/>
          <w:sz w:val="28"/>
          <w:szCs w:val="28"/>
          <w:lang w:val="ru-RU" w:eastAsia="ru-RU"/>
        </w:rPr>
        <w:t xml:space="preserve">10 121,3 </w:t>
      </w:r>
      <w:r w:rsidRPr="00235F5D">
        <w:rPr>
          <w:rFonts w:ascii="Times New Roman" w:eastAsia="Times New Roman" w:hAnsi="Times New Roman" w:cs="Times New Roman"/>
          <w:sz w:val="28"/>
          <w:szCs w:val="28"/>
          <w:lang w:eastAsia="ru-RU"/>
        </w:rPr>
        <w:t>тис. грн.</w:t>
      </w:r>
    </w:p>
    <w:p w14:paraId="218CD246"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Кошторисні призначення бюджетних установ також були ще збільшені за рахунок збільшення власних надходжень бюджетних установ спеціального фонду. </w:t>
      </w:r>
    </w:p>
    <w:p w14:paraId="326B9009"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6381837B" w14:textId="75B5B7CD"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Обсяг видатків </w:t>
      </w:r>
      <w:r w:rsidRPr="00235F5D">
        <w:rPr>
          <w:rFonts w:ascii="Times New Roman" w:eastAsia="Times New Roman" w:hAnsi="Times New Roman" w:cs="Times New Roman"/>
          <w:b/>
          <w:sz w:val="28"/>
          <w:szCs w:val="28"/>
          <w:lang w:eastAsia="ru-RU"/>
        </w:rPr>
        <w:t>загального фонду</w:t>
      </w:r>
      <w:r w:rsidRPr="00235F5D">
        <w:rPr>
          <w:rFonts w:ascii="Times New Roman" w:eastAsia="Times New Roman" w:hAnsi="Times New Roman" w:cs="Times New Roman"/>
          <w:sz w:val="28"/>
          <w:szCs w:val="28"/>
          <w:lang w:eastAsia="ru-RU"/>
        </w:rPr>
        <w:t xml:space="preserve"> бюджету Кременчуцької міської територіальної громади на І півріччя 2024 року передбачений в сумі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1 290 285,1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касові видатки склали 1 171 863,7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складає 90,8% (касові видатки взяті зі звіту, наданого управлінням державної казначейської служби України у м. Кременчук Полтавської області).</w:t>
      </w:r>
    </w:p>
    <w:p w14:paraId="7A9DFA32"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9943B50"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Структура виконання загального фонду бюджету Кременчуцької міської територіальної громади за І півріччя 20</w:t>
      </w:r>
      <w:r w:rsidRPr="00235F5D">
        <w:rPr>
          <w:rFonts w:ascii="Times New Roman" w:eastAsia="Times New Roman" w:hAnsi="Times New Roman" w:cs="Times New Roman"/>
          <w:sz w:val="28"/>
          <w:szCs w:val="28"/>
          <w:lang w:val="ru-RU" w:eastAsia="ru-RU"/>
        </w:rPr>
        <w:t>24</w:t>
      </w:r>
      <w:r w:rsidRPr="00235F5D">
        <w:rPr>
          <w:rFonts w:ascii="Times New Roman" w:eastAsia="Times New Roman" w:hAnsi="Times New Roman" w:cs="Times New Roman"/>
          <w:sz w:val="28"/>
          <w:szCs w:val="28"/>
          <w:lang w:eastAsia="ru-RU"/>
        </w:rPr>
        <w:t xml:space="preserve"> року по основним галузям представлена у вигляді діаграми 1. </w:t>
      </w:r>
    </w:p>
    <w:p w14:paraId="66B43C4F" w14:textId="77777777" w:rsidR="00235F5D" w:rsidRPr="00235F5D" w:rsidRDefault="00235F5D" w:rsidP="00235F5D">
      <w:pPr>
        <w:widowControl w:val="0"/>
        <w:tabs>
          <w:tab w:val="left" w:pos="851"/>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p>
    <w:p w14:paraId="798BF728" w14:textId="77777777" w:rsidR="00235F5D" w:rsidRPr="00235F5D" w:rsidRDefault="00235F5D" w:rsidP="00235F5D">
      <w:pPr>
        <w:widowControl w:val="0"/>
        <w:tabs>
          <w:tab w:val="left" w:pos="851"/>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lastRenderedPageBreak/>
        <w:t>Діаграма 1</w:t>
      </w:r>
    </w:p>
    <w:p w14:paraId="0995A20F" w14:textId="55F50BB2" w:rsidR="00235F5D" w:rsidRPr="00235F5D" w:rsidRDefault="00235F5D" w:rsidP="00235F5D">
      <w:pPr>
        <w:widowControl w:val="0"/>
        <w:tabs>
          <w:tab w:val="left" w:pos="851"/>
          <w:tab w:val="left" w:pos="1440"/>
        </w:tabs>
        <w:suppressAutoHyphen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6BDEC65A" wp14:editId="361C38D5">
            <wp:extent cx="6273800" cy="36322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73800" cy="3632200"/>
                    </a:xfrm>
                    <a:prstGeom prst="rect">
                      <a:avLst/>
                    </a:prstGeom>
                    <a:noFill/>
                    <a:ln>
                      <a:noFill/>
                    </a:ln>
                  </pic:spPr>
                </pic:pic>
              </a:graphicData>
            </a:graphic>
          </wp:inline>
        </w:drawing>
      </w:r>
    </w:p>
    <w:p w14:paraId="4C76DBE9"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Основні напрямки використання коштів бюджету Кременчуцької міської територіальної громади за І півріччя 2024 року у порівнянні з відповідним періодом 2023 року представлені у діаграмі 2.</w:t>
      </w:r>
    </w:p>
    <w:p w14:paraId="06DF57E8" w14:textId="77777777" w:rsidR="00235F5D" w:rsidRPr="00235F5D" w:rsidRDefault="00235F5D" w:rsidP="00235F5D">
      <w:pPr>
        <w:widowControl w:val="0"/>
        <w:tabs>
          <w:tab w:val="left" w:pos="851"/>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Діаграма 2</w:t>
      </w:r>
    </w:p>
    <w:p w14:paraId="413C2617" w14:textId="103BAEDE" w:rsidR="00235F5D" w:rsidRPr="00235F5D" w:rsidRDefault="00235F5D" w:rsidP="00235F5D">
      <w:pPr>
        <w:widowControl w:val="0"/>
        <w:tabs>
          <w:tab w:val="left" w:pos="851"/>
          <w:tab w:val="left" w:pos="1440"/>
        </w:tabs>
        <w:suppressAutoHyphens/>
        <w:spacing w:after="0" w:line="240" w:lineRule="auto"/>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5C6C6CFF" wp14:editId="19C0208C">
            <wp:extent cx="6273800" cy="42037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3800" cy="4203700"/>
                    </a:xfrm>
                    <a:prstGeom prst="rect">
                      <a:avLst/>
                    </a:prstGeom>
                    <a:noFill/>
                    <a:ln>
                      <a:noFill/>
                    </a:ln>
                  </pic:spPr>
                </pic:pic>
              </a:graphicData>
            </a:graphic>
          </wp:inline>
        </w:drawing>
      </w:r>
    </w:p>
    <w:p w14:paraId="3B8E0CC8"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538D38FC"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Витрати за рахунок коштів резервного фонду місцевого бюджету станом на 01.07.2024 не здійснювались.</w:t>
      </w:r>
    </w:p>
    <w:p w14:paraId="6BCFFDB3"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Враховуючи введення в країні воєнного стану, для забезпечення обороноздатності держави, виконання комплексу організаційних, економічних, фінансових та інших заходів в місті рішенням Кременчуцької міської ради Кременчуцького району Полтавської області від 08 квітня 2022 року затверджено Міську комплексну Стабілізаційну програму Кременчуцької міської територіальної громади та створено Стабілізаційний фонд.</w:t>
      </w:r>
    </w:p>
    <w:p w14:paraId="2544BA49"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Обсяг коштів бюджету </w:t>
      </w:r>
      <w:r w:rsidRPr="00235F5D">
        <w:rPr>
          <w:rFonts w:ascii="Times New Roman" w:eastAsia="Times New Roman" w:hAnsi="Times New Roman" w:cs="Times New Roman"/>
          <w:bCs/>
          <w:sz w:val="28"/>
          <w:szCs w:val="28"/>
          <w:lang w:eastAsia="ru-RU"/>
        </w:rPr>
        <w:t>Кременчуцької міської територіальної громади</w:t>
      </w:r>
      <w:r w:rsidRPr="00235F5D">
        <w:rPr>
          <w:rFonts w:ascii="Times New Roman" w:eastAsia="Times New Roman" w:hAnsi="Times New Roman" w:cs="Times New Roman"/>
          <w:sz w:val="28"/>
          <w:szCs w:val="28"/>
          <w:lang w:eastAsia="ru-RU"/>
        </w:rPr>
        <w:t xml:space="preserve">,  спрямованих зі Стабілізаційного фонду в межах Міської комплексної Стабілізаційної програми </w:t>
      </w:r>
      <w:r w:rsidRPr="00235F5D">
        <w:rPr>
          <w:rFonts w:ascii="Times New Roman" w:eastAsia="Times New Roman" w:hAnsi="Times New Roman" w:cs="Times New Roman"/>
          <w:bCs/>
          <w:sz w:val="28"/>
          <w:szCs w:val="28"/>
          <w:lang w:eastAsia="ru-RU"/>
        </w:rPr>
        <w:t>Кременчуцької міської територіальної громади</w:t>
      </w:r>
      <w:r w:rsidRPr="00235F5D">
        <w:rPr>
          <w:rFonts w:ascii="Times New Roman" w:eastAsia="Times New Roman" w:hAnsi="Times New Roman" w:cs="Times New Roman"/>
          <w:sz w:val="28"/>
          <w:szCs w:val="28"/>
          <w:lang w:eastAsia="ru-RU"/>
        </w:rPr>
        <w:t xml:space="preserve">, станом на 01.07.2024 становить 354 790,420 тис. грн. </w:t>
      </w:r>
    </w:p>
    <w:p w14:paraId="58AB388B"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Основними напрямками спрямування коштів зі Стабілізаційного фонду є:</w:t>
      </w:r>
    </w:p>
    <w:p w14:paraId="3BA504E9" w14:textId="77777777" w:rsidR="00235F5D" w:rsidRPr="00235F5D" w:rsidRDefault="00235F5D" w:rsidP="00235F5D">
      <w:pPr>
        <w:numPr>
          <w:ilvl w:val="0"/>
          <w:numId w:val="4"/>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видатки, пов’язані з укріпленням обороноздатності підрозділів ЗСУ;</w:t>
      </w:r>
    </w:p>
    <w:p w14:paraId="44BA455F" w14:textId="77777777" w:rsidR="00235F5D" w:rsidRPr="00235F5D" w:rsidRDefault="00235F5D" w:rsidP="00235F5D">
      <w:pPr>
        <w:numPr>
          <w:ilvl w:val="0"/>
          <w:numId w:val="4"/>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надання одноразової грошової допомоги мобілізованим особам, які призвані на військову службу до Збройних Сил України та зареєстровані на території Кременчуцької міської територіальної громади;</w:t>
      </w:r>
    </w:p>
    <w:p w14:paraId="3904287A" w14:textId="77777777" w:rsidR="00235F5D" w:rsidRPr="00235F5D" w:rsidRDefault="00235F5D" w:rsidP="00235F5D">
      <w:pPr>
        <w:numPr>
          <w:ilvl w:val="0"/>
          <w:numId w:val="4"/>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p>
    <w:p w14:paraId="6F91976D" w14:textId="77777777" w:rsidR="00235F5D" w:rsidRPr="00235F5D" w:rsidRDefault="00235F5D" w:rsidP="00235F5D">
      <w:pPr>
        <w:numPr>
          <w:ilvl w:val="0"/>
          <w:numId w:val="4"/>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проведення поточних та капітальних ремонтів, облаштування найпростіших укриттів (споруд), підвальних приміщень для  використання під найпростіші укриття в закладах соціально культурної сфери, житлових будинках та комунальних підприємствах;</w:t>
      </w:r>
    </w:p>
    <w:p w14:paraId="3F6B18E6" w14:textId="77777777" w:rsidR="00235F5D" w:rsidRPr="00235F5D" w:rsidRDefault="00235F5D" w:rsidP="00235F5D">
      <w:pPr>
        <w:numPr>
          <w:ilvl w:val="0"/>
          <w:numId w:val="4"/>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нове будівництво господарських </w:t>
      </w:r>
      <w:proofErr w:type="spellStart"/>
      <w:r w:rsidRPr="00235F5D">
        <w:rPr>
          <w:rFonts w:ascii="Times New Roman" w:eastAsia="Times New Roman" w:hAnsi="Times New Roman" w:cs="Times New Roman"/>
          <w:sz w:val="28"/>
          <w:szCs w:val="28"/>
          <w:lang w:eastAsia="ru-RU"/>
        </w:rPr>
        <w:t>швидкоспоруджувальних</w:t>
      </w:r>
      <w:proofErr w:type="spellEnd"/>
      <w:r w:rsidRPr="00235F5D">
        <w:rPr>
          <w:rFonts w:ascii="Times New Roman" w:eastAsia="Times New Roman" w:hAnsi="Times New Roman" w:cs="Times New Roman"/>
          <w:sz w:val="28"/>
          <w:szCs w:val="28"/>
          <w:lang w:eastAsia="ru-RU"/>
        </w:rPr>
        <w:t xml:space="preserve"> будівель модульного типу в освітніх установах та закладах;</w:t>
      </w:r>
    </w:p>
    <w:p w14:paraId="0AA70367" w14:textId="77777777" w:rsidR="00235F5D" w:rsidRPr="00235F5D" w:rsidRDefault="00235F5D" w:rsidP="00235F5D">
      <w:pPr>
        <w:numPr>
          <w:ilvl w:val="0"/>
          <w:numId w:val="4"/>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оплата послуг з технічного обслуговування дизель-генераторів, які забезпечують першочергові потреби життєдіяльності мешканців Кременчуцької міської територіальної громади у випадку припинення енергопостачання основних об’єктів КП «</w:t>
      </w:r>
      <w:proofErr w:type="spellStart"/>
      <w:r w:rsidRPr="00235F5D">
        <w:rPr>
          <w:rFonts w:ascii="Times New Roman" w:eastAsia="Times New Roman" w:hAnsi="Times New Roman" w:cs="Times New Roman"/>
          <w:sz w:val="28"/>
          <w:szCs w:val="28"/>
          <w:lang w:eastAsia="ru-RU"/>
        </w:rPr>
        <w:t>Кременчукводоканал</w:t>
      </w:r>
      <w:proofErr w:type="spellEnd"/>
      <w:r w:rsidRPr="00235F5D">
        <w:rPr>
          <w:rFonts w:ascii="Times New Roman" w:eastAsia="Times New Roman" w:hAnsi="Times New Roman" w:cs="Times New Roman"/>
          <w:sz w:val="28"/>
          <w:szCs w:val="28"/>
          <w:lang w:eastAsia="ru-RU"/>
        </w:rPr>
        <w:t>».</w:t>
      </w:r>
    </w:p>
    <w:p w14:paraId="443A43B6"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0A4466ED"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w:t>
      </w:r>
      <w:r w:rsidRPr="00235F5D">
        <w:rPr>
          <w:rFonts w:ascii="Times New Roman" w:eastAsia="Times New Roman" w:hAnsi="Times New Roman" w:cs="Times New Roman"/>
          <w:b/>
          <w:sz w:val="28"/>
          <w:szCs w:val="28"/>
          <w:lang w:eastAsia="ru-RU"/>
        </w:rPr>
        <w:t>загального фонду</w:t>
      </w:r>
      <w:r w:rsidRPr="00235F5D">
        <w:rPr>
          <w:rFonts w:ascii="Times New Roman" w:eastAsia="Times New Roman" w:hAnsi="Times New Roman" w:cs="Times New Roman"/>
          <w:sz w:val="28"/>
          <w:szCs w:val="28"/>
          <w:lang w:eastAsia="ru-RU"/>
        </w:rPr>
        <w:t xml:space="preserve">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І півріччя 2024 року склали             602 088,1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при планових призначеннях 6</w:t>
      </w:r>
      <w:r w:rsidRPr="00235F5D">
        <w:rPr>
          <w:rFonts w:ascii="Times New Roman" w:eastAsia="Times New Roman" w:hAnsi="Times New Roman" w:cs="Times New Roman"/>
          <w:sz w:val="28"/>
          <w:szCs w:val="28"/>
          <w:lang w:val="ru-RU" w:eastAsia="ru-RU"/>
        </w:rPr>
        <w:t>19 711,2</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w:t>
      </w:r>
      <w:r w:rsidRPr="00235F5D">
        <w:rPr>
          <w:rFonts w:ascii="Times New Roman" w:eastAsia="Times New Roman" w:hAnsi="Times New Roman" w:cs="Times New Roman"/>
          <w:sz w:val="28"/>
          <w:szCs w:val="28"/>
          <w:lang w:val="ru-RU" w:eastAsia="ru-RU"/>
        </w:rPr>
        <w:t>97,2</w:t>
      </w:r>
      <w:r w:rsidRPr="00235F5D">
        <w:rPr>
          <w:rFonts w:ascii="Times New Roman" w:eastAsia="Times New Roman" w:hAnsi="Times New Roman" w:cs="Times New Roman"/>
          <w:sz w:val="28"/>
          <w:szCs w:val="28"/>
          <w:lang w:eastAsia="ru-RU"/>
        </w:rPr>
        <w:t>%. Питома вага видатків на заробітну плату з нарахуваннями в загальних видатках склала 51,4%.</w:t>
      </w:r>
    </w:p>
    <w:p w14:paraId="7D2D4259"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color w:val="FF0000"/>
          <w:sz w:val="28"/>
          <w:szCs w:val="28"/>
          <w:lang w:eastAsia="ru-RU"/>
        </w:rPr>
      </w:pPr>
      <w:r w:rsidRPr="00235F5D">
        <w:rPr>
          <w:rFonts w:ascii="Times New Roman" w:eastAsia="Times New Roman" w:hAnsi="Times New Roman" w:cs="Times New Roman"/>
          <w:sz w:val="28"/>
          <w:szCs w:val="28"/>
          <w:lang w:eastAsia="ru-RU"/>
        </w:rPr>
        <w:t>Видатки на медикаменти (з урахуванням видатків згідно планів використання по галузі «Охорона здоров’я») при плані на І півріччя 20</w:t>
      </w:r>
      <w:r w:rsidRPr="00235F5D">
        <w:rPr>
          <w:rFonts w:ascii="Times New Roman" w:eastAsia="Times New Roman" w:hAnsi="Times New Roman" w:cs="Times New Roman"/>
          <w:sz w:val="28"/>
          <w:szCs w:val="28"/>
          <w:lang w:val="ru-RU" w:eastAsia="ru-RU"/>
        </w:rPr>
        <w:t>24</w:t>
      </w:r>
      <w:r w:rsidRPr="00235F5D">
        <w:rPr>
          <w:rFonts w:ascii="Times New Roman" w:eastAsia="Times New Roman" w:hAnsi="Times New Roman" w:cs="Times New Roman"/>
          <w:sz w:val="28"/>
          <w:szCs w:val="28"/>
          <w:lang w:eastAsia="ru-RU"/>
        </w:rPr>
        <w:t xml:space="preserve"> року  </w:t>
      </w:r>
      <w:r w:rsidRPr="00235F5D">
        <w:rPr>
          <w:rFonts w:ascii="Times New Roman" w:eastAsia="Times New Roman" w:hAnsi="Times New Roman" w:cs="Times New Roman"/>
          <w:sz w:val="28"/>
          <w:szCs w:val="28"/>
          <w:lang w:val="ru-RU" w:eastAsia="ru-RU"/>
        </w:rPr>
        <w:t>3 249,1</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склали </w:t>
      </w:r>
      <w:r w:rsidRPr="00235F5D">
        <w:rPr>
          <w:rFonts w:ascii="Times New Roman" w:eastAsia="Times New Roman" w:hAnsi="Times New Roman" w:cs="Times New Roman"/>
          <w:sz w:val="28"/>
          <w:szCs w:val="28"/>
          <w:lang w:val="ru-RU" w:eastAsia="ru-RU"/>
        </w:rPr>
        <w:t>3 137,8</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становить 9</w:t>
      </w:r>
      <w:r w:rsidRPr="00235F5D">
        <w:rPr>
          <w:rFonts w:ascii="Times New Roman" w:eastAsia="Times New Roman" w:hAnsi="Times New Roman" w:cs="Times New Roman"/>
          <w:sz w:val="28"/>
          <w:szCs w:val="28"/>
          <w:lang w:val="ru-RU" w:eastAsia="ru-RU"/>
        </w:rPr>
        <w:t>6,6</w:t>
      </w:r>
      <w:r w:rsidRPr="00235F5D">
        <w:rPr>
          <w:rFonts w:ascii="Times New Roman" w:eastAsia="Times New Roman" w:hAnsi="Times New Roman" w:cs="Times New Roman"/>
          <w:sz w:val="28"/>
          <w:szCs w:val="28"/>
          <w:lang w:eastAsia="ru-RU"/>
        </w:rPr>
        <w:t>%. Питома вага від загальних витрат загального фонду 0,</w:t>
      </w:r>
      <w:r w:rsidRPr="00235F5D">
        <w:rPr>
          <w:rFonts w:ascii="Times New Roman" w:eastAsia="Times New Roman" w:hAnsi="Times New Roman" w:cs="Times New Roman"/>
          <w:sz w:val="28"/>
          <w:szCs w:val="28"/>
          <w:lang w:val="ru-RU" w:eastAsia="ru-RU"/>
        </w:rPr>
        <w:t>3</w:t>
      </w:r>
      <w:r w:rsidRPr="00235F5D">
        <w:rPr>
          <w:rFonts w:ascii="Times New Roman" w:eastAsia="Times New Roman" w:hAnsi="Times New Roman" w:cs="Times New Roman"/>
          <w:sz w:val="28"/>
          <w:szCs w:val="28"/>
          <w:lang w:eastAsia="ru-RU"/>
        </w:rPr>
        <w:t>%.</w:t>
      </w:r>
    </w:p>
    <w:p w14:paraId="4C574FA3"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на  продукти   харчування (з урахуванням видатків згідно планів використання по галузі «Охорона здоров’я») при плані </w:t>
      </w:r>
      <w:r w:rsidRPr="00235F5D">
        <w:rPr>
          <w:rFonts w:ascii="Times New Roman" w:eastAsia="Times New Roman" w:hAnsi="Times New Roman" w:cs="Times New Roman"/>
          <w:sz w:val="28"/>
          <w:szCs w:val="28"/>
          <w:lang w:val="ru-RU" w:eastAsia="ru-RU"/>
        </w:rPr>
        <w:t>14 809,2</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склали </w:t>
      </w:r>
      <w:r w:rsidRPr="00235F5D">
        <w:rPr>
          <w:rFonts w:ascii="Times New Roman" w:eastAsia="Times New Roman" w:hAnsi="Times New Roman" w:cs="Times New Roman"/>
          <w:sz w:val="28"/>
          <w:szCs w:val="28"/>
          <w:lang w:val="ru-RU" w:eastAsia="ru-RU"/>
        </w:rPr>
        <w:lastRenderedPageBreak/>
        <w:t>13 684,1</w:t>
      </w:r>
      <w:r w:rsidRPr="00235F5D">
        <w:rPr>
          <w:rFonts w:ascii="Times New Roman" w:eastAsia="Times New Roman" w:hAnsi="Times New Roman" w:cs="Times New Roman"/>
          <w:sz w:val="28"/>
          <w:szCs w:val="28"/>
          <w:lang w:eastAsia="ru-RU"/>
        </w:rPr>
        <w:t xml:space="preserve">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становить </w:t>
      </w:r>
      <w:r w:rsidRPr="00235F5D">
        <w:rPr>
          <w:rFonts w:ascii="Times New Roman" w:eastAsia="Times New Roman" w:hAnsi="Times New Roman" w:cs="Times New Roman"/>
          <w:sz w:val="28"/>
          <w:szCs w:val="28"/>
          <w:lang w:val="ru-RU" w:eastAsia="ru-RU"/>
        </w:rPr>
        <w:t>92,4</w:t>
      </w:r>
      <w:r w:rsidRPr="00235F5D">
        <w:rPr>
          <w:rFonts w:ascii="Times New Roman" w:eastAsia="Times New Roman" w:hAnsi="Times New Roman" w:cs="Times New Roman"/>
          <w:sz w:val="28"/>
          <w:szCs w:val="28"/>
          <w:lang w:eastAsia="ru-RU"/>
        </w:rPr>
        <w:t>%. Питома вага від загальних витрат загального фонду 1,</w:t>
      </w:r>
      <w:r w:rsidRPr="00235F5D">
        <w:rPr>
          <w:rFonts w:ascii="Times New Roman" w:eastAsia="Times New Roman" w:hAnsi="Times New Roman" w:cs="Times New Roman"/>
          <w:sz w:val="28"/>
          <w:szCs w:val="28"/>
          <w:lang w:val="ru-RU" w:eastAsia="ru-RU"/>
        </w:rPr>
        <w:t>2</w:t>
      </w:r>
      <w:r w:rsidRPr="00235F5D">
        <w:rPr>
          <w:rFonts w:ascii="Times New Roman" w:eastAsia="Times New Roman" w:hAnsi="Times New Roman" w:cs="Times New Roman"/>
          <w:sz w:val="28"/>
          <w:szCs w:val="28"/>
          <w:lang w:eastAsia="ru-RU"/>
        </w:rPr>
        <w:t xml:space="preserve">%. </w:t>
      </w:r>
    </w:p>
    <w:p w14:paraId="4C96EB11" w14:textId="5A7BB793"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bCs/>
          <w:sz w:val="28"/>
          <w:szCs w:val="28"/>
          <w:lang w:eastAsia="ru-RU"/>
        </w:rPr>
      </w:pPr>
      <w:r w:rsidRPr="00235F5D">
        <w:rPr>
          <w:rFonts w:ascii="Times New Roman" w:eastAsia="Times New Roman" w:hAnsi="Times New Roman" w:cs="Times New Roman"/>
          <w:bCs/>
          <w:sz w:val="28"/>
          <w:szCs w:val="28"/>
          <w:lang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235F5D">
        <w:rPr>
          <w:rFonts w:ascii="Times New Roman" w:eastAsia="Times New Roman" w:hAnsi="Times New Roman" w:cs="Times New Roman"/>
          <w:b/>
          <w:bCs/>
          <w:sz w:val="28"/>
          <w:szCs w:val="28"/>
          <w:lang w:eastAsia="ru-RU"/>
        </w:rPr>
        <w:t xml:space="preserve"> </w:t>
      </w:r>
      <w:r w:rsidRPr="00235F5D">
        <w:rPr>
          <w:rFonts w:ascii="Times New Roman" w:eastAsia="Times New Roman" w:hAnsi="Times New Roman" w:cs="Times New Roman"/>
          <w:bCs/>
          <w:sz w:val="28"/>
          <w:szCs w:val="28"/>
          <w:lang w:eastAsia="ru-RU"/>
        </w:rPr>
        <w:t xml:space="preserve">при плані на І півріччя поточного року </w:t>
      </w:r>
      <w:r w:rsidRPr="00235F5D">
        <w:rPr>
          <w:rFonts w:ascii="Times New Roman" w:eastAsia="Times New Roman" w:hAnsi="Times New Roman" w:cs="Times New Roman"/>
          <w:bCs/>
          <w:sz w:val="28"/>
          <w:szCs w:val="28"/>
          <w:lang w:val="ru-RU" w:eastAsia="ru-RU"/>
        </w:rPr>
        <w:t>124 694,5</w:t>
      </w:r>
      <w:r w:rsidRPr="00235F5D">
        <w:rPr>
          <w:rFonts w:ascii="Times New Roman" w:eastAsia="Times New Roman" w:hAnsi="Times New Roman" w:cs="Times New Roman"/>
          <w:bCs/>
          <w:sz w:val="28"/>
          <w:szCs w:val="28"/>
          <w:lang w:eastAsia="ru-RU"/>
        </w:rPr>
        <w:t xml:space="preserve"> тис. </w:t>
      </w:r>
      <w:proofErr w:type="spellStart"/>
      <w:r w:rsidRPr="00235F5D">
        <w:rPr>
          <w:rFonts w:ascii="Times New Roman" w:eastAsia="Times New Roman" w:hAnsi="Times New Roman" w:cs="Times New Roman"/>
          <w:bCs/>
          <w:sz w:val="28"/>
          <w:szCs w:val="28"/>
          <w:lang w:eastAsia="ru-RU"/>
        </w:rPr>
        <w:t>грн</w:t>
      </w:r>
      <w:proofErr w:type="spellEnd"/>
      <w:r w:rsidRPr="00235F5D">
        <w:rPr>
          <w:rFonts w:ascii="Times New Roman" w:eastAsia="Times New Roman" w:hAnsi="Times New Roman" w:cs="Times New Roman"/>
          <w:bCs/>
          <w:sz w:val="28"/>
          <w:szCs w:val="28"/>
          <w:lang w:eastAsia="ru-RU"/>
        </w:rPr>
        <w:t xml:space="preserve"> склали </w:t>
      </w:r>
      <w:r w:rsidR="00E16B42">
        <w:rPr>
          <w:rFonts w:ascii="Times New Roman" w:eastAsia="Times New Roman" w:hAnsi="Times New Roman" w:cs="Times New Roman"/>
          <w:bCs/>
          <w:sz w:val="28"/>
          <w:szCs w:val="28"/>
          <w:lang w:eastAsia="ru-RU"/>
        </w:rPr>
        <w:t xml:space="preserve">                          </w:t>
      </w:r>
      <w:r w:rsidRPr="00235F5D">
        <w:rPr>
          <w:rFonts w:ascii="Times New Roman" w:eastAsia="Times New Roman" w:hAnsi="Times New Roman" w:cs="Times New Roman"/>
          <w:bCs/>
          <w:sz w:val="28"/>
          <w:szCs w:val="28"/>
          <w:lang w:val="ru-RU" w:eastAsia="ru-RU"/>
        </w:rPr>
        <w:t>106 452,7</w:t>
      </w:r>
      <w:r w:rsidRPr="00235F5D">
        <w:rPr>
          <w:rFonts w:ascii="Times New Roman" w:eastAsia="Times New Roman" w:hAnsi="Times New Roman" w:cs="Times New Roman"/>
          <w:bCs/>
          <w:sz w:val="28"/>
          <w:szCs w:val="28"/>
          <w:lang w:eastAsia="ru-RU"/>
        </w:rPr>
        <w:t xml:space="preserve"> тис. </w:t>
      </w:r>
      <w:proofErr w:type="spellStart"/>
      <w:r w:rsidRPr="00235F5D">
        <w:rPr>
          <w:rFonts w:ascii="Times New Roman" w:eastAsia="Times New Roman" w:hAnsi="Times New Roman" w:cs="Times New Roman"/>
          <w:bCs/>
          <w:sz w:val="28"/>
          <w:szCs w:val="28"/>
          <w:lang w:eastAsia="ru-RU"/>
        </w:rPr>
        <w:t>грн</w:t>
      </w:r>
      <w:proofErr w:type="spellEnd"/>
      <w:r w:rsidRPr="00235F5D">
        <w:rPr>
          <w:rFonts w:ascii="Times New Roman" w:eastAsia="Times New Roman" w:hAnsi="Times New Roman" w:cs="Times New Roman"/>
          <w:bCs/>
          <w:sz w:val="28"/>
          <w:szCs w:val="28"/>
          <w:lang w:eastAsia="ru-RU"/>
        </w:rPr>
        <w:t xml:space="preserve">, що становить </w:t>
      </w:r>
      <w:r w:rsidRPr="00235F5D">
        <w:rPr>
          <w:rFonts w:ascii="Times New Roman" w:eastAsia="Times New Roman" w:hAnsi="Times New Roman" w:cs="Times New Roman"/>
          <w:bCs/>
          <w:sz w:val="28"/>
          <w:szCs w:val="28"/>
          <w:lang w:val="ru-RU" w:eastAsia="ru-RU"/>
        </w:rPr>
        <w:t>85,4</w:t>
      </w:r>
      <w:r w:rsidRPr="00235F5D">
        <w:rPr>
          <w:rFonts w:ascii="Times New Roman" w:eastAsia="Times New Roman" w:hAnsi="Times New Roman" w:cs="Times New Roman"/>
          <w:bCs/>
          <w:sz w:val="28"/>
          <w:szCs w:val="28"/>
          <w:lang w:eastAsia="ru-RU"/>
        </w:rPr>
        <w:t xml:space="preserve">%. Питома вага від загальних витрат загального фонду – </w:t>
      </w:r>
      <w:r w:rsidRPr="00235F5D">
        <w:rPr>
          <w:rFonts w:ascii="Times New Roman" w:eastAsia="Times New Roman" w:hAnsi="Times New Roman" w:cs="Times New Roman"/>
          <w:bCs/>
          <w:sz w:val="28"/>
          <w:szCs w:val="28"/>
          <w:lang w:val="ru-RU" w:eastAsia="ru-RU"/>
        </w:rPr>
        <w:t>9,1</w:t>
      </w:r>
      <w:r w:rsidRPr="00235F5D">
        <w:rPr>
          <w:rFonts w:ascii="Times New Roman" w:eastAsia="Times New Roman" w:hAnsi="Times New Roman" w:cs="Times New Roman"/>
          <w:bCs/>
          <w:sz w:val="28"/>
          <w:szCs w:val="28"/>
          <w:lang w:eastAsia="ru-RU"/>
        </w:rPr>
        <w:t xml:space="preserve">%. </w:t>
      </w:r>
    </w:p>
    <w:p w14:paraId="54C4D69F"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val="ru-RU" w:eastAsia="ru-RU"/>
        </w:rPr>
      </w:pPr>
      <w:r w:rsidRPr="00235F5D">
        <w:rPr>
          <w:rFonts w:ascii="Times New Roman" w:eastAsia="Times New Roman" w:hAnsi="Times New Roman" w:cs="Times New Roman"/>
          <w:sz w:val="28"/>
          <w:szCs w:val="28"/>
          <w:lang w:eastAsia="ru-RU"/>
        </w:rPr>
        <w:t xml:space="preserve">Поточні трансферти на соціальне забезпечення при плані                                    66 175,9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склали 60 193,5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відповідно 91,0% та 5,1% від загальних витрат.</w:t>
      </w:r>
    </w:p>
    <w:p w14:paraId="1E6A7DBC"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p>
    <w:p w14:paraId="76666551"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Станом на 01.07.2024 виникла </w:t>
      </w:r>
      <w:r w:rsidRPr="00235F5D">
        <w:rPr>
          <w:rFonts w:ascii="Times New Roman" w:eastAsia="Times New Roman" w:hAnsi="Times New Roman" w:cs="Times New Roman"/>
          <w:b/>
          <w:sz w:val="28"/>
          <w:szCs w:val="28"/>
          <w:lang w:eastAsia="ru-RU"/>
        </w:rPr>
        <w:t>кредиторська заборгованість</w:t>
      </w:r>
      <w:r w:rsidRPr="00235F5D">
        <w:rPr>
          <w:rFonts w:ascii="Times New Roman" w:eastAsia="Times New Roman" w:hAnsi="Times New Roman" w:cs="Times New Roman"/>
          <w:sz w:val="28"/>
          <w:szCs w:val="28"/>
          <w:lang w:eastAsia="ru-RU"/>
        </w:rPr>
        <w:t xml:space="preserve"> по загальному фонду в сумі 141 503,8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по таких статтях видатків:</w:t>
      </w:r>
    </w:p>
    <w:p w14:paraId="5149D454" w14:textId="77777777" w:rsidR="00235F5D" w:rsidRPr="00235F5D" w:rsidRDefault="00235F5D" w:rsidP="00235F5D">
      <w:pPr>
        <w:numPr>
          <w:ilvl w:val="0"/>
          <w:numId w:val="1"/>
        </w:numPr>
        <w:tabs>
          <w:tab w:val="left" w:pos="851"/>
          <w:tab w:val="left" w:pos="1134"/>
        </w:tabs>
        <w:spacing w:after="0" w:line="240" w:lineRule="auto"/>
        <w:ind w:left="0" w:firstLine="567"/>
        <w:contextualSpacing/>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оплата праці і нарахування на заробітну плату – 3 370,2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186376C1"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предмети, матеріали, обладнання та інвентар – 2 258,6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3ACF9498"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медикаменти та перев’язувальні матеріали – 4,5 </w:t>
      </w:r>
      <w:proofErr w:type="spellStart"/>
      <w:r w:rsidRPr="00235F5D">
        <w:rPr>
          <w:rFonts w:ascii="Times New Roman" w:eastAsia="Times New Roman" w:hAnsi="Times New Roman" w:cs="Times New Roman"/>
          <w:sz w:val="28"/>
          <w:szCs w:val="28"/>
          <w:lang w:eastAsia="ru-RU"/>
        </w:rPr>
        <w:t>тис.грн</w:t>
      </w:r>
      <w:proofErr w:type="spellEnd"/>
      <w:r w:rsidRPr="00235F5D">
        <w:rPr>
          <w:rFonts w:ascii="Times New Roman" w:eastAsia="Times New Roman" w:hAnsi="Times New Roman" w:cs="Times New Roman"/>
          <w:sz w:val="28"/>
          <w:szCs w:val="28"/>
          <w:lang w:eastAsia="ru-RU"/>
        </w:rPr>
        <w:t>,</w:t>
      </w:r>
    </w:p>
    <w:p w14:paraId="488453D3"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продукти харчування – 525,6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17909FDE"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оплата послуг (крім комунальних) – 2 443,1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2251D5CD"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на відрядження – 15,1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3883DE42"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оплата комунальних послуг та енергоносіїв – 81 534,0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35F25A13"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дослідження і розробки, окремі заходи по реалізації державних (регіональних) програм – 38,5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2D766B69"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субсидії та поточні трансферти підприємствам (установам, організаціям) – 48 255,0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33037330"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інші виплати населенню – 2 283,8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2666BC53" w14:textId="77777777" w:rsidR="00235F5D" w:rsidRPr="00235F5D" w:rsidRDefault="00235F5D" w:rsidP="00235F5D">
      <w:pPr>
        <w:numPr>
          <w:ilvl w:val="0"/>
          <w:numId w:val="1"/>
        </w:numPr>
        <w:tabs>
          <w:tab w:val="left" w:pos="851"/>
          <w:tab w:val="left" w:pos="1134"/>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інші поточні видатки – 775,4 тис. грн.</w:t>
      </w:r>
    </w:p>
    <w:p w14:paraId="4E53855B" w14:textId="7AAD4D5C"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Виникнення поточної кредиторської заборгованості пояснюється погашенням кредиторської заборгованості за 2023 рік, недостатністю планових асигнувань на звітну дату, надходженням документів на оплату в останні дні місяця, невиконанням плану доходної частини бюджету на звітний період,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а також обмеженням проведення видатків відповідно до постанови Кабінету Міністрів України від 09.06.2021 року №590 «Про затвердження Порядку виконання повноважень Державною казначейською службою в особливому режимі в умовах воєнного стану».</w:t>
      </w:r>
    </w:p>
    <w:p w14:paraId="752FDFA7"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48A40393"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Касові видатки по </w:t>
      </w:r>
      <w:r w:rsidRPr="00235F5D">
        <w:rPr>
          <w:rFonts w:ascii="Times New Roman" w:eastAsia="Times New Roman" w:hAnsi="Times New Roman" w:cs="Times New Roman"/>
          <w:b/>
          <w:sz w:val="28"/>
          <w:szCs w:val="28"/>
          <w:lang w:eastAsia="ru-RU"/>
        </w:rPr>
        <w:t>спеціальному фонду</w:t>
      </w:r>
      <w:r w:rsidRPr="00235F5D">
        <w:rPr>
          <w:rFonts w:ascii="Times New Roman" w:eastAsia="Times New Roman" w:hAnsi="Times New Roman" w:cs="Times New Roman"/>
          <w:sz w:val="28"/>
          <w:szCs w:val="28"/>
          <w:lang w:eastAsia="ru-RU"/>
        </w:rPr>
        <w:t xml:space="preserve"> за І півріччя 2024 року склали 205 991,0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при  уточнених річних обсягах кошторисних призначень – 689 918,5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складає 29,9%.</w:t>
      </w:r>
    </w:p>
    <w:p w14:paraId="572A0C9F"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оплату праці і нарахування на заробітну плату направлено                   2 387,4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6 414,3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оплату комунальних послуг та енергоносіїв – 297,4 тис. грн.</w:t>
      </w:r>
    </w:p>
    <w:p w14:paraId="03331106"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bCs/>
          <w:sz w:val="28"/>
          <w:szCs w:val="28"/>
          <w:lang w:eastAsia="ru-RU"/>
        </w:rPr>
        <w:lastRenderedPageBreak/>
        <w:t xml:space="preserve">Капітальні видатки спеціального фонду бюджету заплановані на рік з урахуванням змін в сумі 608 363,6 тис. </w:t>
      </w:r>
      <w:proofErr w:type="spellStart"/>
      <w:r w:rsidRPr="00235F5D">
        <w:rPr>
          <w:rFonts w:ascii="Times New Roman" w:eastAsia="Times New Roman" w:hAnsi="Times New Roman" w:cs="Times New Roman"/>
          <w:bCs/>
          <w:sz w:val="28"/>
          <w:szCs w:val="28"/>
          <w:lang w:eastAsia="ru-RU"/>
        </w:rPr>
        <w:t>грн</w:t>
      </w:r>
      <w:proofErr w:type="spellEnd"/>
      <w:r w:rsidRPr="00235F5D">
        <w:rPr>
          <w:rFonts w:ascii="Times New Roman" w:eastAsia="Times New Roman" w:hAnsi="Times New Roman" w:cs="Times New Roman"/>
          <w:bCs/>
          <w:sz w:val="28"/>
          <w:szCs w:val="28"/>
          <w:lang w:eastAsia="ru-RU"/>
        </w:rPr>
        <w:t xml:space="preserve">,  в тому числі бюджет розвитку – 512 120,7 </w:t>
      </w:r>
      <w:r w:rsidRPr="00235F5D">
        <w:rPr>
          <w:rFonts w:ascii="Times New Roman" w:eastAsia="Times New Roman" w:hAnsi="Times New Roman" w:cs="Times New Roman"/>
          <w:sz w:val="28"/>
          <w:szCs w:val="28"/>
          <w:lang w:eastAsia="ru-RU"/>
        </w:rPr>
        <w:t xml:space="preserve">тис. грн. Касові видатки за звітний період склали 178 313,3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тобто 14,5%.</w:t>
      </w:r>
    </w:p>
    <w:p w14:paraId="5920BDD0"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eastAsia="ru-RU"/>
        </w:rPr>
      </w:pPr>
    </w:p>
    <w:p w14:paraId="581EBBF7" w14:textId="77777777" w:rsidR="00235F5D" w:rsidRPr="00235F5D" w:rsidRDefault="00235F5D" w:rsidP="00235F5D">
      <w:pPr>
        <w:tabs>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Структура виконання видатків загального та спеціального фондів бюджету Кременчуцької міської територіальної громади станом на 01.07.2024 за основними статтями видатків представлена у вигляді діаграми 3.</w:t>
      </w:r>
    </w:p>
    <w:p w14:paraId="2E1DD6B0" w14:textId="77777777" w:rsidR="00235F5D" w:rsidRPr="00235F5D" w:rsidRDefault="00235F5D" w:rsidP="00235F5D">
      <w:pPr>
        <w:tabs>
          <w:tab w:val="left" w:pos="851"/>
        </w:tabs>
        <w:suppressAutoHyphens/>
        <w:spacing w:after="0" w:line="240" w:lineRule="auto"/>
        <w:ind w:firstLine="567"/>
        <w:jc w:val="right"/>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Діаграма 3</w:t>
      </w:r>
    </w:p>
    <w:p w14:paraId="49C1DD40" w14:textId="41CA0624" w:rsidR="00235F5D" w:rsidRPr="00235F5D" w:rsidRDefault="00235F5D" w:rsidP="00235F5D">
      <w:pPr>
        <w:tabs>
          <w:tab w:val="left" w:pos="851"/>
        </w:tabs>
        <w:spacing w:after="0" w:line="240" w:lineRule="auto"/>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noProof/>
          <w:sz w:val="20"/>
          <w:szCs w:val="20"/>
          <w:lang w:val="ru-RU" w:eastAsia="ru-RU"/>
        </w:rPr>
        <w:drawing>
          <wp:inline distT="0" distB="0" distL="0" distR="0" wp14:anchorId="469E47AE" wp14:editId="33FE6734">
            <wp:extent cx="6210300" cy="4864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0300" cy="4864100"/>
                    </a:xfrm>
                    <a:prstGeom prst="rect">
                      <a:avLst/>
                    </a:prstGeom>
                    <a:noFill/>
                    <a:ln>
                      <a:noFill/>
                    </a:ln>
                  </pic:spPr>
                </pic:pic>
              </a:graphicData>
            </a:graphic>
          </wp:inline>
        </w:drawing>
      </w:r>
    </w:p>
    <w:p w14:paraId="2D51CCBF"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val="ru-RU" w:eastAsia="ru-RU"/>
        </w:rPr>
      </w:pPr>
    </w:p>
    <w:p w14:paraId="362895D3" w14:textId="657DAC98"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надання пільг населенню  на оплату житлово-комунальних послуг (Почесні громадяни міста, особи з інвалідністю по зору 1,2,3 груп, Заслужені донори України, сім’ї загиблих воїнів-афганців, члени сімей загиблих (померлих) учасників АТО, ООС, члени сімей загиблих (померлих) Захисників чи Захисниць України, члени сімей загиблих учасників Революції Гідності, учасники-добровольці АТО) в бюджеті Кременчуцької міської територіальної громади на 2024  рік передбачено асигнування в сумі 3 000,0 тис. грн. Касові видатки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за І півріччя поточного року склали  2 187,5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(72,9% запланованих річних асигнувань та 87,2% плану на звітний період).</w:t>
      </w:r>
    </w:p>
    <w:p w14:paraId="4E08A2B5"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Calibri" w:hAnsi="Times New Roman" w:cs="Times New Roman"/>
          <w:sz w:val="28"/>
          <w:szCs w:val="28"/>
        </w:rPr>
      </w:pPr>
    </w:p>
    <w:p w14:paraId="3C56D88A" w14:textId="14AFC9B6"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Calibri" w:hAnsi="Times New Roman" w:cs="Times New Roman"/>
          <w:sz w:val="28"/>
          <w:szCs w:val="28"/>
        </w:rPr>
        <w:lastRenderedPageBreak/>
        <w:t>На</w:t>
      </w:r>
      <w:r w:rsidRPr="00235F5D">
        <w:rPr>
          <w:rFonts w:ascii="Times New Roman" w:eastAsia="Calibri" w:hAnsi="Times New Roman" w:cs="Times New Roman"/>
          <w:b/>
          <w:sz w:val="28"/>
          <w:szCs w:val="28"/>
        </w:rPr>
        <w:t xml:space="preserve"> </w:t>
      </w:r>
      <w:r w:rsidRPr="00235F5D">
        <w:rPr>
          <w:rFonts w:ascii="Times New Roman" w:eastAsia="Calibri" w:hAnsi="Times New Roman" w:cs="Times New Roman"/>
          <w:sz w:val="28"/>
          <w:szCs w:val="28"/>
        </w:rPr>
        <w:t>відшкодування втрат за перевезення пільгових категорій населення</w:t>
      </w:r>
      <w:r w:rsidRPr="00235F5D">
        <w:rPr>
          <w:rFonts w:ascii="Times New Roman" w:eastAsia="Times New Roman" w:hAnsi="Times New Roman" w:cs="Times New Roman"/>
          <w:sz w:val="28"/>
          <w:szCs w:val="28"/>
          <w:lang w:eastAsia="ru-RU"/>
        </w:rPr>
        <w:t xml:space="preserve"> в бюджеті Кременчуцької міської територіальної громади на 2024  рік передбачено асигнування в сумі 68 000,0 тис.</w:t>
      </w:r>
      <w:r w:rsidRPr="00235F5D">
        <w:rPr>
          <w:rFonts w:ascii="Times New Roman" w:eastAsia="Calibri" w:hAnsi="Times New Roman" w:cs="Times New Roman"/>
          <w:sz w:val="28"/>
          <w:szCs w:val="28"/>
        </w:rPr>
        <w:t xml:space="preserve">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в т. ч.: автомобільним транспортом – </w:t>
      </w:r>
      <w:r w:rsidR="00E16B42">
        <w:rPr>
          <w:rFonts w:ascii="Times New Roman" w:eastAsia="Calibri" w:hAnsi="Times New Roman" w:cs="Times New Roman"/>
          <w:sz w:val="28"/>
          <w:szCs w:val="28"/>
        </w:rPr>
        <w:t xml:space="preserve">                      </w:t>
      </w:r>
      <w:r w:rsidRPr="00235F5D">
        <w:rPr>
          <w:rFonts w:ascii="Times New Roman" w:eastAsia="Calibri" w:hAnsi="Times New Roman" w:cs="Times New Roman"/>
          <w:sz w:val="28"/>
          <w:szCs w:val="28"/>
        </w:rPr>
        <w:t xml:space="preserve">12 000,0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електротранспортом – 42 000,0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комунальним автотранспортом – 13 000,0 тис. </w:t>
      </w:r>
      <w:proofErr w:type="spellStart"/>
      <w:r w:rsidRPr="00235F5D">
        <w:rPr>
          <w:rFonts w:ascii="Times New Roman" w:eastAsia="Calibri" w:hAnsi="Times New Roman" w:cs="Times New Roman"/>
          <w:sz w:val="28"/>
          <w:szCs w:val="28"/>
        </w:rPr>
        <w:t>грн</w:t>
      </w:r>
      <w:proofErr w:type="spellEnd"/>
      <w:r w:rsidRPr="00235F5D">
        <w:rPr>
          <w:rFonts w:ascii="Times New Roman" w:eastAsia="Calibri" w:hAnsi="Times New Roman" w:cs="Times New Roman"/>
          <w:sz w:val="28"/>
          <w:szCs w:val="28"/>
        </w:rPr>
        <w:t xml:space="preserve">, приміським залізничним транспортом </w:t>
      </w:r>
      <w:r w:rsidR="000C2925">
        <w:rPr>
          <w:rFonts w:ascii="Times New Roman" w:eastAsia="Times New Roman" w:hAnsi="Times New Roman"/>
          <w:sz w:val="28"/>
          <w:szCs w:val="28"/>
          <w:lang w:eastAsia="ru-RU"/>
        </w:rPr>
        <w:t>–</w:t>
      </w:r>
      <w:bookmarkStart w:id="0" w:name="_GoBack"/>
      <w:bookmarkEnd w:id="0"/>
      <w:r w:rsidRPr="00235F5D">
        <w:rPr>
          <w:rFonts w:ascii="Times New Roman" w:eastAsia="Calibri" w:hAnsi="Times New Roman" w:cs="Times New Roman"/>
          <w:sz w:val="28"/>
          <w:szCs w:val="28"/>
        </w:rPr>
        <w:t xml:space="preserve"> </w:t>
      </w:r>
      <w:r w:rsidR="00E16B42">
        <w:rPr>
          <w:rFonts w:ascii="Times New Roman" w:eastAsia="Calibri" w:hAnsi="Times New Roman" w:cs="Times New Roman"/>
          <w:sz w:val="28"/>
          <w:szCs w:val="28"/>
        </w:rPr>
        <w:t xml:space="preserve">                 </w:t>
      </w:r>
      <w:r w:rsidRPr="00235F5D">
        <w:rPr>
          <w:rFonts w:ascii="Times New Roman" w:eastAsia="Calibri" w:hAnsi="Times New Roman" w:cs="Times New Roman"/>
          <w:sz w:val="28"/>
          <w:szCs w:val="28"/>
        </w:rPr>
        <w:t xml:space="preserve">1 000,0 тис. грн. </w:t>
      </w:r>
      <w:r w:rsidRPr="00235F5D">
        <w:rPr>
          <w:rFonts w:ascii="Times New Roman" w:eastAsia="Times New Roman" w:hAnsi="Times New Roman" w:cs="Times New Roman"/>
          <w:sz w:val="28"/>
          <w:szCs w:val="28"/>
          <w:lang w:eastAsia="ru-RU"/>
        </w:rPr>
        <w:t xml:space="preserve">Касові видатки за звітний період склали  34 138,6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(50,2% запланованих річних асигнувань та 98,5% плану на звітний період).</w:t>
      </w:r>
    </w:p>
    <w:p w14:paraId="6ABDF75A" w14:textId="77777777" w:rsidR="00235F5D" w:rsidRPr="00235F5D" w:rsidRDefault="00235F5D" w:rsidP="00235F5D">
      <w:pPr>
        <w:widowControl w:val="0"/>
        <w:tabs>
          <w:tab w:val="left" w:pos="567"/>
          <w:tab w:val="left" w:pos="851"/>
        </w:tabs>
        <w:suppressAutoHyphens/>
        <w:spacing w:after="0" w:line="240" w:lineRule="auto"/>
        <w:ind w:firstLine="567"/>
        <w:jc w:val="both"/>
        <w:rPr>
          <w:rFonts w:ascii="Times New Roman" w:eastAsia="Times New Roman" w:hAnsi="Times New Roman" w:cs="Times New Roman"/>
          <w:sz w:val="28"/>
          <w:szCs w:val="28"/>
          <w:lang w:eastAsia="ru-RU"/>
        </w:rPr>
      </w:pPr>
    </w:p>
    <w:p w14:paraId="14C73401" w14:textId="28A626AF" w:rsidR="00235F5D" w:rsidRPr="00235F5D" w:rsidRDefault="00235F5D" w:rsidP="00235F5D">
      <w:pPr>
        <w:widowControl w:val="0"/>
        <w:tabs>
          <w:tab w:val="left" w:pos="567"/>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із бюджету Кременчуцької міської територіальної громади на житлово-комунальне господарство на 2024 рік визначено в сумі                                      441 431,0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 них загальний фонд (видатки споживання) –                          418 380,6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спеціальний фонд (бюджет розвитку) – 23 050,4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Видатки на житлово-комунальне господарство розподіляються таким чином:  утримання та ефективна експлуатація об’єктів житлово-комунального господарства – 33 543,4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забезпечення функціонування підприємств, установ та організацій, що виробляють, виконують та/або надають житлово-комунальні послуги – 97 133,2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організація благоустрою населених пунктів –  216 886,9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регулювання цін/тарифів на житлово-комунальні послуги </w:t>
      </w:r>
      <w:r w:rsidR="000C2925">
        <w:rPr>
          <w:rFonts w:ascii="Times New Roman" w:eastAsia="Times New Roman" w:hAnsi="Times New Roman"/>
          <w:sz w:val="28"/>
          <w:szCs w:val="28"/>
          <w:lang w:eastAsia="ru-RU"/>
        </w:rPr>
        <w:t>–</w:t>
      </w:r>
      <w:r w:rsidR="000C2925">
        <w:rPr>
          <w:rFonts w:ascii="Times New Roman" w:eastAsia="Times New Roman" w:hAnsi="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75 000,0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реалізація державних та місцевих житлових програм – 95,3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інша діяльність у сфері житлово-комунального  господарства –  18 772,2 тис. грн.</w:t>
      </w:r>
    </w:p>
    <w:p w14:paraId="3922CAF4" w14:textId="3364AD4B"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Касові видатки на житлово-комунальне господарство в І півріччі                   2024 року склали 185 220,4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(42,0 % запланованих річних асигнувань та  80,6% асигнувань на звітний період), в т. ч. утримання та ефективна експлуатація об’єктів житлово-комунального господарства – 11 371,9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забезпечення функціонування підприємств, установ та організацій, що виробляють, виконують та/або надають житлово-комунальні послуги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46 079,0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благоустрій міста – 104 185,1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регулювання цін/тарифів на житлово-комунальні послуги</w:t>
      </w:r>
      <w:r w:rsidR="00E16B42">
        <w:rPr>
          <w:rFonts w:ascii="Times New Roman" w:eastAsia="Times New Roman" w:hAnsi="Times New Roman" w:cs="Times New Roman"/>
          <w:sz w:val="28"/>
          <w:szCs w:val="28"/>
          <w:lang w:eastAsia="ru-RU"/>
        </w:rPr>
        <w:t xml:space="preserve"> </w:t>
      </w:r>
      <w:r w:rsidR="00E16B42" w:rsidRPr="00235F5D">
        <w:rPr>
          <w:rFonts w:ascii="Times New Roman" w:eastAsia="Times New Roman" w:hAnsi="Times New Roman" w:cs="Times New Roman"/>
          <w:sz w:val="28"/>
          <w:szCs w:val="28"/>
          <w:lang w:eastAsia="ru-RU"/>
        </w:rPr>
        <w:t>–</w:t>
      </w:r>
      <w:r w:rsidRPr="00235F5D">
        <w:rPr>
          <w:rFonts w:ascii="Times New Roman" w:eastAsia="Times New Roman" w:hAnsi="Times New Roman" w:cs="Times New Roman"/>
          <w:sz w:val="28"/>
          <w:szCs w:val="28"/>
          <w:lang w:eastAsia="ru-RU"/>
        </w:rPr>
        <w:t xml:space="preserve"> 16 176,8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інша діяльність у сфері житлово-комунального господарства –   7 407,6 тис. грн.</w:t>
      </w:r>
    </w:p>
    <w:p w14:paraId="06D0BC26"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0CEB88D" w14:textId="3858EF69"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здійснення заходів із землеустрою передбачені асигнування в сумі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209,0 тис. грн. Касові видатки за І півріччя 2024 року склали 143,5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68,7% річного плану та 94,4% плану на звітний період. </w:t>
      </w:r>
    </w:p>
    <w:p w14:paraId="658ABC48"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66605CD" w14:textId="46E56ED4"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утримання та розвиток автотранспорту на  2024 рік передбачені видатки в сумі  7 057,7 тис. грн. Касові видатки за І півріччя 2024 року  склали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 3 528,8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50,0% до запланованих річних асигнувань та 100,0% плану на звітний період.  </w:t>
      </w:r>
    </w:p>
    <w:p w14:paraId="62F955AC"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2589D46"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утримання та розвиток наземного електротранспорту на  2024 рік передбачені видатки в сумі  84 581,2 тис. грн. Касові видатки за І півріччя              2024 року  склали  41 004,9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(48,5 % запланованих річних асигнувань та 99,3% плану на звітний період). </w:t>
      </w:r>
    </w:p>
    <w:p w14:paraId="6C964E95" w14:textId="6AD99321"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lastRenderedPageBreak/>
        <w:t>На утримання та розвиток автомобільних доріг та дорожньої інфраструктури на 2024 рік передбачено асигнування в сумі 137 151,4 тис. грн. Касові видатки</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 в І півріччі 2024 року склали  60 023,8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43,8% річного плану та 94,7% плану на звітний період. </w:t>
      </w:r>
    </w:p>
    <w:p w14:paraId="5D51A742"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208A7601"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сприяння розвитку малого та середнього підприємництва на 2024  рік передбачено асигнування в сумі 410,0 тис. грн. Касові видатки за звітний період склали 194,8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що складає 47,5% річного плану та 97,4% плану на звітний період. </w:t>
      </w:r>
    </w:p>
    <w:p w14:paraId="7ADDD4D5" w14:textId="77777777" w:rsidR="00235F5D" w:rsidRPr="00235F5D" w:rsidRDefault="00235F5D" w:rsidP="00235F5D">
      <w:pPr>
        <w:widowControl w:val="0"/>
        <w:tabs>
          <w:tab w:val="left" w:pos="709"/>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2B3AF2BB" w14:textId="77777777" w:rsidR="00235F5D" w:rsidRPr="00235F5D" w:rsidRDefault="00235F5D" w:rsidP="00235F5D">
      <w:pPr>
        <w:widowControl w:val="0"/>
        <w:tabs>
          <w:tab w:val="left" w:pos="709"/>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заходи з енергозбереження передбачено асигнування в сумі                     22 217,5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з них на виконання: </w:t>
      </w:r>
    </w:p>
    <w:p w14:paraId="0F7EB373"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утримання та забезпечення ресурсами Групи Реалізації </w:t>
      </w:r>
      <w:proofErr w:type="spellStart"/>
      <w:r w:rsidRPr="00235F5D">
        <w:rPr>
          <w:rFonts w:ascii="Times New Roman" w:eastAsia="Times New Roman" w:hAnsi="Times New Roman" w:cs="Times New Roman"/>
          <w:sz w:val="28"/>
          <w:szCs w:val="28"/>
          <w:lang w:eastAsia="ru-RU"/>
        </w:rPr>
        <w:t>Проєкту</w:t>
      </w:r>
      <w:proofErr w:type="spellEnd"/>
      <w:r w:rsidRPr="00235F5D">
        <w:rPr>
          <w:rFonts w:ascii="Times New Roman" w:eastAsia="Times New Roman" w:hAnsi="Times New Roman" w:cs="Times New Roman"/>
          <w:sz w:val="28"/>
          <w:szCs w:val="28"/>
          <w:lang w:eastAsia="ru-RU"/>
        </w:rPr>
        <w:t xml:space="preserve"> для впровадження і </w:t>
      </w:r>
      <w:proofErr w:type="spellStart"/>
      <w:r w:rsidRPr="00235F5D">
        <w:rPr>
          <w:rFonts w:ascii="Times New Roman" w:eastAsia="Times New Roman" w:hAnsi="Times New Roman" w:cs="Times New Roman"/>
          <w:sz w:val="28"/>
          <w:szCs w:val="28"/>
          <w:lang w:eastAsia="ru-RU"/>
        </w:rPr>
        <w:t>проєкту</w:t>
      </w:r>
      <w:proofErr w:type="spellEnd"/>
      <w:r w:rsidRPr="00235F5D">
        <w:rPr>
          <w:rFonts w:ascii="Times New Roman" w:eastAsia="Times New Roman" w:hAnsi="Times New Roman" w:cs="Times New Roman"/>
          <w:sz w:val="28"/>
          <w:szCs w:val="28"/>
          <w:lang w:eastAsia="ru-RU"/>
        </w:rPr>
        <w:t xml:space="preserve"> «</w:t>
      </w:r>
      <w:proofErr w:type="spellStart"/>
      <w:r w:rsidRPr="00235F5D">
        <w:rPr>
          <w:rFonts w:ascii="Times New Roman" w:eastAsia="Times New Roman" w:hAnsi="Times New Roman" w:cs="Times New Roman"/>
          <w:sz w:val="28"/>
          <w:szCs w:val="28"/>
          <w:lang w:eastAsia="ru-RU"/>
        </w:rPr>
        <w:t>Енергоефективна</w:t>
      </w:r>
      <w:proofErr w:type="spellEnd"/>
      <w:r w:rsidRPr="00235F5D">
        <w:rPr>
          <w:rFonts w:ascii="Times New Roman" w:eastAsia="Times New Roman" w:hAnsi="Times New Roman" w:cs="Times New Roman"/>
          <w:sz w:val="28"/>
          <w:szCs w:val="28"/>
          <w:lang w:eastAsia="ru-RU"/>
        </w:rPr>
        <w:t xml:space="preserve"> </w:t>
      </w:r>
      <w:proofErr w:type="spellStart"/>
      <w:r w:rsidRPr="00235F5D">
        <w:rPr>
          <w:rFonts w:ascii="Times New Roman" w:eastAsia="Times New Roman" w:hAnsi="Times New Roman" w:cs="Times New Roman"/>
          <w:sz w:val="28"/>
          <w:szCs w:val="28"/>
          <w:lang w:eastAsia="ru-RU"/>
        </w:rPr>
        <w:t>Раківка</w:t>
      </w:r>
      <w:proofErr w:type="spellEnd"/>
      <w:r w:rsidRPr="00235F5D">
        <w:rPr>
          <w:rFonts w:ascii="Times New Roman" w:eastAsia="Times New Roman" w:hAnsi="Times New Roman" w:cs="Times New Roman"/>
          <w:sz w:val="28"/>
          <w:szCs w:val="28"/>
          <w:lang w:eastAsia="ru-RU"/>
        </w:rPr>
        <w:t>» відповідно до вимог кредитного договору з Північною екологічною фінансовою корпорацією                    (КП «</w:t>
      </w:r>
      <w:proofErr w:type="spellStart"/>
      <w:r w:rsidRPr="00235F5D">
        <w:rPr>
          <w:rFonts w:ascii="Times New Roman" w:eastAsia="Times New Roman" w:hAnsi="Times New Roman" w:cs="Times New Roman"/>
          <w:sz w:val="28"/>
          <w:szCs w:val="28"/>
          <w:lang w:eastAsia="ru-RU"/>
        </w:rPr>
        <w:t>Теплоенерго</w:t>
      </w:r>
      <w:proofErr w:type="spellEnd"/>
      <w:r w:rsidRPr="00235F5D">
        <w:rPr>
          <w:rFonts w:ascii="Times New Roman" w:eastAsia="Times New Roman" w:hAnsi="Times New Roman" w:cs="Times New Roman"/>
          <w:sz w:val="28"/>
          <w:szCs w:val="28"/>
          <w:lang w:eastAsia="ru-RU"/>
        </w:rPr>
        <w:t xml:space="preserve">») –  727,5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w:t>
      </w:r>
    </w:p>
    <w:p w14:paraId="0AB6E925" w14:textId="4A43EEAF"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 на виконання комплексної програми розвитку комунального підприємства «Кременчуцька Муніципальна </w:t>
      </w:r>
      <w:proofErr w:type="spellStart"/>
      <w:r w:rsidRPr="00235F5D">
        <w:rPr>
          <w:rFonts w:ascii="Times New Roman" w:eastAsia="Times New Roman" w:hAnsi="Times New Roman" w:cs="Times New Roman"/>
          <w:sz w:val="28"/>
          <w:szCs w:val="28"/>
          <w:lang w:eastAsia="ru-RU"/>
        </w:rPr>
        <w:t>Енергосервісна</w:t>
      </w:r>
      <w:proofErr w:type="spellEnd"/>
      <w:r w:rsidRPr="00235F5D">
        <w:rPr>
          <w:rFonts w:ascii="Times New Roman" w:eastAsia="Times New Roman" w:hAnsi="Times New Roman" w:cs="Times New Roman"/>
          <w:sz w:val="28"/>
          <w:szCs w:val="28"/>
          <w:lang w:eastAsia="ru-RU"/>
        </w:rPr>
        <w:t xml:space="preserve"> Компанія» </w:t>
      </w:r>
      <w:r w:rsidR="000C2925">
        <w:rPr>
          <w:rFonts w:ascii="Times New Roman" w:eastAsia="Times New Roman" w:hAnsi="Times New Roman"/>
          <w:sz w:val="28"/>
          <w:szCs w:val="28"/>
          <w:lang w:eastAsia="ru-RU"/>
        </w:rPr>
        <w:t>–</w:t>
      </w:r>
      <w:r w:rsidRPr="00235F5D">
        <w:rPr>
          <w:rFonts w:ascii="Times New Roman" w:eastAsia="Times New Roman" w:hAnsi="Times New Roman" w:cs="Times New Roman"/>
          <w:sz w:val="28"/>
          <w:szCs w:val="28"/>
          <w:lang w:eastAsia="ru-RU"/>
        </w:rPr>
        <w:t xml:space="preserve"> 21 490,0 тис. грн.</w:t>
      </w:r>
    </w:p>
    <w:p w14:paraId="261AE3EB"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Касові видатки в звітному періоді склали 7 485,5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складає 33,7% річного плану та 90,9% плану на звітний період.</w:t>
      </w:r>
    </w:p>
    <w:p w14:paraId="70A6800A"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3E8AFF63"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проведення експертної грошової оцінки земельних ділянок несільськогосподарського призначення, що підлягають продажу в 2024 році, передбачено асигнування в сумі 99,0 тис. грн. Касові видатки в звітному періоді склали 22,0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складає 22,2% річного плану та плану на звітний період.</w:t>
      </w:r>
    </w:p>
    <w:p w14:paraId="75744743"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08DECE6D"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На підготовку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 в 2024 році, передбачено асигнування в сумі                        99,0 тис. грн. Касові видатки в звітному періоді не проводились.</w:t>
      </w:r>
    </w:p>
    <w:p w14:paraId="66A1F374"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6E058A65" w14:textId="104F92E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Внески до статутного капіталу суб’єктів господарювання на 2024 рік визначені в сумі  245 183,9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з них комунальному підприємству «</w:t>
      </w:r>
      <w:proofErr w:type="spellStart"/>
      <w:r w:rsidRPr="00235F5D">
        <w:rPr>
          <w:rFonts w:ascii="Times New Roman" w:eastAsia="Times New Roman" w:hAnsi="Times New Roman" w:cs="Times New Roman"/>
          <w:sz w:val="28"/>
          <w:szCs w:val="28"/>
          <w:lang w:eastAsia="ru-RU"/>
        </w:rPr>
        <w:t>Кременчукводоканал</w:t>
      </w:r>
      <w:proofErr w:type="spellEnd"/>
      <w:r w:rsidRPr="00235F5D">
        <w:rPr>
          <w:rFonts w:ascii="Times New Roman" w:eastAsia="Times New Roman" w:hAnsi="Times New Roman" w:cs="Times New Roman"/>
          <w:sz w:val="28"/>
          <w:szCs w:val="28"/>
          <w:lang w:eastAsia="ru-RU"/>
        </w:rPr>
        <w:t xml:space="preserve">» – 29 607,90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КП «</w:t>
      </w:r>
      <w:proofErr w:type="spellStart"/>
      <w:r w:rsidRPr="00235F5D">
        <w:rPr>
          <w:rFonts w:ascii="Times New Roman" w:eastAsia="Times New Roman" w:hAnsi="Times New Roman" w:cs="Times New Roman"/>
          <w:sz w:val="28"/>
          <w:szCs w:val="28"/>
          <w:lang w:eastAsia="ru-RU"/>
        </w:rPr>
        <w:t>Теплоенерго</w:t>
      </w:r>
      <w:proofErr w:type="spellEnd"/>
      <w:r w:rsidRPr="00235F5D">
        <w:rPr>
          <w:rFonts w:ascii="Times New Roman" w:eastAsia="Times New Roman" w:hAnsi="Times New Roman" w:cs="Times New Roman"/>
          <w:sz w:val="28"/>
          <w:szCs w:val="28"/>
          <w:lang w:eastAsia="ru-RU"/>
        </w:rPr>
        <w:t xml:space="preserve">» –                           83 581,6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КП «Кременчуцьке тролейбусне управління» –                       64 159,3 тис. грн. КП «Кременчуцька Муніципальна </w:t>
      </w:r>
      <w:proofErr w:type="spellStart"/>
      <w:r w:rsidRPr="00235F5D">
        <w:rPr>
          <w:rFonts w:ascii="Times New Roman" w:eastAsia="Times New Roman" w:hAnsi="Times New Roman" w:cs="Times New Roman"/>
          <w:sz w:val="28"/>
          <w:szCs w:val="28"/>
          <w:lang w:eastAsia="ru-RU"/>
        </w:rPr>
        <w:t>Енергосервісна</w:t>
      </w:r>
      <w:proofErr w:type="spellEnd"/>
      <w:r w:rsidRPr="00235F5D">
        <w:rPr>
          <w:rFonts w:ascii="Times New Roman" w:eastAsia="Times New Roman" w:hAnsi="Times New Roman" w:cs="Times New Roman"/>
          <w:sz w:val="28"/>
          <w:szCs w:val="28"/>
          <w:lang w:eastAsia="ru-RU"/>
        </w:rPr>
        <w:t xml:space="preserve"> Компанія» – 32 084,3 тис. </w:t>
      </w:r>
      <w:proofErr w:type="spellStart"/>
      <w:r w:rsidRPr="00235F5D">
        <w:rPr>
          <w:rFonts w:ascii="Times New Roman" w:eastAsia="Times New Roman" w:hAnsi="Times New Roman" w:cs="Times New Roman"/>
          <w:sz w:val="28"/>
          <w:szCs w:val="28"/>
          <w:lang w:eastAsia="ru-RU"/>
        </w:rPr>
        <w:t>грн</w:t>
      </w:r>
      <w:proofErr w:type="spellEnd"/>
      <w:r w:rsidR="000C2925">
        <w:rPr>
          <w:rFonts w:ascii="Times New Roman" w:eastAsia="Times New Roman" w:hAnsi="Times New Roman" w:cs="Times New Roman"/>
          <w:sz w:val="28"/>
          <w:szCs w:val="28"/>
          <w:lang w:eastAsia="ru-RU"/>
        </w:rPr>
        <w:t xml:space="preserve">,  КП «Кременчуцьке КАТП 1628» </w:t>
      </w:r>
      <w:r w:rsidR="000C2925">
        <w:rPr>
          <w:rFonts w:ascii="Times New Roman" w:eastAsia="Times New Roman" w:hAnsi="Times New Roman"/>
          <w:sz w:val="28"/>
          <w:szCs w:val="28"/>
          <w:lang w:eastAsia="ru-RU"/>
        </w:rPr>
        <w:t>–</w:t>
      </w:r>
      <w:r w:rsidRPr="00235F5D">
        <w:rPr>
          <w:rFonts w:ascii="Times New Roman" w:eastAsia="Times New Roman" w:hAnsi="Times New Roman" w:cs="Times New Roman"/>
          <w:sz w:val="28"/>
          <w:szCs w:val="28"/>
          <w:lang w:eastAsia="ru-RU"/>
        </w:rPr>
        <w:t xml:space="preserve"> 30 772,8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КП «СКРП»- 4 978,0 тис. грн. Касові видатки у звітному періоді склали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 xml:space="preserve">76 069,0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дорівнює 31,0% річного плану та 69,0% плану на звітний період.</w:t>
      </w:r>
    </w:p>
    <w:p w14:paraId="659B3C0D"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Calibri" w:hAnsi="Times New Roman" w:cs="Times New Roman"/>
          <w:sz w:val="28"/>
          <w:szCs w:val="28"/>
          <w:shd w:val="clear" w:color="auto" w:fill="FFFFFF"/>
        </w:rPr>
      </w:pPr>
    </w:p>
    <w:p w14:paraId="0F5BA634" w14:textId="1B506C4C"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Calibri" w:hAnsi="Times New Roman" w:cs="Times New Roman"/>
          <w:sz w:val="28"/>
          <w:szCs w:val="28"/>
          <w:shd w:val="clear" w:color="auto" w:fill="FFFFFF"/>
        </w:rPr>
        <w:t>На реалізацію програм допомоги і грантів Європейського Союзу, урядів іноземних держав, міжнародних організацій, донорських установ</w:t>
      </w:r>
      <w:r w:rsidRPr="00235F5D">
        <w:rPr>
          <w:rFonts w:ascii="Times New Roman" w:eastAsia="Times New Roman" w:hAnsi="Times New Roman" w:cs="Times New Roman"/>
          <w:sz w:val="28"/>
          <w:szCs w:val="28"/>
          <w:lang w:eastAsia="ru-RU"/>
        </w:rPr>
        <w:t xml:space="preserve"> на 2024 рік передбачено кошти в сумі 1 288,3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касові видатки в звітному періоді не </w:t>
      </w:r>
      <w:r w:rsidRPr="00235F5D">
        <w:rPr>
          <w:rFonts w:ascii="Times New Roman" w:eastAsia="Times New Roman" w:hAnsi="Times New Roman" w:cs="Times New Roman"/>
          <w:sz w:val="28"/>
          <w:szCs w:val="28"/>
          <w:lang w:eastAsia="ru-RU"/>
        </w:rPr>
        <w:lastRenderedPageBreak/>
        <w:t xml:space="preserve">проводились. </w:t>
      </w:r>
      <w:r w:rsidRPr="00235F5D">
        <w:rPr>
          <w:rFonts w:ascii="Times New Roman" w:eastAsia="Calibri" w:hAnsi="Times New Roman" w:cs="Times New Roman"/>
          <w:sz w:val="28"/>
          <w:szCs w:val="28"/>
        </w:rPr>
        <w:t xml:space="preserve">16 червня 2023 року було укладено Грантовий договір між комунальним госпрозрахунковим житлово-експлуатаційним підприємством «Автозаводське»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 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235F5D">
        <w:rPr>
          <w:rFonts w:ascii="Times New Roman" w:eastAsia="Calibri" w:hAnsi="Times New Roman" w:cs="Times New Roman"/>
          <w:sz w:val="28"/>
          <w:szCs w:val="28"/>
        </w:rPr>
        <w:t>Грантоотримувачу</w:t>
      </w:r>
      <w:proofErr w:type="spellEnd"/>
      <w:r w:rsidRPr="00235F5D">
        <w:rPr>
          <w:rFonts w:ascii="Times New Roman" w:eastAsia="Calibri" w:hAnsi="Times New Roman" w:cs="Times New Roman"/>
          <w:sz w:val="28"/>
          <w:szCs w:val="28"/>
        </w:rPr>
        <w:t xml:space="preserve"> виключно з метою часткового фінансування витрат на Прийнятні Заходи за конкретними </w:t>
      </w:r>
      <w:proofErr w:type="spellStart"/>
      <w:r w:rsidRPr="00235F5D">
        <w:rPr>
          <w:rFonts w:ascii="Times New Roman" w:eastAsia="Calibri" w:hAnsi="Times New Roman" w:cs="Times New Roman"/>
          <w:sz w:val="28"/>
          <w:szCs w:val="28"/>
        </w:rPr>
        <w:t>Проєктами</w:t>
      </w:r>
      <w:proofErr w:type="spellEnd"/>
      <w:r w:rsidRPr="00235F5D">
        <w:rPr>
          <w:rFonts w:ascii="Times New Roman" w:eastAsia="Calibri" w:hAnsi="Times New Roman" w:cs="Times New Roman"/>
          <w:sz w:val="28"/>
          <w:szCs w:val="28"/>
        </w:rPr>
        <w:t xml:space="preserve">. Витрати на інші заходи, будівельні роботи та пов'язані з цим послуги, понесені або заплановані (залежно від обставин) у межах </w:t>
      </w:r>
      <w:proofErr w:type="spellStart"/>
      <w:r w:rsidRPr="00235F5D">
        <w:rPr>
          <w:rFonts w:ascii="Times New Roman" w:eastAsia="Calibri" w:hAnsi="Times New Roman" w:cs="Times New Roman"/>
          <w:sz w:val="28"/>
          <w:szCs w:val="28"/>
        </w:rPr>
        <w:t>Проєкту</w:t>
      </w:r>
      <w:proofErr w:type="spellEnd"/>
      <w:r w:rsidRPr="00235F5D">
        <w:rPr>
          <w:rFonts w:ascii="Times New Roman" w:eastAsia="Calibri" w:hAnsi="Times New Roman" w:cs="Times New Roman"/>
          <w:sz w:val="28"/>
          <w:szCs w:val="28"/>
        </w:rPr>
        <w:t xml:space="preserve">, фінансуються за рахунок власних коштів </w:t>
      </w:r>
      <w:proofErr w:type="spellStart"/>
      <w:r w:rsidRPr="00235F5D">
        <w:rPr>
          <w:rFonts w:ascii="Times New Roman" w:eastAsia="Calibri" w:hAnsi="Times New Roman" w:cs="Times New Roman"/>
          <w:sz w:val="28"/>
          <w:szCs w:val="28"/>
        </w:rPr>
        <w:t>Грантоотримувача</w:t>
      </w:r>
      <w:proofErr w:type="spellEnd"/>
      <w:r w:rsidRPr="00235F5D">
        <w:rPr>
          <w:rFonts w:ascii="Times New Roman" w:eastAsia="Calibri" w:hAnsi="Times New Roman" w:cs="Times New Roman"/>
          <w:sz w:val="28"/>
          <w:szCs w:val="28"/>
        </w:rPr>
        <w:t xml:space="preserve"> та/або інших джерел фінансування, визначених </w:t>
      </w:r>
      <w:proofErr w:type="spellStart"/>
      <w:r w:rsidRPr="00235F5D">
        <w:rPr>
          <w:rFonts w:ascii="Times New Roman" w:eastAsia="Calibri" w:hAnsi="Times New Roman" w:cs="Times New Roman"/>
          <w:sz w:val="28"/>
          <w:szCs w:val="28"/>
        </w:rPr>
        <w:t>Грантоотримувачем</w:t>
      </w:r>
      <w:proofErr w:type="spellEnd"/>
      <w:r w:rsidRPr="00235F5D">
        <w:rPr>
          <w:rFonts w:ascii="Times New Roman" w:eastAsia="Calibri" w:hAnsi="Times New Roman" w:cs="Times New Roman"/>
          <w:sz w:val="28"/>
          <w:szCs w:val="28"/>
        </w:rPr>
        <w:t>.</w:t>
      </w:r>
      <w:r w:rsidRPr="00235F5D">
        <w:rPr>
          <w:rFonts w:ascii="Times New Roman" w:eastAsia="Calibri" w:hAnsi="Times New Roman" w:cs="Times New Roman"/>
          <w:sz w:val="28"/>
          <w:szCs w:val="28"/>
          <w:shd w:val="clear" w:color="auto" w:fill="FFFFFF"/>
        </w:rPr>
        <w:t xml:space="preserve"> Грантові кошти виділені на об</w:t>
      </w:r>
      <w:r w:rsidR="00E16B42" w:rsidRPr="00E16B42">
        <w:rPr>
          <w:rFonts w:ascii="Times New Roman" w:eastAsia="Calibri" w:hAnsi="Times New Roman" w:cs="Times New Roman"/>
          <w:sz w:val="28"/>
          <w:szCs w:val="28"/>
          <w:shd w:val="clear" w:color="auto" w:fill="FFFFFF"/>
          <w:lang w:val="ru-RU"/>
        </w:rPr>
        <w:t>’</w:t>
      </w:r>
      <w:proofErr w:type="spellStart"/>
      <w:r w:rsidRPr="00235F5D">
        <w:rPr>
          <w:rFonts w:ascii="Times New Roman" w:eastAsia="Calibri" w:hAnsi="Times New Roman" w:cs="Times New Roman"/>
          <w:sz w:val="28"/>
          <w:szCs w:val="28"/>
          <w:shd w:val="clear" w:color="auto" w:fill="FFFFFF"/>
        </w:rPr>
        <w:t>єкт</w:t>
      </w:r>
      <w:proofErr w:type="spellEnd"/>
      <w:r w:rsidRPr="00235F5D">
        <w:rPr>
          <w:rFonts w:ascii="Times New Roman" w:eastAsia="Calibri" w:hAnsi="Times New Roman" w:cs="Times New Roman"/>
          <w:sz w:val="28"/>
          <w:szCs w:val="28"/>
          <w:shd w:val="clear" w:color="auto" w:fill="FFFFFF"/>
        </w:rPr>
        <w:t xml:space="preserve"> «Реконструкція будинку квартирно</w:t>
      </w:r>
      <w:r w:rsidR="000C2925">
        <w:rPr>
          <w:rFonts w:ascii="Times New Roman" w:eastAsia="Calibri" w:hAnsi="Times New Roman" w:cs="Times New Roman"/>
          <w:sz w:val="28"/>
          <w:szCs w:val="28"/>
          <w:shd w:val="clear" w:color="auto" w:fill="FFFFFF"/>
        </w:rPr>
        <w:t>го типу (гуртожиток) за адресою</w:t>
      </w:r>
      <w:r w:rsidRPr="00235F5D">
        <w:rPr>
          <w:rFonts w:ascii="Times New Roman" w:eastAsia="Calibri" w:hAnsi="Times New Roman" w:cs="Times New Roman"/>
          <w:sz w:val="28"/>
          <w:szCs w:val="28"/>
          <w:shd w:val="clear" w:color="auto" w:fill="FFFFFF"/>
        </w:rPr>
        <w:t>: Полтавська обл., м. Кременчук,        вул. Троїцька,71/73», кошти бюджету</w:t>
      </w:r>
      <w:r w:rsidRPr="00235F5D">
        <w:rPr>
          <w:rFonts w:ascii="Times New Roman" w:eastAsia="Calibri" w:hAnsi="Times New Roman" w:cs="Times New Roman"/>
          <w:sz w:val="28"/>
          <w:szCs w:val="28"/>
        </w:rPr>
        <w:t xml:space="preserve"> Кременчуцької міської територіальної громади виділені на авторський нагляд, технічний нагляд, утримання служби замовника, конвертацію валютних коштів.</w:t>
      </w:r>
    </w:p>
    <w:p w14:paraId="4A03C672"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0DE0EE0A"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Для підтримки засобів масової інформації (міської телерадіокомпанії) на 2024  рік передбачено кошти в сумі 21 984,2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касові видатки за звітний період склали  10 947,0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(49,8% річного плану та 97,4% плану на звітний період).</w:t>
      </w:r>
    </w:p>
    <w:p w14:paraId="0918BB52"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4D6E96C"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На будівництво та регіональний розвиток на 2024 рік передбачено асигнування в сумі  166 613,0 тис. грн. Касові видатки за звітний період склали  28 193,5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(16,9% річного плану та 28,7% плану на звітний період).</w:t>
      </w:r>
    </w:p>
    <w:p w14:paraId="13C5834B"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B4A8A6C"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 місцевому бюджеті на 2024 рік  передбачено надання  пільгових довгострокових кредитів громадянам на будівництво (реконструкцію) та придбання житла в сумі 1 821,4 тис. грн. Касові видатки в звітному періоді склали  630,6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(34,6% річного плану та 61,4% плану на звітний період).</w:t>
      </w:r>
    </w:p>
    <w:p w14:paraId="15AD113A"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2B7A9631"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Повернення раніше наданих кредитів та відсотків за користування ними при плані 1 648,0 тис. грн. в звітному періоді склало 724,0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що дорівнює 43,8% плану на звітний період, 87,9% річного плану.</w:t>
      </w:r>
    </w:p>
    <w:p w14:paraId="18E0B184"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7F06D503" w14:textId="77777777" w:rsidR="00235F5D" w:rsidRPr="00235F5D" w:rsidRDefault="00235F5D" w:rsidP="00235F5D">
      <w:pPr>
        <w:widowControl w:val="0"/>
        <w:tabs>
          <w:tab w:val="left" w:pos="851"/>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235F5D">
        <w:rPr>
          <w:rFonts w:ascii="Times New Roman" w:eastAsia="Times New Roman" w:hAnsi="Times New Roman" w:cs="Times New Roman"/>
          <w:b/>
          <w:sz w:val="28"/>
          <w:szCs w:val="28"/>
          <w:lang w:eastAsia="ru-RU"/>
        </w:rPr>
        <w:lastRenderedPageBreak/>
        <w:t>Інформація щодо наданих місцевих гарантій</w:t>
      </w:r>
    </w:p>
    <w:p w14:paraId="4426DFE8" w14:textId="4D432999"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Відповідно до статті VІ Договору про </w:t>
      </w:r>
      <w:proofErr w:type="spellStart"/>
      <w:r w:rsidRPr="00235F5D">
        <w:rPr>
          <w:rFonts w:ascii="Times New Roman" w:eastAsia="Times New Roman" w:hAnsi="Times New Roman" w:cs="Times New Roman"/>
          <w:sz w:val="28"/>
          <w:szCs w:val="28"/>
          <w:lang w:eastAsia="ru-RU"/>
        </w:rPr>
        <w:t>субкредитування</w:t>
      </w:r>
      <w:proofErr w:type="spellEnd"/>
      <w:r w:rsidRPr="00235F5D">
        <w:rPr>
          <w:rFonts w:ascii="Times New Roman" w:eastAsia="Times New Roman" w:hAnsi="Times New Roman" w:cs="Times New Roman"/>
          <w:sz w:val="28"/>
          <w:szCs w:val="28"/>
          <w:lang w:eastAsia="ru-RU"/>
        </w:rPr>
        <w:t xml:space="preserve">  №28010-02/11  від 27.01.2010 між Міністерством фінансів України, Міністерством з питань житлово-комунального господарства України та комунальним підприємством «</w:t>
      </w:r>
      <w:proofErr w:type="spellStart"/>
      <w:r w:rsidRPr="00235F5D">
        <w:rPr>
          <w:rFonts w:ascii="Times New Roman" w:eastAsia="Times New Roman" w:hAnsi="Times New Roman" w:cs="Times New Roman"/>
          <w:sz w:val="28"/>
          <w:szCs w:val="28"/>
          <w:lang w:eastAsia="ru-RU"/>
        </w:rPr>
        <w:t>Кременчукводоканал</w:t>
      </w:r>
      <w:proofErr w:type="spellEnd"/>
      <w:r w:rsidRPr="00235F5D">
        <w:rPr>
          <w:rFonts w:ascii="Times New Roman" w:eastAsia="Times New Roman" w:hAnsi="Times New Roman" w:cs="Times New Roman"/>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26.05.2008 року) засобом забезпечення виконання </w:t>
      </w:r>
      <w:proofErr w:type="spellStart"/>
      <w:r w:rsidRPr="00235F5D">
        <w:rPr>
          <w:rFonts w:ascii="Times New Roman" w:eastAsia="Times New Roman" w:hAnsi="Times New Roman" w:cs="Times New Roman"/>
          <w:sz w:val="28"/>
          <w:szCs w:val="28"/>
          <w:lang w:eastAsia="ru-RU"/>
        </w:rPr>
        <w:t>субпозичальником</w:t>
      </w:r>
      <w:proofErr w:type="spellEnd"/>
      <w:r w:rsidRPr="00235F5D">
        <w:rPr>
          <w:rFonts w:ascii="Times New Roman" w:eastAsia="Times New Roman" w:hAnsi="Times New Roman" w:cs="Times New Roman"/>
          <w:sz w:val="28"/>
          <w:szCs w:val="28"/>
          <w:lang w:eastAsia="ru-RU"/>
        </w:rPr>
        <w:t xml:space="preserve"> своїх зобов’язань є гарантія Кременчуцької міської ради від 21.08.2009 №1, надана Кременчуцькою міською радою Міністерству фінансів України. Загальна сума </w:t>
      </w:r>
      <w:proofErr w:type="spellStart"/>
      <w:r w:rsidRPr="00235F5D">
        <w:rPr>
          <w:rFonts w:ascii="Times New Roman" w:eastAsia="Times New Roman" w:hAnsi="Times New Roman" w:cs="Times New Roman"/>
          <w:sz w:val="28"/>
          <w:szCs w:val="28"/>
          <w:lang w:eastAsia="ru-RU"/>
        </w:rPr>
        <w:t>субкредиту</w:t>
      </w:r>
      <w:proofErr w:type="spellEnd"/>
      <w:r w:rsidRPr="00235F5D">
        <w:rPr>
          <w:rFonts w:ascii="Times New Roman" w:eastAsia="Times New Roman" w:hAnsi="Times New Roman" w:cs="Times New Roman"/>
          <w:sz w:val="28"/>
          <w:szCs w:val="28"/>
          <w:lang w:eastAsia="ru-RU"/>
        </w:rPr>
        <w:t xml:space="preserve"> відповідно до Додаткової Угоди  від 01 квітня 2016 року № 28010-02/11-3 до Договору про </w:t>
      </w:r>
      <w:proofErr w:type="spellStart"/>
      <w:r w:rsidRPr="00235F5D">
        <w:rPr>
          <w:rFonts w:ascii="Times New Roman" w:eastAsia="Times New Roman" w:hAnsi="Times New Roman" w:cs="Times New Roman"/>
          <w:sz w:val="28"/>
          <w:szCs w:val="28"/>
          <w:lang w:eastAsia="ru-RU"/>
        </w:rPr>
        <w:t>субкредитування</w:t>
      </w:r>
      <w:proofErr w:type="spellEnd"/>
      <w:r w:rsidRPr="00235F5D">
        <w:rPr>
          <w:rFonts w:ascii="Times New Roman" w:eastAsia="Times New Roman" w:hAnsi="Times New Roman" w:cs="Times New Roman"/>
          <w:sz w:val="28"/>
          <w:szCs w:val="28"/>
          <w:lang w:eastAsia="ru-RU"/>
        </w:rPr>
        <w:t xml:space="preserve"> №28010-02/11   від 27.01.2010 складає 6 528 743,88 дол. США.  У відповідності до графіку погашення основної суми </w:t>
      </w:r>
      <w:proofErr w:type="spellStart"/>
      <w:r w:rsidRPr="00235F5D">
        <w:rPr>
          <w:rFonts w:ascii="Times New Roman" w:eastAsia="Times New Roman" w:hAnsi="Times New Roman" w:cs="Times New Roman"/>
          <w:sz w:val="28"/>
          <w:szCs w:val="28"/>
          <w:lang w:eastAsia="ru-RU"/>
        </w:rPr>
        <w:t>субкредиту</w:t>
      </w:r>
      <w:proofErr w:type="spellEnd"/>
      <w:r w:rsidRPr="00235F5D">
        <w:rPr>
          <w:rFonts w:ascii="Times New Roman" w:eastAsia="Times New Roman" w:hAnsi="Times New Roman" w:cs="Times New Roman"/>
          <w:sz w:val="28"/>
          <w:szCs w:val="28"/>
          <w:lang w:eastAsia="ru-RU"/>
        </w:rPr>
        <w:t xml:space="preserve"> останній платіж передбачається  15 жовтня 2027 року. </w:t>
      </w:r>
    </w:p>
    <w:p w14:paraId="22689F06"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Видатки на виконання наданих місцевих гарантій на 2024 рік визначені в сумі 16 000,0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касові видатки в звітному періоді склали                            8 000,0 тис. грн.</w:t>
      </w:r>
    </w:p>
    <w:p w14:paraId="22A9778F" w14:textId="138C8412"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Забезпеченням виконання боргових зобов’язань відповідно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r w:rsidR="000C2925">
        <w:rPr>
          <w:rFonts w:ascii="Times New Roman" w:eastAsia="Times New Roman" w:hAnsi="Times New Roman" w:cs="Times New Roman"/>
          <w:sz w:val="28"/>
          <w:szCs w:val="28"/>
          <w:lang w:eastAsia="ru-RU"/>
        </w:rPr>
        <w:t>проекту,</w:t>
      </w:r>
      <w:r w:rsidRPr="00235F5D">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Загальна сума кредиту </w:t>
      </w:r>
      <w:r w:rsidR="00E16B42">
        <w:rPr>
          <w:rFonts w:ascii="Times New Roman" w:eastAsia="Times New Roman" w:hAnsi="Times New Roman" w:cs="Times New Roman"/>
          <w:sz w:val="28"/>
          <w:szCs w:val="28"/>
          <w:lang w:eastAsia="ru-RU"/>
        </w:rPr>
        <w:t xml:space="preserve">                  </w:t>
      </w:r>
      <w:r w:rsidRPr="00235F5D">
        <w:rPr>
          <w:rFonts w:ascii="Times New Roman" w:eastAsia="Times New Roman" w:hAnsi="Times New Roman" w:cs="Times New Roman"/>
          <w:sz w:val="28"/>
          <w:szCs w:val="28"/>
          <w:lang w:eastAsia="ru-RU"/>
        </w:rPr>
        <w:t>8 000,0 тис. євро. Кошти кредиту надійшли в повному обсязі. Видатки на виконання місцевих гарантій по кредиту ЄБРР на 2024 рік визначені в сумі  60 738,1 тис. грн. Касові видатки в звітному періоді склали 28 968,1 тис. грн.</w:t>
      </w:r>
    </w:p>
    <w:p w14:paraId="5A5C5C46"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 2024 році планується продовжити залучення кредиту ЄБРР на виконання </w:t>
      </w:r>
      <w:proofErr w:type="spellStart"/>
      <w:r w:rsidRPr="00235F5D">
        <w:rPr>
          <w:rFonts w:ascii="Times New Roman" w:eastAsia="Times New Roman" w:hAnsi="Times New Roman" w:cs="Times New Roman"/>
          <w:sz w:val="28"/>
          <w:szCs w:val="28"/>
          <w:lang w:eastAsia="ru-RU"/>
        </w:rPr>
        <w:t>проєкту</w:t>
      </w:r>
      <w:proofErr w:type="spellEnd"/>
      <w:r w:rsidRPr="00235F5D">
        <w:rPr>
          <w:rFonts w:ascii="Times New Roman" w:eastAsia="Times New Roman" w:hAnsi="Times New Roman" w:cs="Times New Roman"/>
          <w:sz w:val="28"/>
          <w:szCs w:val="28"/>
          <w:lang w:eastAsia="ru-RU"/>
        </w:rPr>
        <w:t xml:space="preserve"> «Підвищення енергоефективності громадських будівель у                                 м. Кременчук» під місцеву гарантію. Загальна сума кредиту 7 500,0 тис. євро, Надійшло кредиту в сумі 3 984,3 тис. євро. Видатки на виконання місцевих гарантій по кредиту ЄБРР на 2024 рік визначені в сумі  53 574,3 тис. грн. Касові видатки в звітному періоді склали 18 096,1 тис. грн.</w:t>
      </w:r>
    </w:p>
    <w:p w14:paraId="244CD388" w14:textId="39F52051"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 2023 році  укладено Угоду про передачу коштів позики №13110-05/229 від 08 грудня 2023 року між Міністерством фінансів України, Міністерством розвитку громад, територій та інфраструктури України, Кременчуцькою міською радою Кременчуцького району Полтавської області та комунальним підприємством «Кременчуцьке тролейбусне управління ім. Л.Я. Левітана» Кременчуцької міської ради Кременчуцького району Полтавської області, що надається Україні Європейським інвестиційним банком відповідно до Фінансової угоди «Міський громадський транспорт України ІІ» на  реалізацію  </w:t>
      </w:r>
      <w:proofErr w:type="spellStart"/>
      <w:r w:rsidRPr="00235F5D">
        <w:rPr>
          <w:rFonts w:ascii="Times New Roman" w:eastAsia="Times New Roman" w:hAnsi="Times New Roman" w:cs="Times New Roman"/>
          <w:sz w:val="28"/>
          <w:szCs w:val="28"/>
          <w:lang w:eastAsia="ru-RU"/>
        </w:rPr>
        <w:t>субпроєкту</w:t>
      </w:r>
      <w:proofErr w:type="spellEnd"/>
      <w:r w:rsidRPr="00235F5D">
        <w:rPr>
          <w:rFonts w:ascii="Times New Roman" w:eastAsia="Times New Roman" w:hAnsi="Times New Roman" w:cs="Times New Roman"/>
          <w:sz w:val="28"/>
          <w:szCs w:val="28"/>
          <w:lang w:eastAsia="ru-RU"/>
        </w:rPr>
        <w:t xml:space="preserve"> «Розвиток та модернізація міського електричного транспорту в м. Кременчук». </w:t>
      </w:r>
    </w:p>
    <w:p w14:paraId="325BC3AD"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Загальна сума позики складає 7 600,0 тис. євро.</w:t>
      </w:r>
    </w:p>
    <w:p w14:paraId="056E9154"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Строк позики – 22 роки. Пільговий період становить 5 років.   </w:t>
      </w:r>
    </w:p>
    <w:p w14:paraId="7DC9EFF2"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Витрати на виконання місцевих гарантій в рамках </w:t>
      </w:r>
      <w:proofErr w:type="spellStart"/>
      <w:r w:rsidRPr="00235F5D">
        <w:rPr>
          <w:rFonts w:ascii="Times New Roman" w:eastAsia="Times New Roman" w:hAnsi="Times New Roman" w:cs="Times New Roman"/>
          <w:sz w:val="28"/>
          <w:szCs w:val="28"/>
          <w:lang w:eastAsia="ru-RU"/>
        </w:rPr>
        <w:t>субпроєкту</w:t>
      </w:r>
      <w:proofErr w:type="spellEnd"/>
      <w:r w:rsidRPr="00235F5D">
        <w:rPr>
          <w:rFonts w:ascii="Times New Roman" w:eastAsia="Times New Roman" w:hAnsi="Times New Roman" w:cs="Times New Roman"/>
          <w:sz w:val="28"/>
          <w:szCs w:val="28"/>
          <w:lang w:eastAsia="ru-RU"/>
        </w:rPr>
        <w:t xml:space="preserve"> «Розвиток та </w:t>
      </w:r>
      <w:r w:rsidRPr="00235F5D">
        <w:rPr>
          <w:rFonts w:ascii="Times New Roman" w:eastAsia="Times New Roman" w:hAnsi="Times New Roman" w:cs="Times New Roman"/>
          <w:sz w:val="28"/>
          <w:szCs w:val="28"/>
          <w:lang w:eastAsia="ru-RU"/>
        </w:rPr>
        <w:lastRenderedPageBreak/>
        <w:t>модернізація міського електричного транспорту в м. Кременчук»  на                      2023 рік  були визначені в сумі 29 102,4 тис. грн. Касові видатки в звітному періоді не проводились. Кошти позики не надходили.</w:t>
      </w:r>
    </w:p>
    <w:p w14:paraId="47070C1A" w14:textId="77777777" w:rsidR="00235F5D" w:rsidRPr="00235F5D" w:rsidRDefault="00235F5D" w:rsidP="00235F5D">
      <w:pPr>
        <w:widowControl w:val="0"/>
        <w:tabs>
          <w:tab w:val="left" w:pos="851"/>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Заборгованість в частині погашення гарантованого містом боргу та платежів з його обслуговування відсутня.</w:t>
      </w:r>
    </w:p>
    <w:p w14:paraId="74681E94" w14:textId="77777777" w:rsidR="00235F5D" w:rsidRPr="00235F5D" w:rsidRDefault="00235F5D" w:rsidP="00235F5D">
      <w:pPr>
        <w:widowControl w:val="0"/>
        <w:tabs>
          <w:tab w:val="left" w:pos="851"/>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596A0B80" w14:textId="77777777" w:rsidR="00235F5D" w:rsidRPr="00235F5D" w:rsidRDefault="00235F5D" w:rsidP="00235F5D">
      <w:pPr>
        <w:widowControl w:val="0"/>
        <w:tabs>
          <w:tab w:val="left" w:pos="851"/>
          <w:tab w:val="left" w:pos="1440"/>
        </w:tabs>
        <w:suppressAutoHyphens/>
        <w:spacing w:after="0" w:line="240" w:lineRule="auto"/>
        <w:ind w:firstLine="567"/>
        <w:jc w:val="center"/>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Інформація щодо обслуговування боргу міського бюджету,</w:t>
      </w:r>
    </w:p>
    <w:p w14:paraId="54481187" w14:textId="77777777" w:rsidR="00235F5D" w:rsidRPr="00235F5D" w:rsidRDefault="00235F5D" w:rsidP="00235F5D">
      <w:pPr>
        <w:widowControl w:val="0"/>
        <w:tabs>
          <w:tab w:val="left" w:pos="851"/>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235F5D">
        <w:rPr>
          <w:rFonts w:ascii="Times New Roman" w:eastAsia="Times New Roman" w:hAnsi="Times New Roman" w:cs="Times New Roman"/>
          <w:b/>
          <w:sz w:val="28"/>
          <w:szCs w:val="28"/>
          <w:lang w:eastAsia="ru-RU"/>
        </w:rPr>
        <w:t>обсягів та умов запозичень</w:t>
      </w:r>
      <w:r w:rsidRPr="00235F5D">
        <w:rPr>
          <w:rFonts w:ascii="Times New Roman" w:eastAsia="Times New Roman" w:hAnsi="Times New Roman" w:cs="Times New Roman"/>
          <w:sz w:val="28"/>
          <w:szCs w:val="28"/>
          <w:lang w:eastAsia="ru-RU"/>
        </w:rPr>
        <w:tab/>
        <w:t xml:space="preserve">         </w:t>
      </w:r>
    </w:p>
    <w:p w14:paraId="6BD554B0" w14:textId="0BE5A62F" w:rsidR="00235F5D" w:rsidRPr="00235F5D" w:rsidRDefault="00235F5D" w:rsidP="00235F5D">
      <w:pPr>
        <w:tabs>
          <w:tab w:val="left" w:pos="851"/>
        </w:tabs>
        <w:spacing w:after="0" w:line="240" w:lineRule="auto"/>
        <w:ind w:firstLine="567"/>
        <w:jc w:val="both"/>
        <w:rPr>
          <w:rFonts w:ascii="Times New Roman" w:eastAsia="Calibri" w:hAnsi="Times New Roman" w:cs="Times New Roman"/>
          <w:sz w:val="28"/>
          <w:szCs w:val="28"/>
        </w:rPr>
      </w:pPr>
      <w:r w:rsidRPr="00235F5D">
        <w:rPr>
          <w:rFonts w:ascii="Times New Roman" w:eastAsia="Calibri" w:hAnsi="Times New Roman" w:cs="Times New Roman"/>
          <w:sz w:val="28"/>
          <w:szCs w:val="28"/>
        </w:rPr>
        <w:t>В 2020 році укладено договір на залучення зовнішнього запозичення шляхом отримання кредиту від</w:t>
      </w:r>
      <w:r w:rsidRPr="00235F5D">
        <w:rPr>
          <w:rFonts w:ascii="Times New Roman" w:eastAsia="Calibri" w:hAnsi="Times New Roman" w:cs="Times New Roman"/>
          <w:sz w:val="28"/>
          <w:szCs w:val="28"/>
          <w:lang w:eastAsia="uk-UA"/>
        </w:rPr>
        <w:t xml:space="preserve"> Північної Екологічної Фінансової Корпорації (НЕФКО) на суму 13 000,0 тис. грн. </w:t>
      </w:r>
      <w:r w:rsidRPr="00235F5D">
        <w:rPr>
          <w:rFonts w:ascii="Times New Roman" w:eastAsia="Calibri" w:hAnsi="Times New Roman" w:cs="Times New Roman"/>
          <w:sz w:val="28"/>
          <w:szCs w:val="28"/>
          <w:shd w:val="clear" w:color="auto" w:fill="FFFFFF"/>
        </w:rPr>
        <w:t xml:space="preserve">Метою запозичення є фінансування заходів </w:t>
      </w:r>
      <w:proofErr w:type="spellStart"/>
      <w:r w:rsidRPr="00235F5D">
        <w:rPr>
          <w:rFonts w:ascii="Times New Roman" w:eastAsia="Calibri" w:hAnsi="Times New Roman" w:cs="Times New Roman"/>
          <w:sz w:val="28"/>
          <w:szCs w:val="28"/>
          <w:shd w:val="clear" w:color="auto" w:fill="FFFFFF"/>
        </w:rPr>
        <w:t>проєкту</w:t>
      </w:r>
      <w:proofErr w:type="spellEnd"/>
      <w:r w:rsidRPr="00235F5D">
        <w:rPr>
          <w:rFonts w:ascii="Times New Roman" w:eastAsia="Calibri" w:hAnsi="Times New Roman" w:cs="Times New Roman"/>
          <w:sz w:val="28"/>
          <w:szCs w:val="28"/>
          <w:shd w:val="clear" w:color="auto" w:fill="FFFFFF"/>
        </w:rPr>
        <w:t xml:space="preserve"> «</w:t>
      </w:r>
      <w:r w:rsidRPr="00235F5D">
        <w:rPr>
          <w:rFonts w:ascii="Times New Roman" w:eastAsia="Calibri" w:hAnsi="Times New Roman" w:cs="Times New Roman"/>
          <w:sz w:val="28"/>
          <w:szCs w:val="28"/>
        </w:rPr>
        <w:t>Підвищення енергоефективності системи вуличного освітлення  м. Кременчука».</w:t>
      </w:r>
      <w:r w:rsidRPr="00235F5D">
        <w:rPr>
          <w:rFonts w:ascii="Times New Roman" w:eastAsia="Calibri" w:hAnsi="Times New Roman" w:cs="Times New Roman"/>
          <w:bCs/>
          <w:sz w:val="28"/>
          <w:szCs w:val="28"/>
        </w:rPr>
        <w:t xml:space="preserve"> </w:t>
      </w:r>
      <w:proofErr w:type="spellStart"/>
      <w:r w:rsidRPr="00235F5D">
        <w:rPr>
          <w:rFonts w:ascii="Times New Roman" w:eastAsia="Calibri" w:hAnsi="Times New Roman" w:cs="Times New Roman"/>
          <w:bCs/>
          <w:sz w:val="28"/>
          <w:szCs w:val="28"/>
        </w:rPr>
        <w:t>Проєктом</w:t>
      </w:r>
      <w:proofErr w:type="spellEnd"/>
      <w:r w:rsidRPr="00235F5D">
        <w:rPr>
          <w:rFonts w:ascii="Times New Roman" w:eastAsia="Calibri" w:hAnsi="Times New Roman" w:cs="Times New Roman"/>
          <w:bCs/>
          <w:sz w:val="28"/>
          <w:szCs w:val="28"/>
        </w:rPr>
        <w:t xml:space="preserve"> передбачається реконструкція системи вуличного освітлення. </w:t>
      </w:r>
      <w:r w:rsidRPr="00235F5D">
        <w:rPr>
          <w:rFonts w:ascii="Times New Roman" w:eastAsia="Calibri" w:hAnsi="Times New Roman" w:cs="Times New Roman"/>
          <w:sz w:val="28"/>
          <w:szCs w:val="28"/>
        </w:rPr>
        <w:t xml:space="preserve">Строк запозичення 5 років. </w:t>
      </w:r>
      <w:r w:rsidRPr="00235F5D">
        <w:rPr>
          <w:rFonts w:ascii="Times New Roman" w:eastAsia="Calibri" w:hAnsi="Times New Roman" w:cs="Times New Roman"/>
          <w:bCs/>
          <w:sz w:val="28"/>
          <w:szCs w:val="28"/>
        </w:rPr>
        <w:t xml:space="preserve">Станом на 31.03.2024 надійшло кредитних коштів в сумі </w:t>
      </w:r>
      <w:r w:rsidRPr="00235F5D">
        <w:rPr>
          <w:rFonts w:ascii="Times New Roman" w:eastAsia="Calibri" w:hAnsi="Times New Roman" w:cs="Times New Roman"/>
          <w:sz w:val="28"/>
          <w:szCs w:val="28"/>
          <w:lang w:val="ru-RU"/>
        </w:rPr>
        <w:t>6 974,8</w:t>
      </w:r>
      <w:r w:rsidRPr="00235F5D">
        <w:rPr>
          <w:rFonts w:ascii="Times New Roman" w:eastAsia="Calibri" w:hAnsi="Times New Roman" w:cs="Times New Roman"/>
          <w:sz w:val="28"/>
          <w:szCs w:val="28"/>
        </w:rPr>
        <w:t xml:space="preserve"> тис.</w:t>
      </w:r>
      <w:r w:rsidRPr="00235F5D">
        <w:rPr>
          <w:rFonts w:ascii="Times New Roman" w:eastAsia="Calibri" w:hAnsi="Times New Roman" w:cs="Times New Roman"/>
          <w:sz w:val="28"/>
          <w:szCs w:val="28"/>
          <w:lang w:val="ru-RU"/>
        </w:rPr>
        <w:t xml:space="preserve"> </w:t>
      </w:r>
      <w:r w:rsidRPr="00235F5D">
        <w:rPr>
          <w:rFonts w:ascii="Times New Roman" w:eastAsia="Times New Roman" w:hAnsi="Times New Roman" w:cs="Times New Roman"/>
          <w:sz w:val="28"/>
          <w:szCs w:val="28"/>
          <w:lang w:eastAsia="ru-RU"/>
        </w:rPr>
        <w:t>грн.</w:t>
      </w:r>
    </w:p>
    <w:p w14:paraId="721ECC4F" w14:textId="6CF121A2" w:rsidR="00235F5D" w:rsidRPr="00235F5D" w:rsidRDefault="00235F5D" w:rsidP="00235F5D">
      <w:pPr>
        <w:widowControl w:val="0"/>
        <w:tabs>
          <w:tab w:val="left" w:pos="567"/>
          <w:tab w:val="left" w:pos="851"/>
        </w:tabs>
        <w:suppressAutoHyphen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 xml:space="preserve">В 2024 році на обслуговування кредиту (сплату відсотків) передбачені видатки в сумі 106,1 тис. </w:t>
      </w:r>
      <w:proofErr w:type="spellStart"/>
      <w:r w:rsidRPr="00235F5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на погашення основної суми боргу по запозиченню 2 825,5 тис. грн. Касові видатки в звітному періоді склали на обслуговування кредиту (с</w:t>
      </w:r>
      <w:r w:rsidR="00015D3D">
        <w:rPr>
          <w:rFonts w:ascii="Times New Roman" w:eastAsia="Times New Roman" w:hAnsi="Times New Roman" w:cs="Times New Roman"/>
          <w:sz w:val="28"/>
          <w:szCs w:val="28"/>
          <w:lang w:eastAsia="ru-RU"/>
        </w:rPr>
        <w:t xml:space="preserve">плату відсотків) </w:t>
      </w:r>
      <w:r w:rsidR="00015D3D" w:rsidRPr="00235F5D">
        <w:rPr>
          <w:rFonts w:ascii="Times New Roman" w:eastAsia="Times New Roman" w:hAnsi="Times New Roman" w:cs="Times New Roman"/>
          <w:sz w:val="28"/>
          <w:szCs w:val="28"/>
          <w:lang w:eastAsia="ru-RU"/>
        </w:rPr>
        <w:t>–</w:t>
      </w:r>
      <w:r w:rsidR="00015D3D">
        <w:rPr>
          <w:rFonts w:ascii="Times New Roman" w:eastAsia="Times New Roman" w:hAnsi="Times New Roman" w:cs="Times New Roman"/>
          <w:sz w:val="28"/>
          <w:szCs w:val="28"/>
          <w:lang w:eastAsia="ru-RU"/>
        </w:rPr>
        <w:t xml:space="preserve"> 47,4 тис. </w:t>
      </w:r>
      <w:proofErr w:type="spellStart"/>
      <w:r w:rsidR="00015D3D">
        <w:rPr>
          <w:rFonts w:ascii="Times New Roman" w:eastAsia="Times New Roman" w:hAnsi="Times New Roman" w:cs="Times New Roman"/>
          <w:sz w:val="28"/>
          <w:szCs w:val="28"/>
          <w:lang w:eastAsia="ru-RU"/>
        </w:rPr>
        <w:t>грн</w:t>
      </w:r>
      <w:proofErr w:type="spellEnd"/>
      <w:r w:rsidRPr="00235F5D">
        <w:rPr>
          <w:rFonts w:ascii="Times New Roman" w:eastAsia="Times New Roman" w:hAnsi="Times New Roman" w:cs="Times New Roman"/>
          <w:sz w:val="28"/>
          <w:szCs w:val="28"/>
          <w:lang w:eastAsia="ru-RU"/>
        </w:rPr>
        <w:t xml:space="preserve">, погашення основної суми боргу по запозиченню </w:t>
      </w:r>
      <w:r w:rsidR="000C2925">
        <w:rPr>
          <w:rFonts w:ascii="Times New Roman" w:eastAsia="Times New Roman" w:hAnsi="Times New Roman"/>
          <w:sz w:val="28"/>
          <w:szCs w:val="28"/>
          <w:lang w:eastAsia="ru-RU"/>
        </w:rPr>
        <w:t>–</w:t>
      </w:r>
      <w:r w:rsidR="000C2925">
        <w:rPr>
          <w:rFonts w:ascii="Times New Roman" w:eastAsia="Times New Roman" w:hAnsi="Times New Roman"/>
          <w:sz w:val="28"/>
          <w:szCs w:val="28"/>
          <w:lang w:eastAsia="ru-RU"/>
        </w:rPr>
        <w:t xml:space="preserve"> </w:t>
      </w:r>
      <w:r w:rsidRPr="00235F5D">
        <w:rPr>
          <w:rFonts w:ascii="Times New Roman" w:eastAsia="Times New Roman" w:hAnsi="Times New Roman" w:cs="Times New Roman"/>
          <w:sz w:val="28"/>
          <w:szCs w:val="28"/>
          <w:lang w:eastAsia="ru-RU"/>
        </w:rPr>
        <w:t>1 382,4 тис. грн.</w:t>
      </w:r>
    </w:p>
    <w:p w14:paraId="2290F3F4" w14:textId="77777777" w:rsidR="00235F5D" w:rsidRPr="00235F5D" w:rsidRDefault="00235F5D" w:rsidP="00235F5D">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235F5D">
        <w:rPr>
          <w:rFonts w:ascii="Times New Roman" w:eastAsia="Times New Roman" w:hAnsi="Times New Roman" w:cs="Times New Roman"/>
          <w:sz w:val="28"/>
          <w:szCs w:val="28"/>
          <w:lang w:eastAsia="ru-RU"/>
        </w:rPr>
        <w:t>Заборгованість з виконання боргових зобов’язань відсутня.</w:t>
      </w:r>
    </w:p>
    <w:p w14:paraId="1AE235E1" w14:textId="77777777" w:rsidR="00235F5D" w:rsidRPr="00235F5D" w:rsidRDefault="00235F5D" w:rsidP="00235F5D">
      <w:pPr>
        <w:widowControl w:val="0"/>
        <w:tabs>
          <w:tab w:val="left" w:pos="1440"/>
        </w:tabs>
        <w:suppressAutoHyphens/>
        <w:spacing w:after="0" w:line="240" w:lineRule="auto"/>
        <w:rPr>
          <w:rFonts w:ascii="Times New Roman" w:eastAsia="Times New Roman" w:hAnsi="Times New Roman" w:cs="Times New Roman"/>
          <w:b/>
          <w:sz w:val="28"/>
          <w:szCs w:val="28"/>
          <w:lang w:eastAsia="ru-RU"/>
        </w:rPr>
      </w:pPr>
    </w:p>
    <w:p w14:paraId="7339AF6C" w14:textId="77777777" w:rsidR="00235F5D" w:rsidRPr="00235F5D" w:rsidRDefault="00235F5D" w:rsidP="00235F5D">
      <w:pPr>
        <w:widowControl w:val="0"/>
        <w:tabs>
          <w:tab w:val="left" w:pos="1440"/>
          <w:tab w:val="left" w:pos="6804"/>
        </w:tabs>
        <w:suppressAutoHyphens/>
        <w:spacing w:after="0" w:line="240" w:lineRule="auto"/>
        <w:rPr>
          <w:rFonts w:ascii="Times New Roman" w:eastAsia="Times New Roman" w:hAnsi="Times New Roman" w:cs="Times New Roman"/>
          <w:b/>
          <w:sz w:val="28"/>
          <w:szCs w:val="28"/>
          <w:lang w:eastAsia="ru-RU"/>
        </w:rPr>
      </w:pPr>
    </w:p>
    <w:p w14:paraId="070BCA1F" w14:textId="77777777" w:rsidR="00235F5D" w:rsidRPr="00235F5D" w:rsidRDefault="00235F5D" w:rsidP="00235F5D">
      <w:pPr>
        <w:widowControl w:val="0"/>
        <w:tabs>
          <w:tab w:val="left" w:pos="1440"/>
        </w:tabs>
        <w:suppressAutoHyphens/>
        <w:spacing w:after="0" w:line="240" w:lineRule="auto"/>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 xml:space="preserve">Заступник міського голови – </w:t>
      </w:r>
    </w:p>
    <w:p w14:paraId="6A55B723" w14:textId="77777777" w:rsidR="00235F5D" w:rsidRPr="00235F5D" w:rsidRDefault="00235F5D" w:rsidP="00235F5D">
      <w:pPr>
        <w:widowControl w:val="0"/>
        <w:tabs>
          <w:tab w:val="left" w:pos="1440"/>
        </w:tabs>
        <w:suppressAutoHyphens/>
        <w:spacing w:after="0" w:line="240" w:lineRule="auto"/>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 xml:space="preserve">директор Департаменту фінансів  </w:t>
      </w:r>
    </w:p>
    <w:p w14:paraId="755FBC89" w14:textId="77777777" w:rsidR="00235F5D" w:rsidRPr="00235F5D" w:rsidRDefault="00235F5D" w:rsidP="00235F5D">
      <w:pPr>
        <w:widowControl w:val="0"/>
        <w:tabs>
          <w:tab w:val="left" w:pos="1440"/>
        </w:tabs>
        <w:suppressAutoHyphens/>
        <w:spacing w:after="0" w:line="240" w:lineRule="auto"/>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 xml:space="preserve">Кременчуцької міської ради </w:t>
      </w:r>
    </w:p>
    <w:p w14:paraId="74D0D983" w14:textId="77777777" w:rsidR="00235F5D" w:rsidRPr="00235F5D" w:rsidRDefault="00235F5D" w:rsidP="00235F5D">
      <w:pPr>
        <w:widowControl w:val="0"/>
        <w:tabs>
          <w:tab w:val="left" w:pos="1440"/>
        </w:tabs>
        <w:suppressAutoHyphens/>
        <w:spacing w:after="0" w:line="240" w:lineRule="auto"/>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Кременчуцького району</w:t>
      </w:r>
    </w:p>
    <w:p w14:paraId="0B357FA3" w14:textId="77777777" w:rsidR="00235F5D" w:rsidRPr="00235F5D" w:rsidRDefault="00235F5D" w:rsidP="00235F5D">
      <w:pPr>
        <w:widowControl w:val="0"/>
        <w:tabs>
          <w:tab w:val="left" w:pos="1440"/>
          <w:tab w:val="left" w:pos="6804"/>
          <w:tab w:val="left" w:pos="7088"/>
        </w:tabs>
        <w:suppressAutoHyphens/>
        <w:spacing w:after="0" w:line="240" w:lineRule="auto"/>
        <w:rPr>
          <w:rFonts w:ascii="Times New Roman" w:eastAsia="Times New Roman" w:hAnsi="Times New Roman" w:cs="Times New Roman"/>
          <w:b/>
          <w:sz w:val="28"/>
          <w:szCs w:val="28"/>
          <w:lang w:eastAsia="ru-RU"/>
        </w:rPr>
      </w:pPr>
      <w:r w:rsidRPr="00235F5D">
        <w:rPr>
          <w:rFonts w:ascii="Times New Roman" w:eastAsia="Times New Roman" w:hAnsi="Times New Roman" w:cs="Times New Roman"/>
          <w:b/>
          <w:sz w:val="28"/>
          <w:szCs w:val="28"/>
          <w:lang w:eastAsia="ru-RU"/>
        </w:rPr>
        <w:t>Полтавської області                                                            Тетяна НЕІЛЕНКО</w:t>
      </w:r>
    </w:p>
    <w:p w14:paraId="1E6E4C3C" w14:textId="77777777" w:rsidR="00235F5D" w:rsidRPr="00235F5D" w:rsidRDefault="00235F5D" w:rsidP="00235F5D">
      <w:pPr>
        <w:tabs>
          <w:tab w:val="left" w:pos="851"/>
        </w:tabs>
        <w:autoSpaceDN w:val="0"/>
        <w:spacing w:after="0" w:line="240" w:lineRule="auto"/>
        <w:ind w:firstLine="567"/>
        <w:jc w:val="both"/>
        <w:rPr>
          <w:rFonts w:ascii="Times New Roman" w:eastAsia="Times New Roman" w:hAnsi="Times New Roman" w:cs="Times New Roman"/>
          <w:b/>
          <w:bCs/>
          <w:color w:val="FF0000"/>
          <w:sz w:val="28"/>
          <w:szCs w:val="28"/>
          <w:lang w:eastAsia="ru-RU"/>
        </w:rPr>
      </w:pPr>
    </w:p>
    <w:p w14:paraId="086F603C" w14:textId="77777777" w:rsidR="00235F5D" w:rsidRPr="00235F5D" w:rsidRDefault="00235F5D" w:rsidP="00235F5D">
      <w:pPr>
        <w:tabs>
          <w:tab w:val="left" w:pos="851"/>
        </w:tabs>
        <w:spacing w:after="0" w:line="240" w:lineRule="auto"/>
        <w:ind w:firstLine="567"/>
        <w:jc w:val="center"/>
        <w:rPr>
          <w:rFonts w:ascii="Times New Roman" w:eastAsia="Times New Roman" w:hAnsi="Times New Roman" w:cs="Times New Roman"/>
          <w:b/>
          <w:sz w:val="28"/>
          <w:szCs w:val="28"/>
          <w:lang w:eastAsia="ru-RU"/>
        </w:rPr>
      </w:pPr>
    </w:p>
    <w:p w14:paraId="2EFDF7BF"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p>
    <w:sectPr w:rsidR="00C00F60" w:rsidRPr="00C00F60" w:rsidSect="00235F5D">
      <w:headerReference w:type="default" r:id="rId23"/>
      <w:footerReference w:type="default" r:id="rId24"/>
      <w:pgSz w:w="11906" w:h="16838"/>
      <w:pgMar w:top="568" w:right="424" w:bottom="850"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4B9292" w14:textId="77777777" w:rsidR="00B949BA" w:rsidRDefault="00B949BA" w:rsidP="00F70081">
      <w:pPr>
        <w:spacing w:after="0" w:line="240" w:lineRule="auto"/>
      </w:pPr>
      <w:r>
        <w:separator/>
      </w:r>
    </w:p>
  </w:endnote>
  <w:endnote w:type="continuationSeparator" w:id="0">
    <w:p w14:paraId="758DFFAE" w14:textId="77777777" w:rsidR="00B949BA" w:rsidRDefault="00B949BA" w:rsidP="00F70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11">
    <w:altName w:val="Arial"/>
    <w:charset w:val="CC"/>
    <w:family w:val="swiss"/>
    <w:pitch w:val="variable"/>
  </w:font>
  <w:font w:name="TGAME+TimesNewRomanPSMT">
    <w:altName w:val="Times New Roman"/>
    <w:charset w:val="01"/>
    <w:family w:val="auto"/>
    <w:pitch w:val="variable"/>
    <w:sig w:usb0="00000000" w:usb1="C000785B" w:usb2="00000009" w:usb3="00000000" w:csb0="400001FF" w:csb1="FFFF0000"/>
  </w:font>
  <w:font w:name="KVMUH+TimesNewRomanPSMT">
    <w:altName w:val="Times New Roman"/>
    <w:charset w:val="01"/>
    <w:family w:val="auto"/>
    <w:pitch w:val="variable"/>
    <w:sig w:usb0="00000000" w:usb1="C000785B" w:usb2="00000009" w:usb3="00000000" w:csb0="400001FF" w:csb1="FFFF0000"/>
  </w:font>
  <w:font w:name="Arial Unicode MS">
    <w:panose1 w:val="020B0604020202020204"/>
    <w:charset w:val="00"/>
    <w:family w:val="roman"/>
    <w:notTrueType/>
    <w:pitch w:val="variable"/>
    <w:sig w:usb0="00000003" w:usb1="00000000" w:usb2="00000000" w:usb3="00000000" w:csb0="00000001" w:csb1="00000000"/>
  </w:font>
  <w:font w:name="ProbaPro">
    <w:altName w:val="Segoe Print"/>
    <w:charset w:val="00"/>
    <w:family w:val="auto"/>
    <w:pitch w:val="default"/>
    <w:sig w:usb0="00000000"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7425455"/>
      <w:docPartObj>
        <w:docPartGallery w:val="Page Numbers (Bottom of Page)"/>
        <w:docPartUnique/>
      </w:docPartObj>
    </w:sdtPr>
    <w:sdtEndPr>
      <w:rPr>
        <w:rFonts w:ascii="Times New Roman" w:hAnsi="Times New Roman" w:cs="Times New Roman"/>
        <w:sz w:val="24"/>
        <w:szCs w:val="24"/>
      </w:rPr>
    </w:sdtEndPr>
    <w:sdtContent>
      <w:p w14:paraId="64BCE80E" w14:textId="51382FD8" w:rsidR="00A90C6B" w:rsidRPr="00F70081" w:rsidRDefault="00A90C6B">
        <w:pPr>
          <w:pStyle w:val="a9"/>
          <w:jc w:val="center"/>
          <w:rPr>
            <w:rFonts w:ascii="Times New Roman" w:hAnsi="Times New Roman" w:cs="Times New Roman"/>
            <w:sz w:val="24"/>
            <w:szCs w:val="24"/>
          </w:rPr>
        </w:pPr>
        <w:r w:rsidRPr="00F70081">
          <w:rPr>
            <w:rFonts w:ascii="Times New Roman" w:hAnsi="Times New Roman" w:cs="Times New Roman"/>
            <w:sz w:val="24"/>
            <w:szCs w:val="24"/>
          </w:rPr>
          <w:fldChar w:fldCharType="begin"/>
        </w:r>
        <w:r w:rsidRPr="00F70081">
          <w:rPr>
            <w:rFonts w:ascii="Times New Roman" w:hAnsi="Times New Roman" w:cs="Times New Roman"/>
            <w:sz w:val="24"/>
            <w:szCs w:val="24"/>
          </w:rPr>
          <w:instrText>PAGE   \* MERGEFORMAT</w:instrText>
        </w:r>
        <w:r w:rsidRPr="00F70081">
          <w:rPr>
            <w:rFonts w:ascii="Times New Roman" w:hAnsi="Times New Roman" w:cs="Times New Roman"/>
            <w:sz w:val="24"/>
            <w:szCs w:val="24"/>
          </w:rPr>
          <w:fldChar w:fldCharType="separate"/>
        </w:r>
        <w:r w:rsidR="000C2925" w:rsidRPr="000C2925">
          <w:rPr>
            <w:rFonts w:ascii="Times New Roman" w:hAnsi="Times New Roman" w:cs="Times New Roman"/>
            <w:noProof/>
            <w:sz w:val="24"/>
            <w:szCs w:val="24"/>
            <w:lang w:val="ru-RU"/>
          </w:rPr>
          <w:t>17</w:t>
        </w:r>
        <w:r w:rsidRPr="00F70081">
          <w:rPr>
            <w:rFonts w:ascii="Times New Roman" w:hAnsi="Times New Roman" w:cs="Times New Roman"/>
            <w:sz w:val="24"/>
            <w:szCs w:val="24"/>
          </w:rPr>
          <w:fldChar w:fldCharType="end"/>
        </w:r>
      </w:p>
    </w:sdtContent>
  </w:sdt>
  <w:p w14:paraId="0A27864A" w14:textId="77777777" w:rsidR="00A90C6B" w:rsidRDefault="00A90C6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4207FF" w14:textId="77777777" w:rsidR="00B949BA" w:rsidRDefault="00B949BA" w:rsidP="00F70081">
      <w:pPr>
        <w:spacing w:after="0" w:line="240" w:lineRule="auto"/>
      </w:pPr>
      <w:r>
        <w:separator/>
      </w:r>
    </w:p>
  </w:footnote>
  <w:footnote w:type="continuationSeparator" w:id="0">
    <w:p w14:paraId="48CF0054" w14:textId="77777777" w:rsidR="00B949BA" w:rsidRDefault="00B949BA" w:rsidP="00F700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E6D3A" w14:textId="567EFDDA" w:rsidR="00A90C6B" w:rsidRPr="00F70081" w:rsidRDefault="00A90C6B" w:rsidP="00F70081">
    <w:pPr>
      <w:pStyle w:val="a7"/>
      <w:jc w:val="right"/>
      <w:rPr>
        <w:b/>
      </w:rPr>
    </w:pPr>
    <w:r w:rsidRPr="00F70081">
      <w:rPr>
        <w:rFonts w:ascii="Times New Roman" w:hAnsi="Times New Roman" w:cs="Times New Roman"/>
        <w:b/>
        <w:sz w:val="28"/>
        <w:szCs w:val="28"/>
      </w:rPr>
      <w:t>Продовження додатка</w:t>
    </w:r>
  </w:p>
  <w:p w14:paraId="18BEDDBB" w14:textId="77777777" w:rsidR="00A90C6B" w:rsidRDefault="00A90C6B">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E36810"/>
    <w:multiLevelType w:val="hybridMultilevel"/>
    <w:tmpl w:val="2FBA7042"/>
    <w:lvl w:ilvl="0" w:tplc="25E8993C">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279E1BF6"/>
    <w:multiLevelType w:val="hybridMultilevel"/>
    <w:tmpl w:val="480C535A"/>
    <w:lvl w:ilvl="0" w:tplc="7024A2FC">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344C0DE6"/>
    <w:multiLevelType w:val="hybridMultilevel"/>
    <w:tmpl w:val="1FF2FA44"/>
    <w:lvl w:ilvl="0" w:tplc="39106910">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479A170B"/>
    <w:multiLevelType w:val="hybridMultilevel"/>
    <w:tmpl w:val="8422ADF0"/>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497F5A05"/>
    <w:multiLevelType w:val="hybridMultilevel"/>
    <w:tmpl w:val="731C5BC4"/>
    <w:lvl w:ilvl="0" w:tplc="DB62E1D0">
      <w:start w:val="1"/>
      <w:numFmt w:val="bullet"/>
      <w:lvlText w:val="-"/>
      <w:lvlJc w:val="left"/>
      <w:pPr>
        <w:ind w:left="1416" w:hanging="360"/>
      </w:pPr>
      <w:rPr>
        <w:rFonts w:ascii="Times New Roman" w:hAnsi="Times New Roman" w:cs="Times New Roman"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hint="default"/>
      </w:rPr>
    </w:lvl>
    <w:lvl w:ilvl="3" w:tplc="04220001">
      <w:start w:val="1"/>
      <w:numFmt w:val="bullet"/>
      <w:lvlText w:val=""/>
      <w:lvlJc w:val="left"/>
      <w:pPr>
        <w:ind w:left="3576" w:hanging="360"/>
      </w:pPr>
      <w:rPr>
        <w:rFonts w:ascii="Symbol" w:hAnsi="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hint="default"/>
      </w:rPr>
    </w:lvl>
    <w:lvl w:ilvl="6" w:tplc="04220001">
      <w:start w:val="1"/>
      <w:numFmt w:val="bullet"/>
      <w:lvlText w:val=""/>
      <w:lvlJc w:val="left"/>
      <w:pPr>
        <w:ind w:left="5736" w:hanging="360"/>
      </w:pPr>
      <w:rPr>
        <w:rFonts w:ascii="Symbol" w:hAnsi="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hint="default"/>
      </w:rPr>
    </w:lvl>
  </w:abstractNum>
  <w:abstractNum w:abstractNumId="5">
    <w:nsid w:val="506C15D9"/>
    <w:multiLevelType w:val="hybridMultilevel"/>
    <w:tmpl w:val="B1209AFE"/>
    <w:lvl w:ilvl="0" w:tplc="C6D211D6">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6">
    <w:nsid w:val="551E219A"/>
    <w:multiLevelType w:val="hybridMultilevel"/>
    <w:tmpl w:val="76203CA6"/>
    <w:lvl w:ilvl="0" w:tplc="4398718C">
      <w:start w:val="7"/>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1"/>
  </w:num>
  <w:num w:numId="3">
    <w:abstractNumId w:val="2"/>
  </w:num>
  <w:num w:numId="4">
    <w:abstractNumId w:val="0"/>
  </w:num>
  <w:num w:numId="5">
    <w:abstractNumId w:val="4"/>
  </w:num>
  <w:num w:numId="6">
    <w:abstractNumId w:val="0"/>
  </w:num>
  <w:num w:numId="7">
    <w:abstractNumId w:val="5"/>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E0A"/>
    <w:rsid w:val="00004F17"/>
    <w:rsid w:val="00015D3D"/>
    <w:rsid w:val="00022C00"/>
    <w:rsid w:val="000275F7"/>
    <w:rsid w:val="00030A60"/>
    <w:rsid w:val="00040A95"/>
    <w:rsid w:val="00041417"/>
    <w:rsid w:val="000416B2"/>
    <w:rsid w:val="00045668"/>
    <w:rsid w:val="0004637F"/>
    <w:rsid w:val="00055997"/>
    <w:rsid w:val="000568C4"/>
    <w:rsid w:val="000569FB"/>
    <w:rsid w:val="00065C81"/>
    <w:rsid w:val="00080AB2"/>
    <w:rsid w:val="00081243"/>
    <w:rsid w:val="00095F4C"/>
    <w:rsid w:val="000B55A0"/>
    <w:rsid w:val="000C1CF8"/>
    <w:rsid w:val="000C2925"/>
    <w:rsid w:val="000C74A9"/>
    <w:rsid w:val="000F3873"/>
    <w:rsid w:val="00101677"/>
    <w:rsid w:val="00111F67"/>
    <w:rsid w:val="00115813"/>
    <w:rsid w:val="00117062"/>
    <w:rsid w:val="00120E82"/>
    <w:rsid w:val="001265E4"/>
    <w:rsid w:val="00127EA3"/>
    <w:rsid w:val="001412ED"/>
    <w:rsid w:val="001433BF"/>
    <w:rsid w:val="001605F8"/>
    <w:rsid w:val="0019423F"/>
    <w:rsid w:val="001A1832"/>
    <w:rsid w:val="001C5FDF"/>
    <w:rsid w:val="001D4B3D"/>
    <w:rsid w:val="001E0F77"/>
    <w:rsid w:val="001E5B86"/>
    <w:rsid w:val="0020231E"/>
    <w:rsid w:val="00232F32"/>
    <w:rsid w:val="00235F5D"/>
    <w:rsid w:val="0027082A"/>
    <w:rsid w:val="002713C2"/>
    <w:rsid w:val="0028033C"/>
    <w:rsid w:val="00281C7D"/>
    <w:rsid w:val="00287E96"/>
    <w:rsid w:val="00293326"/>
    <w:rsid w:val="002B0C44"/>
    <w:rsid w:val="002B670D"/>
    <w:rsid w:val="002C08D7"/>
    <w:rsid w:val="002C7F7E"/>
    <w:rsid w:val="002D0DD3"/>
    <w:rsid w:val="002E2D1F"/>
    <w:rsid w:val="0030473A"/>
    <w:rsid w:val="003124FE"/>
    <w:rsid w:val="0031590E"/>
    <w:rsid w:val="0031666C"/>
    <w:rsid w:val="00317B35"/>
    <w:rsid w:val="00317F58"/>
    <w:rsid w:val="003364C4"/>
    <w:rsid w:val="00346FA9"/>
    <w:rsid w:val="003540B5"/>
    <w:rsid w:val="00361F0E"/>
    <w:rsid w:val="0036296B"/>
    <w:rsid w:val="00372411"/>
    <w:rsid w:val="003816DE"/>
    <w:rsid w:val="00393B8F"/>
    <w:rsid w:val="003A7724"/>
    <w:rsid w:val="003C31B5"/>
    <w:rsid w:val="003C46A5"/>
    <w:rsid w:val="003D602A"/>
    <w:rsid w:val="003E4CA5"/>
    <w:rsid w:val="0040470C"/>
    <w:rsid w:val="00417361"/>
    <w:rsid w:val="004221D2"/>
    <w:rsid w:val="0042329B"/>
    <w:rsid w:val="00455E0A"/>
    <w:rsid w:val="004631E5"/>
    <w:rsid w:val="004638A0"/>
    <w:rsid w:val="004725A9"/>
    <w:rsid w:val="0047731D"/>
    <w:rsid w:val="00494464"/>
    <w:rsid w:val="00495A75"/>
    <w:rsid w:val="004A3009"/>
    <w:rsid w:val="004B4F6F"/>
    <w:rsid w:val="004D08E8"/>
    <w:rsid w:val="004D0E26"/>
    <w:rsid w:val="004E02ED"/>
    <w:rsid w:val="004F3A27"/>
    <w:rsid w:val="00503029"/>
    <w:rsid w:val="00517413"/>
    <w:rsid w:val="00537B92"/>
    <w:rsid w:val="005402FE"/>
    <w:rsid w:val="00552F5F"/>
    <w:rsid w:val="00577A2E"/>
    <w:rsid w:val="005817D2"/>
    <w:rsid w:val="0059211A"/>
    <w:rsid w:val="00595953"/>
    <w:rsid w:val="005A0055"/>
    <w:rsid w:val="005A7281"/>
    <w:rsid w:val="005B21FB"/>
    <w:rsid w:val="005B5AF4"/>
    <w:rsid w:val="005D3C98"/>
    <w:rsid w:val="005D5779"/>
    <w:rsid w:val="005D75FA"/>
    <w:rsid w:val="005F659F"/>
    <w:rsid w:val="006015E9"/>
    <w:rsid w:val="00620E65"/>
    <w:rsid w:val="00622C05"/>
    <w:rsid w:val="006248CF"/>
    <w:rsid w:val="006324DF"/>
    <w:rsid w:val="00640BF0"/>
    <w:rsid w:val="006530DB"/>
    <w:rsid w:val="0065766B"/>
    <w:rsid w:val="0066542A"/>
    <w:rsid w:val="006704F7"/>
    <w:rsid w:val="00673D0A"/>
    <w:rsid w:val="006820E0"/>
    <w:rsid w:val="006901DD"/>
    <w:rsid w:val="00695785"/>
    <w:rsid w:val="006A240F"/>
    <w:rsid w:val="006A2BFC"/>
    <w:rsid w:val="006A3A73"/>
    <w:rsid w:val="006A4089"/>
    <w:rsid w:val="006B5586"/>
    <w:rsid w:val="006C61A6"/>
    <w:rsid w:val="006C6EAD"/>
    <w:rsid w:val="006D08CB"/>
    <w:rsid w:val="006F20C0"/>
    <w:rsid w:val="007215B0"/>
    <w:rsid w:val="00721D9C"/>
    <w:rsid w:val="00722459"/>
    <w:rsid w:val="00723ACE"/>
    <w:rsid w:val="00727DE3"/>
    <w:rsid w:val="007308A5"/>
    <w:rsid w:val="007351B4"/>
    <w:rsid w:val="0073564F"/>
    <w:rsid w:val="00743256"/>
    <w:rsid w:val="007442BB"/>
    <w:rsid w:val="00750340"/>
    <w:rsid w:val="007610BA"/>
    <w:rsid w:val="0077220B"/>
    <w:rsid w:val="0078715F"/>
    <w:rsid w:val="007A4A6A"/>
    <w:rsid w:val="007B7419"/>
    <w:rsid w:val="007E161E"/>
    <w:rsid w:val="007E7875"/>
    <w:rsid w:val="007F4B44"/>
    <w:rsid w:val="008010FD"/>
    <w:rsid w:val="00804515"/>
    <w:rsid w:val="00815E47"/>
    <w:rsid w:val="00820A44"/>
    <w:rsid w:val="00825394"/>
    <w:rsid w:val="008552C0"/>
    <w:rsid w:val="00870F07"/>
    <w:rsid w:val="0087214E"/>
    <w:rsid w:val="008849A5"/>
    <w:rsid w:val="00891704"/>
    <w:rsid w:val="0089561E"/>
    <w:rsid w:val="008B6D29"/>
    <w:rsid w:val="008B7AEE"/>
    <w:rsid w:val="008C1E9A"/>
    <w:rsid w:val="008F0513"/>
    <w:rsid w:val="008F6CF1"/>
    <w:rsid w:val="009040D4"/>
    <w:rsid w:val="00917AF2"/>
    <w:rsid w:val="00923AE3"/>
    <w:rsid w:val="00925E52"/>
    <w:rsid w:val="009263A4"/>
    <w:rsid w:val="00930A02"/>
    <w:rsid w:val="00931B84"/>
    <w:rsid w:val="009445A8"/>
    <w:rsid w:val="00952FBC"/>
    <w:rsid w:val="009578B9"/>
    <w:rsid w:val="009628E8"/>
    <w:rsid w:val="0096575C"/>
    <w:rsid w:val="009E11E4"/>
    <w:rsid w:val="009E16BC"/>
    <w:rsid w:val="009E7032"/>
    <w:rsid w:val="009F068F"/>
    <w:rsid w:val="009F3517"/>
    <w:rsid w:val="009F35F1"/>
    <w:rsid w:val="00A01FA8"/>
    <w:rsid w:val="00A07E9A"/>
    <w:rsid w:val="00A406EF"/>
    <w:rsid w:val="00A439BE"/>
    <w:rsid w:val="00A4408C"/>
    <w:rsid w:val="00A63574"/>
    <w:rsid w:val="00A74077"/>
    <w:rsid w:val="00A807A2"/>
    <w:rsid w:val="00A83ECB"/>
    <w:rsid w:val="00A90C6B"/>
    <w:rsid w:val="00A94C46"/>
    <w:rsid w:val="00A95F94"/>
    <w:rsid w:val="00AA5548"/>
    <w:rsid w:val="00AB5EFA"/>
    <w:rsid w:val="00AC59E0"/>
    <w:rsid w:val="00AD0D79"/>
    <w:rsid w:val="00AF480B"/>
    <w:rsid w:val="00AF5852"/>
    <w:rsid w:val="00B00E34"/>
    <w:rsid w:val="00B06A14"/>
    <w:rsid w:val="00B06C94"/>
    <w:rsid w:val="00B07AB4"/>
    <w:rsid w:val="00B31194"/>
    <w:rsid w:val="00B45982"/>
    <w:rsid w:val="00B50353"/>
    <w:rsid w:val="00B60982"/>
    <w:rsid w:val="00B657DA"/>
    <w:rsid w:val="00B90903"/>
    <w:rsid w:val="00B91AED"/>
    <w:rsid w:val="00B949BA"/>
    <w:rsid w:val="00BA1490"/>
    <w:rsid w:val="00BA17A0"/>
    <w:rsid w:val="00BA6490"/>
    <w:rsid w:val="00BB0AFF"/>
    <w:rsid w:val="00BC034B"/>
    <w:rsid w:val="00BD09FE"/>
    <w:rsid w:val="00BD5775"/>
    <w:rsid w:val="00BD6F60"/>
    <w:rsid w:val="00BF765C"/>
    <w:rsid w:val="00C00F60"/>
    <w:rsid w:val="00C30F54"/>
    <w:rsid w:val="00C30FFC"/>
    <w:rsid w:val="00C31E21"/>
    <w:rsid w:val="00C41B59"/>
    <w:rsid w:val="00C451DD"/>
    <w:rsid w:val="00C46C74"/>
    <w:rsid w:val="00C677A6"/>
    <w:rsid w:val="00C85C3D"/>
    <w:rsid w:val="00CA188D"/>
    <w:rsid w:val="00CB01E6"/>
    <w:rsid w:val="00CD1008"/>
    <w:rsid w:val="00CD2723"/>
    <w:rsid w:val="00CE2136"/>
    <w:rsid w:val="00D01E43"/>
    <w:rsid w:val="00D04E3D"/>
    <w:rsid w:val="00D05EDD"/>
    <w:rsid w:val="00D25996"/>
    <w:rsid w:val="00D55F85"/>
    <w:rsid w:val="00D94701"/>
    <w:rsid w:val="00DA1724"/>
    <w:rsid w:val="00DD300F"/>
    <w:rsid w:val="00DE2D75"/>
    <w:rsid w:val="00DE6F7A"/>
    <w:rsid w:val="00DF5CEA"/>
    <w:rsid w:val="00DF652C"/>
    <w:rsid w:val="00E071C7"/>
    <w:rsid w:val="00E16B42"/>
    <w:rsid w:val="00E23CC9"/>
    <w:rsid w:val="00E54D47"/>
    <w:rsid w:val="00E63019"/>
    <w:rsid w:val="00E65996"/>
    <w:rsid w:val="00E84373"/>
    <w:rsid w:val="00E93647"/>
    <w:rsid w:val="00EA002E"/>
    <w:rsid w:val="00EA0DC0"/>
    <w:rsid w:val="00EB0DCB"/>
    <w:rsid w:val="00EB25B2"/>
    <w:rsid w:val="00EB67AE"/>
    <w:rsid w:val="00ED259E"/>
    <w:rsid w:val="00EE5754"/>
    <w:rsid w:val="00F12B19"/>
    <w:rsid w:val="00F24309"/>
    <w:rsid w:val="00F27CC7"/>
    <w:rsid w:val="00F50B0D"/>
    <w:rsid w:val="00F51DF1"/>
    <w:rsid w:val="00F70081"/>
    <w:rsid w:val="00F72CA7"/>
    <w:rsid w:val="00F8475C"/>
    <w:rsid w:val="00FA2BAA"/>
    <w:rsid w:val="00FC1645"/>
    <w:rsid w:val="00FC1E3F"/>
    <w:rsid w:val="00FC1EB3"/>
    <w:rsid w:val="00FD6D6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0B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8839019">
      <w:bodyDiv w:val="1"/>
      <w:marLeft w:val="0"/>
      <w:marRight w:val="0"/>
      <w:marTop w:val="0"/>
      <w:marBottom w:val="0"/>
      <w:divBdr>
        <w:top w:val="none" w:sz="0" w:space="0" w:color="auto"/>
        <w:left w:val="none" w:sz="0" w:space="0" w:color="auto"/>
        <w:bottom w:val="none" w:sz="0" w:space="0" w:color="auto"/>
        <w:right w:val="none" w:sz="0" w:space="0" w:color="auto"/>
      </w:divBdr>
    </w:div>
    <w:div w:id="1989632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1.xml"/><Relationship Id="rId10" Type="http://schemas.openxmlformats.org/officeDocument/2006/relationships/hyperlink" Target="https://zakononline.com.ua/documents/show/305592___758628"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s://zakononline.com.ua/documents/show/305592___758628" TargetMode="External"/><Relationship Id="rId14" Type="http://schemas.openxmlformats.org/officeDocument/2006/relationships/image" Target="media/image5.emf"/><Relationship Id="rId22"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24</Pages>
  <Words>6309</Words>
  <Characters>35967</Characters>
  <Application>Microsoft Office Word</Application>
  <DocSecurity>0</DocSecurity>
  <Lines>299</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Budget3ok</dc:creator>
  <cp:lastModifiedBy>Sekretar</cp:lastModifiedBy>
  <cp:revision>5</cp:revision>
  <cp:lastPrinted>2024-05-14T07:22:00Z</cp:lastPrinted>
  <dcterms:created xsi:type="dcterms:W3CDTF">2024-08-06T12:33:00Z</dcterms:created>
  <dcterms:modified xsi:type="dcterms:W3CDTF">2024-08-06T13:03:00Z</dcterms:modified>
</cp:coreProperties>
</file>