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7F4305" w:rsidP="007F4305">
      <w:pPr>
        <w:pStyle w:val="a4"/>
        <w:ind w:left="5664" w:firstLine="708"/>
        <w:rPr>
          <w:rFonts w:ascii="Times New Roman" w:hAnsi="Times New Roman" w:cs="Times New Roman"/>
          <w:b/>
          <w:sz w:val="28"/>
          <w:szCs w:val="28"/>
          <w:lang w:val="uk-UA"/>
        </w:rPr>
      </w:pPr>
      <w:r w:rsidRPr="00A80C53">
        <w:rPr>
          <w:rFonts w:ascii="Times New Roman" w:hAnsi="Times New Roman" w:cs="Times New Roman"/>
          <w:b/>
          <w:sz w:val="28"/>
          <w:szCs w:val="28"/>
          <w:lang w:val="uk-UA"/>
        </w:rPr>
        <w:t xml:space="preserve">Додаток </w:t>
      </w:r>
    </w:p>
    <w:p w:rsidR="007F4305" w:rsidRPr="00A80C53" w:rsidRDefault="007F4305" w:rsidP="007F4305">
      <w:pPr>
        <w:pStyle w:val="a4"/>
        <w:ind w:left="5664" w:firstLine="708"/>
        <w:rPr>
          <w:rFonts w:ascii="Times New Roman" w:hAnsi="Times New Roman" w:cs="Times New Roman"/>
          <w:b/>
          <w:sz w:val="28"/>
          <w:szCs w:val="28"/>
          <w:lang w:val="uk-UA"/>
        </w:rPr>
      </w:pPr>
      <w:r w:rsidRPr="00A80C53">
        <w:rPr>
          <w:rFonts w:ascii="Times New Roman" w:hAnsi="Times New Roman" w:cs="Times New Roman"/>
          <w:b/>
          <w:sz w:val="28"/>
          <w:szCs w:val="28"/>
          <w:lang w:val="uk-UA"/>
        </w:rPr>
        <w:t>до рішення міської ради</w:t>
      </w:r>
    </w:p>
    <w:p w:rsidR="007F4305" w:rsidRPr="00A80C53" w:rsidRDefault="007F4305" w:rsidP="007F4305">
      <w:pPr>
        <w:pStyle w:val="a4"/>
        <w:ind w:left="5664" w:firstLine="708"/>
        <w:rPr>
          <w:rFonts w:ascii="Times New Roman" w:hAnsi="Times New Roman" w:cs="Times New Roman"/>
          <w:b/>
          <w:sz w:val="28"/>
          <w:szCs w:val="28"/>
          <w:lang w:val="uk-UA"/>
        </w:rPr>
      </w:pPr>
      <w:r w:rsidRPr="00A80C53">
        <w:rPr>
          <w:rFonts w:ascii="Times New Roman" w:hAnsi="Times New Roman" w:cs="Times New Roman"/>
          <w:b/>
          <w:sz w:val="28"/>
          <w:szCs w:val="28"/>
          <w:lang w:val="uk-UA"/>
        </w:rPr>
        <w:t xml:space="preserve">від </w:t>
      </w:r>
      <w:r w:rsidR="00DB3EF3">
        <w:rPr>
          <w:rFonts w:ascii="Times New Roman" w:hAnsi="Times New Roman" w:cs="Times New Roman"/>
          <w:b/>
          <w:sz w:val="28"/>
          <w:szCs w:val="28"/>
          <w:lang w:val="uk-UA"/>
        </w:rPr>
        <w:t>21</w:t>
      </w:r>
      <w:r w:rsidR="00970AAD" w:rsidRPr="00A80C53">
        <w:rPr>
          <w:rFonts w:ascii="Times New Roman" w:hAnsi="Times New Roman" w:cs="Times New Roman"/>
          <w:b/>
          <w:sz w:val="28"/>
          <w:szCs w:val="28"/>
          <w:lang w:val="uk-UA"/>
        </w:rPr>
        <w:t xml:space="preserve"> </w:t>
      </w:r>
      <w:r w:rsidR="00DB3EF3">
        <w:rPr>
          <w:rFonts w:ascii="Times New Roman" w:hAnsi="Times New Roman" w:cs="Times New Roman"/>
          <w:b/>
          <w:sz w:val="28"/>
          <w:szCs w:val="28"/>
          <w:lang w:val="uk-UA"/>
        </w:rPr>
        <w:t>грудня 2017</w:t>
      </w:r>
      <w:r w:rsidRPr="00A80C53">
        <w:rPr>
          <w:rFonts w:ascii="Times New Roman" w:hAnsi="Times New Roman" w:cs="Times New Roman"/>
          <w:b/>
          <w:sz w:val="28"/>
          <w:szCs w:val="28"/>
          <w:lang w:val="uk-UA"/>
        </w:rPr>
        <w:t xml:space="preserve"> року</w:t>
      </w:r>
    </w:p>
    <w:p w:rsidR="007F4305" w:rsidRPr="00A80C53" w:rsidRDefault="007F4305"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ab/>
      </w: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E72E42" w:rsidRPr="00A80C53" w:rsidRDefault="00E72E42"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36"/>
          <w:szCs w:val="36"/>
          <w:lang w:val="uk-UA"/>
        </w:rPr>
      </w:pPr>
    </w:p>
    <w:p w:rsidR="004904DF" w:rsidRPr="00A80C53" w:rsidRDefault="004904DF" w:rsidP="004904DF">
      <w:pPr>
        <w:pStyle w:val="a4"/>
        <w:jc w:val="center"/>
        <w:rPr>
          <w:rFonts w:ascii="Times New Roman" w:hAnsi="Times New Roman" w:cs="Times New Roman"/>
          <w:b/>
          <w:sz w:val="36"/>
          <w:szCs w:val="36"/>
          <w:lang w:val="uk-UA"/>
        </w:rPr>
      </w:pPr>
      <w:r w:rsidRPr="00A80C53">
        <w:rPr>
          <w:rFonts w:ascii="Times New Roman" w:hAnsi="Times New Roman" w:cs="Times New Roman"/>
          <w:b/>
          <w:sz w:val="36"/>
          <w:szCs w:val="36"/>
          <w:lang w:val="uk-UA"/>
        </w:rPr>
        <w:t>Міська програма</w:t>
      </w:r>
    </w:p>
    <w:p w:rsidR="00B221AF" w:rsidRPr="00A80C53" w:rsidRDefault="004904DF" w:rsidP="004904DF">
      <w:pPr>
        <w:pStyle w:val="a4"/>
        <w:jc w:val="center"/>
        <w:rPr>
          <w:rFonts w:ascii="Times New Roman" w:hAnsi="Times New Roman" w:cs="Times New Roman"/>
          <w:b/>
          <w:sz w:val="36"/>
          <w:szCs w:val="36"/>
          <w:lang w:val="uk-UA"/>
        </w:rPr>
      </w:pPr>
      <w:r w:rsidRPr="00A80C53">
        <w:rPr>
          <w:rFonts w:ascii="Times New Roman" w:hAnsi="Times New Roman" w:cs="Times New Roman"/>
          <w:b/>
          <w:sz w:val="36"/>
          <w:szCs w:val="36"/>
          <w:lang w:val="uk-UA"/>
        </w:rPr>
        <w:t>запобігання та лікування серцево-судинних</w:t>
      </w:r>
    </w:p>
    <w:p w:rsidR="004904DF" w:rsidRPr="00A80C53" w:rsidRDefault="004904DF" w:rsidP="004904DF">
      <w:pPr>
        <w:pStyle w:val="a4"/>
        <w:jc w:val="center"/>
        <w:rPr>
          <w:rFonts w:ascii="Times New Roman" w:hAnsi="Times New Roman" w:cs="Times New Roman"/>
          <w:b/>
          <w:sz w:val="36"/>
          <w:szCs w:val="36"/>
          <w:lang w:val="uk-UA"/>
        </w:rPr>
      </w:pPr>
      <w:r w:rsidRPr="00A80C53">
        <w:rPr>
          <w:rFonts w:ascii="Times New Roman" w:hAnsi="Times New Roman" w:cs="Times New Roman"/>
          <w:b/>
          <w:sz w:val="36"/>
          <w:szCs w:val="36"/>
          <w:lang w:val="uk-UA"/>
        </w:rPr>
        <w:t>захворювань</w:t>
      </w:r>
      <w:r w:rsidR="00B221AF" w:rsidRPr="00A80C53">
        <w:rPr>
          <w:rFonts w:ascii="Times New Roman" w:hAnsi="Times New Roman" w:cs="Times New Roman"/>
          <w:b/>
          <w:sz w:val="36"/>
          <w:szCs w:val="36"/>
          <w:lang w:val="uk-UA"/>
        </w:rPr>
        <w:t xml:space="preserve"> </w:t>
      </w:r>
    </w:p>
    <w:p w:rsidR="004904DF" w:rsidRPr="00A80C53" w:rsidRDefault="004904DF" w:rsidP="004904DF">
      <w:pPr>
        <w:pStyle w:val="a4"/>
        <w:jc w:val="center"/>
        <w:rPr>
          <w:rFonts w:ascii="Times New Roman" w:hAnsi="Times New Roman" w:cs="Times New Roman"/>
          <w:b/>
          <w:sz w:val="36"/>
          <w:szCs w:val="36"/>
          <w:lang w:val="uk-UA"/>
        </w:rPr>
      </w:pPr>
      <w:r w:rsidRPr="00A80C53">
        <w:rPr>
          <w:rFonts w:ascii="Times New Roman" w:hAnsi="Times New Roman" w:cs="Times New Roman"/>
          <w:b/>
          <w:sz w:val="36"/>
          <w:szCs w:val="36"/>
          <w:lang w:val="uk-UA"/>
        </w:rPr>
        <w:t>«Стоп інфаркт» на 2017-2020 роки</w:t>
      </w: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B221AF" w:rsidRPr="00A80C53" w:rsidRDefault="00B221A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м. Кременчук</w:t>
      </w:r>
    </w:p>
    <w:p w:rsidR="004904DF" w:rsidRPr="00A80C53" w:rsidRDefault="004904DF"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2016 рік</w:t>
      </w:r>
    </w:p>
    <w:p w:rsidR="00B221AF" w:rsidRPr="00A80C53" w:rsidRDefault="00B221AF" w:rsidP="006F629A">
      <w:pPr>
        <w:pStyle w:val="a4"/>
        <w:jc w:val="center"/>
        <w:rPr>
          <w:rFonts w:ascii="Times New Roman" w:hAnsi="Times New Roman" w:cs="Times New Roman"/>
          <w:b/>
          <w:sz w:val="28"/>
          <w:szCs w:val="28"/>
          <w:lang w:val="uk-UA"/>
        </w:rPr>
      </w:pPr>
    </w:p>
    <w:p w:rsidR="007F5A23" w:rsidRDefault="007F5A23" w:rsidP="002630A2">
      <w:pPr>
        <w:pStyle w:val="a8"/>
        <w:jc w:val="center"/>
        <w:rPr>
          <w:rFonts w:ascii="Times New Roman" w:eastAsia="Times New Roman" w:hAnsi="Times New Roman" w:cs="Times New Roman"/>
          <w:b/>
          <w:sz w:val="28"/>
          <w:lang w:val="uk-UA"/>
        </w:rPr>
      </w:pPr>
    </w:p>
    <w:p w:rsidR="007F5A23" w:rsidRDefault="007F5A23" w:rsidP="002630A2">
      <w:pPr>
        <w:pStyle w:val="a8"/>
        <w:jc w:val="center"/>
        <w:rPr>
          <w:rFonts w:ascii="Times New Roman" w:eastAsia="Times New Roman" w:hAnsi="Times New Roman" w:cs="Times New Roman"/>
          <w:b/>
          <w:sz w:val="28"/>
          <w:lang w:val="uk-UA"/>
        </w:rPr>
      </w:pPr>
    </w:p>
    <w:p w:rsidR="002630A2" w:rsidRPr="00A80C53" w:rsidRDefault="002630A2" w:rsidP="002630A2">
      <w:pPr>
        <w:pStyle w:val="a8"/>
        <w:jc w:val="center"/>
        <w:rPr>
          <w:rFonts w:ascii="Times New Roman" w:eastAsia="Times New Roman" w:hAnsi="Times New Roman" w:cs="Times New Roman"/>
          <w:b/>
          <w:sz w:val="28"/>
          <w:lang w:val="uk-UA"/>
        </w:rPr>
      </w:pPr>
      <w:r w:rsidRPr="00A80C53">
        <w:rPr>
          <w:rFonts w:ascii="Times New Roman" w:eastAsia="Times New Roman" w:hAnsi="Times New Roman" w:cs="Times New Roman"/>
          <w:b/>
          <w:sz w:val="28"/>
          <w:lang w:val="uk-UA"/>
        </w:rPr>
        <w:t>ЗМІСТ</w:t>
      </w:r>
    </w:p>
    <w:p w:rsidR="002630A2" w:rsidRPr="00A80C53" w:rsidRDefault="002630A2" w:rsidP="002630A2">
      <w:pPr>
        <w:pStyle w:val="a4"/>
        <w:ind w:firstLine="709"/>
        <w:rPr>
          <w:rFonts w:ascii="Times New Roman" w:hAnsi="Times New Roman" w:cs="Times New Roman"/>
          <w:sz w:val="28"/>
          <w:szCs w:val="28"/>
          <w:lang w:val="uk-UA"/>
        </w:rPr>
      </w:pPr>
      <w:r w:rsidRPr="00A80C53">
        <w:rPr>
          <w:rFonts w:ascii="Times New Roman" w:eastAsia="Times New Roman" w:hAnsi="Times New Roman" w:cs="Times New Roman"/>
          <w:sz w:val="28"/>
          <w:lang w:val="uk-UA"/>
        </w:rPr>
        <w:t xml:space="preserve">1. Паспорт </w:t>
      </w:r>
      <w:r w:rsidRPr="00A80C53">
        <w:rPr>
          <w:rFonts w:ascii="Times New Roman" w:hAnsi="Times New Roman" w:cs="Times New Roman"/>
          <w:sz w:val="28"/>
          <w:szCs w:val="28"/>
          <w:lang w:val="uk-UA"/>
        </w:rPr>
        <w:t>міської програми запобігання та лікування серцево-судинних захворювань «Стоп інфаркт» на 2017-2020 роки.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2. Визначення проблеми, на розв’язання якої спрямована Програма.</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3. Мета Програми.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4. Обґрунтування шляхів і засобів розв’язання проблеми, строки виконання Програми.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5. Напрямки діяльності і заходи Програми.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6. Очікувані результати, ефективність Програми.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7. Управління та контроль за ходом виконання Програми.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8. Фінансування Програми.</w:t>
      </w:r>
    </w:p>
    <w:p w:rsidR="002630A2" w:rsidRPr="00A80C53" w:rsidRDefault="002630A2" w:rsidP="002630A2">
      <w:pPr>
        <w:pStyle w:val="a8"/>
        <w:ind w:left="0" w:firstLine="709"/>
        <w:jc w:val="both"/>
        <w:rPr>
          <w:rFonts w:ascii="Times New Roman" w:hAnsi="Times New Roman" w:cs="Times New Roman"/>
          <w:sz w:val="28"/>
          <w:lang w:val="uk-UA"/>
        </w:rPr>
      </w:pPr>
      <w:r w:rsidRPr="00A80C53">
        <w:rPr>
          <w:rFonts w:ascii="Times New Roman" w:hAnsi="Times New Roman" w:cs="Times New Roman"/>
          <w:sz w:val="28"/>
          <w:lang w:val="uk-UA"/>
        </w:rPr>
        <w:t>9. Завдання і заходи Програми.</w:t>
      </w:r>
    </w:p>
    <w:p w:rsidR="004904DF" w:rsidRPr="00A80C53" w:rsidRDefault="004904DF"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2630A2" w:rsidRPr="00A80C53" w:rsidRDefault="002630A2"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bookmarkStart w:id="0" w:name="_GoBack"/>
      <w:bookmarkEnd w:id="0"/>
      <w:r w:rsidRPr="00A80C53">
        <w:rPr>
          <w:rFonts w:ascii="Times New Roman" w:hAnsi="Times New Roman" w:cs="Times New Roman"/>
          <w:b/>
          <w:sz w:val="28"/>
          <w:szCs w:val="28"/>
          <w:lang w:val="uk-UA"/>
        </w:rPr>
        <w:t xml:space="preserve">ПАСПОРТ ПРОГРАМИ  </w:t>
      </w:r>
    </w:p>
    <w:p w:rsidR="00992824" w:rsidRPr="00A80C53" w:rsidRDefault="00992824" w:rsidP="00992824">
      <w:pPr>
        <w:spacing w:after="0" w:line="240" w:lineRule="auto"/>
        <w:ind w:firstLine="709"/>
        <w:jc w:val="both"/>
        <w:rPr>
          <w:rFonts w:ascii="Times New Roman" w:hAnsi="Times New Roman"/>
          <w:sz w:val="28"/>
          <w:szCs w:val="28"/>
          <w:lang w:val="uk-UA"/>
        </w:rPr>
      </w:pPr>
      <w:bookmarkStart w:id="1" w:name="n60"/>
      <w:bookmarkEnd w:id="1"/>
    </w:p>
    <w:p w:rsidR="00992824" w:rsidRPr="00A80C53" w:rsidRDefault="00992824" w:rsidP="002630A2">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1. </w:t>
      </w:r>
      <w:r w:rsidR="002630A2" w:rsidRPr="00A80C53">
        <w:rPr>
          <w:rFonts w:ascii="Times New Roman" w:hAnsi="Times New Roman" w:cs="Times New Roman"/>
          <w:sz w:val="28"/>
          <w:szCs w:val="28"/>
          <w:lang w:val="uk-UA"/>
        </w:rPr>
        <w:t xml:space="preserve">Міська програма запобігання та лікування серцево-судинних захворювань «Стоп інфаркт» на 2017-2020 роки </w:t>
      </w:r>
      <w:r w:rsidRPr="00A80C53">
        <w:rPr>
          <w:rFonts w:ascii="Times New Roman" w:hAnsi="Times New Roman" w:cs="Times New Roman"/>
          <w:sz w:val="28"/>
          <w:szCs w:val="28"/>
          <w:lang w:val="uk-UA"/>
        </w:rPr>
        <w:t>(далі – Програма)</w:t>
      </w:r>
      <w:r w:rsidR="002630A2"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 xml:space="preserve">розроблена </w:t>
      </w:r>
      <w:r w:rsidR="00F5750F" w:rsidRPr="00A80C53">
        <w:rPr>
          <w:rFonts w:ascii="Times New Roman" w:hAnsi="Times New Roman" w:cs="Times New Roman"/>
          <w:sz w:val="28"/>
          <w:szCs w:val="28"/>
          <w:lang w:val="uk-UA"/>
        </w:rPr>
        <w:t>відповідно до Закону України «Основи законодавства України про охорону здоров’я».</w:t>
      </w:r>
      <w:r w:rsidR="002630A2" w:rsidRPr="00A80C53">
        <w:rPr>
          <w:rFonts w:ascii="Times New Roman" w:hAnsi="Times New Roman" w:cs="Times New Roman"/>
          <w:sz w:val="28"/>
          <w:szCs w:val="28"/>
          <w:lang w:val="uk-UA"/>
        </w:rPr>
        <w:t xml:space="preserve">             </w:t>
      </w:r>
    </w:p>
    <w:p w:rsidR="00992824" w:rsidRPr="00A80C53" w:rsidRDefault="00992824" w:rsidP="00992824">
      <w:pPr>
        <w:spacing w:after="0" w:line="240" w:lineRule="auto"/>
        <w:ind w:firstLine="709"/>
        <w:jc w:val="both"/>
        <w:rPr>
          <w:rFonts w:ascii="Times New Roman" w:hAnsi="Times New Roman"/>
          <w:sz w:val="28"/>
          <w:szCs w:val="28"/>
          <w:lang w:val="uk-UA"/>
        </w:rPr>
      </w:pPr>
      <w:bookmarkStart w:id="2" w:name="n61"/>
      <w:bookmarkEnd w:id="2"/>
      <w:r w:rsidRPr="00A80C53">
        <w:rPr>
          <w:rFonts w:ascii="Times New Roman" w:hAnsi="Times New Roman"/>
          <w:sz w:val="28"/>
          <w:szCs w:val="28"/>
          <w:lang w:val="uk-UA"/>
        </w:rPr>
        <w:t>2. Програму затверджено рішенням сесії Кременчуцької міської ради Полтавської області від 2</w:t>
      </w:r>
      <w:r w:rsidR="00160F7F" w:rsidRPr="00A80C53">
        <w:rPr>
          <w:rFonts w:ascii="Times New Roman" w:hAnsi="Times New Roman"/>
          <w:sz w:val="28"/>
          <w:szCs w:val="28"/>
          <w:lang w:val="uk-UA"/>
        </w:rPr>
        <w:t>2</w:t>
      </w:r>
      <w:r w:rsidRPr="00A80C53">
        <w:rPr>
          <w:rFonts w:ascii="Times New Roman" w:hAnsi="Times New Roman"/>
          <w:sz w:val="28"/>
          <w:szCs w:val="28"/>
          <w:lang w:val="uk-UA"/>
        </w:rPr>
        <w:t xml:space="preserve"> </w:t>
      </w:r>
      <w:r w:rsidR="002630A2" w:rsidRPr="00A80C53">
        <w:rPr>
          <w:rFonts w:ascii="Times New Roman" w:hAnsi="Times New Roman"/>
          <w:sz w:val="28"/>
          <w:szCs w:val="28"/>
          <w:lang w:val="uk-UA"/>
        </w:rPr>
        <w:t xml:space="preserve">грудня </w:t>
      </w:r>
      <w:r w:rsidRPr="00A80C53">
        <w:rPr>
          <w:rFonts w:ascii="Times New Roman" w:hAnsi="Times New Roman"/>
          <w:sz w:val="28"/>
          <w:szCs w:val="28"/>
          <w:lang w:val="uk-UA"/>
        </w:rPr>
        <w:t xml:space="preserve">2016 року. </w:t>
      </w:r>
    </w:p>
    <w:p w:rsidR="0079055B" w:rsidRPr="00A80C53" w:rsidRDefault="00992824" w:rsidP="00992824">
      <w:pPr>
        <w:spacing w:after="0" w:line="240" w:lineRule="auto"/>
        <w:ind w:firstLine="709"/>
        <w:jc w:val="both"/>
        <w:rPr>
          <w:rFonts w:ascii="Times New Roman" w:hAnsi="Times New Roman"/>
          <w:sz w:val="28"/>
          <w:szCs w:val="28"/>
          <w:lang w:val="uk-UA"/>
        </w:rPr>
      </w:pPr>
      <w:bookmarkStart w:id="3" w:name="n62"/>
      <w:bookmarkEnd w:id="3"/>
      <w:r w:rsidRPr="00A80C53">
        <w:rPr>
          <w:rFonts w:ascii="Times New Roman" w:hAnsi="Times New Roman"/>
          <w:sz w:val="28"/>
          <w:szCs w:val="28"/>
          <w:lang w:val="uk-UA"/>
        </w:rPr>
        <w:t xml:space="preserve">3. </w:t>
      </w:r>
      <w:bookmarkStart w:id="4" w:name="n63"/>
      <w:bookmarkStart w:id="5" w:name="n64"/>
      <w:bookmarkEnd w:id="4"/>
      <w:bookmarkEnd w:id="5"/>
      <w:r w:rsidRPr="00A80C53">
        <w:rPr>
          <w:rFonts w:ascii="Times New Roman" w:hAnsi="Times New Roman"/>
          <w:sz w:val="28"/>
          <w:szCs w:val="28"/>
          <w:lang w:val="uk-UA"/>
        </w:rPr>
        <w:t xml:space="preserve">Відповідальні виконавці: </w:t>
      </w:r>
      <w:bookmarkStart w:id="6" w:name="n65"/>
      <w:bookmarkEnd w:id="6"/>
      <w:r w:rsidRPr="00A80C53">
        <w:rPr>
          <w:rFonts w:ascii="Times New Roman" w:hAnsi="Times New Roman"/>
          <w:sz w:val="28"/>
          <w:szCs w:val="28"/>
          <w:lang w:val="uk-UA"/>
        </w:rPr>
        <w:t>управління охорони здоров’я виконавчого комітету Кременчуцької міської ради Полтавської області,</w:t>
      </w:r>
      <w:r w:rsidR="0079055B" w:rsidRPr="00A80C53">
        <w:rPr>
          <w:rFonts w:ascii="Times New Roman" w:hAnsi="Times New Roman"/>
          <w:sz w:val="28"/>
          <w:szCs w:val="28"/>
          <w:lang w:val="uk-UA"/>
        </w:rPr>
        <w:t xml:space="preserve"> Третя міська лікарня</w:t>
      </w:r>
      <w:r w:rsidR="00714572" w:rsidRPr="00A80C53">
        <w:rPr>
          <w:rFonts w:ascii="Times New Roman" w:hAnsi="Times New Roman"/>
          <w:sz w:val="28"/>
          <w:szCs w:val="28"/>
          <w:lang w:val="uk-UA"/>
        </w:rPr>
        <w:t xml:space="preserve"> (з 05 травня 2017 року Комунальне некомерційне медичне підприємство «Лікарня інтенсивного лікування «Кременчуцька»</w:t>
      </w:r>
      <w:r w:rsidR="0079055B" w:rsidRPr="00A80C53">
        <w:rPr>
          <w:rFonts w:ascii="Times New Roman" w:hAnsi="Times New Roman"/>
          <w:sz w:val="28"/>
          <w:szCs w:val="28"/>
          <w:lang w:val="uk-UA"/>
        </w:rPr>
        <w:t>, комунальні заклади «Центр первинної медико-санітарної допомоги    № 1, 2, 3»</w:t>
      </w:r>
      <w:r w:rsidR="00714572" w:rsidRPr="00A80C53">
        <w:rPr>
          <w:rFonts w:ascii="Times New Roman" w:hAnsi="Times New Roman"/>
          <w:sz w:val="28"/>
          <w:szCs w:val="28"/>
          <w:lang w:val="uk-UA"/>
        </w:rPr>
        <w:t xml:space="preserve"> (з 01 грудня 2017 року Комунальні некомерційні медичні підприємства «Центр первинної медико-санітарної допомоги    № 1, 2, 3» м. Кременчука </w:t>
      </w:r>
      <w:r w:rsidR="0079055B" w:rsidRPr="00A80C53">
        <w:rPr>
          <w:rFonts w:ascii="Times New Roman" w:hAnsi="Times New Roman"/>
          <w:sz w:val="28"/>
          <w:szCs w:val="28"/>
          <w:lang w:val="uk-UA"/>
        </w:rPr>
        <w:t>, Д</w:t>
      </w:r>
      <w:r w:rsidRPr="00A80C53">
        <w:rPr>
          <w:rFonts w:ascii="Times New Roman" w:hAnsi="Times New Roman"/>
          <w:sz w:val="28"/>
          <w:szCs w:val="28"/>
          <w:lang w:val="uk-UA"/>
        </w:rPr>
        <w:t xml:space="preserve">епартамент </w:t>
      </w:r>
      <w:r w:rsidR="0079055B" w:rsidRPr="00A80C53">
        <w:rPr>
          <w:rFonts w:ascii="Times New Roman" w:hAnsi="Times New Roman"/>
          <w:sz w:val="28"/>
          <w:szCs w:val="28"/>
          <w:lang w:val="uk-UA"/>
        </w:rPr>
        <w:t xml:space="preserve">освіти, міські засоби масової інформації, Відділ з фізичної культури і спорту виконавчого комітету Кременчуцької міської ради Полтавської області, управління розвитку підприємництва, торгівлі, побуту та регуляторної політики виконавчого комітету Кременчуцької міської ради Полтавської області, Кременчуцький міськрайонний відокремлений підрозділ лабораторних досліджень Державної установи «Полтавський обласний лабораторний центр Держсанепідслужби України». </w:t>
      </w:r>
    </w:p>
    <w:p w:rsidR="00992824" w:rsidRPr="00A80C53" w:rsidRDefault="00992824" w:rsidP="00992824">
      <w:pPr>
        <w:spacing w:after="0" w:line="240" w:lineRule="auto"/>
        <w:ind w:firstLine="709"/>
        <w:jc w:val="both"/>
        <w:rPr>
          <w:rFonts w:ascii="Times New Roman" w:hAnsi="Times New Roman"/>
          <w:sz w:val="28"/>
          <w:szCs w:val="28"/>
        </w:rPr>
      </w:pPr>
      <w:r w:rsidRPr="00A80C53">
        <w:rPr>
          <w:rFonts w:ascii="Times New Roman" w:hAnsi="Times New Roman"/>
          <w:sz w:val="28"/>
          <w:szCs w:val="28"/>
        </w:rPr>
        <w:t>4. Строк виконання Програми: 201</w:t>
      </w:r>
      <w:r w:rsidR="0079055B" w:rsidRPr="00A80C53">
        <w:rPr>
          <w:rFonts w:ascii="Times New Roman" w:hAnsi="Times New Roman"/>
          <w:sz w:val="28"/>
          <w:szCs w:val="28"/>
          <w:lang w:val="uk-UA"/>
        </w:rPr>
        <w:t>7</w:t>
      </w:r>
      <w:r w:rsidRPr="00A80C53">
        <w:rPr>
          <w:rFonts w:ascii="Times New Roman" w:hAnsi="Times New Roman"/>
          <w:sz w:val="28"/>
          <w:szCs w:val="28"/>
        </w:rPr>
        <w:t>-20</w:t>
      </w:r>
      <w:r w:rsidR="0079055B" w:rsidRPr="00A80C53">
        <w:rPr>
          <w:rFonts w:ascii="Times New Roman" w:hAnsi="Times New Roman"/>
          <w:sz w:val="28"/>
          <w:szCs w:val="28"/>
          <w:lang w:val="uk-UA"/>
        </w:rPr>
        <w:t>20</w:t>
      </w:r>
      <w:r w:rsidRPr="00A80C53">
        <w:rPr>
          <w:rFonts w:ascii="Times New Roman" w:hAnsi="Times New Roman"/>
          <w:sz w:val="28"/>
          <w:szCs w:val="28"/>
        </w:rPr>
        <w:t xml:space="preserve"> роки.</w:t>
      </w:r>
    </w:p>
    <w:p w:rsidR="00992824" w:rsidRPr="00A80C53" w:rsidRDefault="00992824" w:rsidP="00992824">
      <w:pPr>
        <w:spacing w:after="0" w:line="240" w:lineRule="auto"/>
        <w:ind w:firstLine="709"/>
        <w:jc w:val="both"/>
        <w:rPr>
          <w:rFonts w:ascii="Times New Roman" w:hAnsi="Times New Roman"/>
          <w:sz w:val="28"/>
          <w:szCs w:val="28"/>
          <w:lang w:val="uk-UA"/>
        </w:rPr>
      </w:pPr>
      <w:bookmarkStart w:id="7" w:name="n66"/>
      <w:bookmarkEnd w:id="7"/>
      <w:r w:rsidRPr="00A80C53">
        <w:rPr>
          <w:rFonts w:ascii="Times New Roman" w:hAnsi="Times New Roman"/>
          <w:sz w:val="28"/>
          <w:szCs w:val="28"/>
        </w:rPr>
        <w:t>5. Прогнозні обсяги та джерела фінансування:</w:t>
      </w:r>
    </w:p>
    <w:p w:rsidR="0079055B" w:rsidRPr="00A80C53" w:rsidRDefault="0079055B" w:rsidP="00992824">
      <w:pPr>
        <w:spacing w:after="0" w:line="240" w:lineRule="auto"/>
        <w:ind w:firstLine="709"/>
        <w:jc w:val="both"/>
        <w:rPr>
          <w:rFonts w:ascii="Times New Roman" w:hAnsi="Times New Roman"/>
          <w:sz w:val="28"/>
          <w:szCs w:val="28"/>
          <w:lang w:val="uk-UA"/>
        </w:rPr>
      </w:pPr>
    </w:p>
    <w:tbl>
      <w:tblPr>
        <w:tblStyle w:val="a5"/>
        <w:tblW w:w="0" w:type="auto"/>
        <w:tblLook w:val="04A0" w:firstRow="1" w:lastRow="0" w:firstColumn="1" w:lastColumn="0" w:noHBand="0" w:noVBand="1"/>
      </w:tblPr>
      <w:tblGrid>
        <w:gridCol w:w="1980"/>
        <w:gridCol w:w="1728"/>
        <w:gridCol w:w="1503"/>
        <w:gridCol w:w="1695"/>
        <w:gridCol w:w="1474"/>
        <w:gridCol w:w="1474"/>
      </w:tblGrid>
      <w:tr w:rsidR="00A80C53" w:rsidRPr="00A80C53" w:rsidTr="0079055B">
        <w:tc>
          <w:tcPr>
            <w:tcW w:w="1980" w:type="dxa"/>
            <w:vMerge w:val="restart"/>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bCs/>
                <w:sz w:val="24"/>
                <w:szCs w:val="24"/>
              </w:rPr>
              <w:t>Джерела фінансування</w:t>
            </w:r>
          </w:p>
        </w:tc>
        <w:tc>
          <w:tcPr>
            <w:tcW w:w="1728" w:type="dxa"/>
            <w:vMerge w:val="restart"/>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bCs/>
                <w:sz w:val="24"/>
                <w:szCs w:val="24"/>
              </w:rPr>
              <w:t>Обсяг фінансування</w:t>
            </w:r>
          </w:p>
        </w:tc>
        <w:tc>
          <w:tcPr>
            <w:tcW w:w="6146" w:type="dxa"/>
            <w:gridSpan w:val="4"/>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bCs/>
                <w:sz w:val="24"/>
                <w:szCs w:val="24"/>
              </w:rPr>
              <w:t>У тому числі за роками (</w:t>
            </w:r>
            <w:r w:rsidRPr="00A80C53">
              <w:rPr>
                <w:rFonts w:ascii="Times New Roman" w:hAnsi="Times New Roman"/>
                <w:b/>
                <w:bCs/>
                <w:sz w:val="24"/>
                <w:szCs w:val="24"/>
                <w:lang w:val="uk-UA"/>
              </w:rPr>
              <w:t xml:space="preserve"> тис</w:t>
            </w:r>
            <w:proofErr w:type="gramStart"/>
            <w:r w:rsidRPr="00A80C53">
              <w:rPr>
                <w:rFonts w:ascii="Times New Roman" w:hAnsi="Times New Roman"/>
                <w:b/>
                <w:bCs/>
                <w:sz w:val="24"/>
                <w:szCs w:val="24"/>
                <w:lang w:val="uk-UA"/>
              </w:rPr>
              <w:t>.</w:t>
            </w:r>
            <w:proofErr w:type="gramEnd"/>
            <w:r w:rsidRPr="00A80C53">
              <w:rPr>
                <w:rFonts w:ascii="Times New Roman" w:hAnsi="Times New Roman"/>
                <w:b/>
                <w:bCs/>
                <w:sz w:val="24"/>
                <w:szCs w:val="24"/>
                <w:lang w:val="uk-UA"/>
              </w:rPr>
              <w:t xml:space="preserve"> </w:t>
            </w:r>
            <w:proofErr w:type="gramStart"/>
            <w:r w:rsidRPr="00A80C53">
              <w:rPr>
                <w:rFonts w:ascii="Times New Roman" w:hAnsi="Times New Roman"/>
                <w:b/>
                <w:bCs/>
                <w:sz w:val="24"/>
                <w:szCs w:val="24"/>
              </w:rPr>
              <w:t>г</w:t>
            </w:r>
            <w:proofErr w:type="gramEnd"/>
            <w:r w:rsidRPr="00A80C53">
              <w:rPr>
                <w:rFonts w:ascii="Times New Roman" w:hAnsi="Times New Roman"/>
                <w:b/>
                <w:bCs/>
                <w:sz w:val="24"/>
                <w:szCs w:val="24"/>
              </w:rPr>
              <w:t>ривень)</w:t>
            </w:r>
          </w:p>
        </w:tc>
      </w:tr>
      <w:tr w:rsidR="00A80C53" w:rsidRPr="00A80C53" w:rsidTr="0079055B">
        <w:tc>
          <w:tcPr>
            <w:tcW w:w="1980" w:type="dxa"/>
            <w:vMerge/>
          </w:tcPr>
          <w:p w:rsidR="0079055B" w:rsidRPr="00A80C53" w:rsidRDefault="0079055B" w:rsidP="002630A2">
            <w:pPr>
              <w:spacing w:after="0" w:line="240" w:lineRule="auto"/>
              <w:jc w:val="center"/>
              <w:rPr>
                <w:rFonts w:ascii="Times New Roman" w:hAnsi="Times New Roman"/>
                <w:b/>
                <w:sz w:val="24"/>
                <w:szCs w:val="24"/>
                <w:lang w:val="uk-UA"/>
              </w:rPr>
            </w:pPr>
          </w:p>
        </w:tc>
        <w:tc>
          <w:tcPr>
            <w:tcW w:w="1728" w:type="dxa"/>
            <w:vMerge/>
          </w:tcPr>
          <w:p w:rsidR="0079055B" w:rsidRPr="00A80C53" w:rsidRDefault="0079055B" w:rsidP="002630A2">
            <w:pPr>
              <w:spacing w:after="0" w:line="240" w:lineRule="auto"/>
              <w:jc w:val="center"/>
              <w:rPr>
                <w:rFonts w:ascii="Times New Roman" w:hAnsi="Times New Roman"/>
                <w:b/>
                <w:sz w:val="24"/>
                <w:szCs w:val="24"/>
                <w:lang w:val="uk-UA"/>
              </w:rPr>
            </w:pPr>
          </w:p>
        </w:tc>
        <w:tc>
          <w:tcPr>
            <w:tcW w:w="1503" w:type="dxa"/>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sz w:val="24"/>
                <w:szCs w:val="24"/>
                <w:lang w:val="uk-UA"/>
              </w:rPr>
              <w:t>2017</w:t>
            </w:r>
          </w:p>
        </w:tc>
        <w:tc>
          <w:tcPr>
            <w:tcW w:w="1695" w:type="dxa"/>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sz w:val="24"/>
                <w:szCs w:val="24"/>
                <w:lang w:val="uk-UA"/>
              </w:rPr>
              <w:t>2018</w:t>
            </w:r>
          </w:p>
        </w:tc>
        <w:tc>
          <w:tcPr>
            <w:tcW w:w="1474" w:type="dxa"/>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sz w:val="24"/>
                <w:szCs w:val="24"/>
                <w:lang w:val="uk-UA"/>
              </w:rPr>
              <w:t>2019</w:t>
            </w:r>
          </w:p>
        </w:tc>
        <w:tc>
          <w:tcPr>
            <w:tcW w:w="1474" w:type="dxa"/>
          </w:tcPr>
          <w:p w:rsidR="0079055B" w:rsidRPr="00A80C53" w:rsidRDefault="0079055B" w:rsidP="002630A2">
            <w:pPr>
              <w:spacing w:after="0" w:line="240" w:lineRule="auto"/>
              <w:jc w:val="center"/>
              <w:rPr>
                <w:rFonts w:ascii="Times New Roman" w:hAnsi="Times New Roman"/>
                <w:b/>
                <w:sz w:val="24"/>
                <w:szCs w:val="24"/>
                <w:lang w:val="uk-UA"/>
              </w:rPr>
            </w:pPr>
            <w:r w:rsidRPr="00A80C53">
              <w:rPr>
                <w:rFonts w:ascii="Times New Roman" w:hAnsi="Times New Roman"/>
                <w:b/>
                <w:sz w:val="24"/>
                <w:szCs w:val="24"/>
                <w:lang w:val="uk-UA"/>
              </w:rPr>
              <w:t>2020</w:t>
            </w:r>
          </w:p>
        </w:tc>
      </w:tr>
      <w:tr w:rsidR="00A80C53" w:rsidRPr="00A80C53" w:rsidTr="0079055B">
        <w:tc>
          <w:tcPr>
            <w:tcW w:w="1980" w:type="dxa"/>
          </w:tcPr>
          <w:p w:rsidR="0079055B" w:rsidRPr="00A80C53" w:rsidRDefault="0079055B" w:rsidP="00992824">
            <w:pPr>
              <w:spacing w:after="0" w:line="240" w:lineRule="auto"/>
              <w:jc w:val="both"/>
              <w:rPr>
                <w:rFonts w:ascii="Times New Roman" w:hAnsi="Times New Roman"/>
                <w:sz w:val="28"/>
                <w:szCs w:val="28"/>
                <w:lang w:val="uk-UA"/>
              </w:rPr>
            </w:pPr>
            <w:r w:rsidRPr="00A80C53">
              <w:rPr>
                <w:rFonts w:ascii="Times New Roman" w:hAnsi="Times New Roman"/>
                <w:sz w:val="28"/>
                <w:szCs w:val="28"/>
                <w:lang w:val="uk-UA"/>
              </w:rPr>
              <w:t>Усього:</w:t>
            </w:r>
          </w:p>
        </w:tc>
        <w:tc>
          <w:tcPr>
            <w:tcW w:w="1728" w:type="dxa"/>
          </w:tcPr>
          <w:p w:rsidR="0079055B" w:rsidRPr="00A80C53" w:rsidRDefault="00497D3A" w:rsidP="002630A2">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57 239,3</w:t>
            </w:r>
          </w:p>
        </w:tc>
        <w:tc>
          <w:tcPr>
            <w:tcW w:w="1503" w:type="dxa"/>
          </w:tcPr>
          <w:p w:rsidR="0079055B" w:rsidRPr="00A80C53" w:rsidRDefault="0079055B" w:rsidP="00AC1682">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6</w:t>
            </w:r>
            <w:r w:rsidR="00AC1682" w:rsidRPr="00A80C53">
              <w:rPr>
                <w:rFonts w:ascii="Times New Roman" w:hAnsi="Times New Roman"/>
                <w:b/>
                <w:sz w:val="28"/>
                <w:szCs w:val="28"/>
                <w:lang w:val="uk-UA"/>
              </w:rPr>
              <w:t> </w:t>
            </w:r>
            <w:r w:rsidRPr="00A80C53">
              <w:rPr>
                <w:rFonts w:ascii="Times New Roman" w:hAnsi="Times New Roman"/>
                <w:b/>
                <w:sz w:val="28"/>
                <w:szCs w:val="28"/>
                <w:lang w:val="uk-UA"/>
              </w:rPr>
              <w:t>821</w:t>
            </w:r>
            <w:r w:rsidR="00AC1682" w:rsidRPr="00A80C53">
              <w:rPr>
                <w:rFonts w:ascii="Times New Roman" w:hAnsi="Times New Roman"/>
                <w:b/>
                <w:sz w:val="28"/>
                <w:szCs w:val="28"/>
                <w:lang w:val="uk-UA"/>
              </w:rPr>
              <w:t>,</w:t>
            </w:r>
            <w:r w:rsidRPr="00A80C53">
              <w:rPr>
                <w:rFonts w:ascii="Times New Roman" w:hAnsi="Times New Roman"/>
                <w:b/>
                <w:sz w:val="28"/>
                <w:szCs w:val="28"/>
                <w:lang w:val="uk-UA"/>
              </w:rPr>
              <w:t>6</w:t>
            </w:r>
          </w:p>
        </w:tc>
        <w:tc>
          <w:tcPr>
            <w:tcW w:w="1695" w:type="dxa"/>
          </w:tcPr>
          <w:p w:rsidR="0079055B" w:rsidRPr="00A80C53" w:rsidRDefault="00497D3A" w:rsidP="00AC1682">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17 876,9</w:t>
            </w:r>
          </w:p>
        </w:tc>
        <w:tc>
          <w:tcPr>
            <w:tcW w:w="1474" w:type="dxa"/>
          </w:tcPr>
          <w:p w:rsidR="0079055B" w:rsidRPr="00A80C53" w:rsidRDefault="00497D3A" w:rsidP="002630A2">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20 287,8</w:t>
            </w:r>
          </w:p>
        </w:tc>
        <w:tc>
          <w:tcPr>
            <w:tcW w:w="1474" w:type="dxa"/>
          </w:tcPr>
          <w:p w:rsidR="0079055B" w:rsidRPr="00A80C53" w:rsidRDefault="00497D3A" w:rsidP="002630A2">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12 253,0</w:t>
            </w:r>
          </w:p>
        </w:tc>
      </w:tr>
      <w:tr w:rsidR="00A80C53" w:rsidRPr="00A80C53" w:rsidTr="0079055B">
        <w:tc>
          <w:tcPr>
            <w:tcW w:w="1980" w:type="dxa"/>
          </w:tcPr>
          <w:p w:rsidR="0079055B" w:rsidRPr="00A80C53" w:rsidRDefault="0079055B" w:rsidP="00992824">
            <w:pPr>
              <w:spacing w:after="0" w:line="240" w:lineRule="auto"/>
              <w:jc w:val="both"/>
              <w:rPr>
                <w:rFonts w:ascii="Times New Roman" w:hAnsi="Times New Roman"/>
                <w:sz w:val="28"/>
                <w:szCs w:val="28"/>
                <w:lang w:val="uk-UA"/>
              </w:rPr>
            </w:pPr>
            <w:r w:rsidRPr="00A80C53">
              <w:rPr>
                <w:rFonts w:ascii="Times New Roman" w:hAnsi="Times New Roman"/>
                <w:sz w:val="28"/>
                <w:szCs w:val="28"/>
                <w:lang w:val="uk-UA"/>
              </w:rPr>
              <w:t>у тому числі:</w:t>
            </w:r>
          </w:p>
        </w:tc>
        <w:tc>
          <w:tcPr>
            <w:tcW w:w="1728" w:type="dxa"/>
          </w:tcPr>
          <w:p w:rsidR="0079055B" w:rsidRPr="00A80C53" w:rsidRDefault="0079055B" w:rsidP="002630A2">
            <w:pPr>
              <w:spacing w:after="0" w:line="240" w:lineRule="auto"/>
              <w:jc w:val="center"/>
              <w:rPr>
                <w:rFonts w:ascii="Times New Roman" w:hAnsi="Times New Roman"/>
                <w:b/>
                <w:sz w:val="28"/>
                <w:szCs w:val="28"/>
                <w:lang w:val="uk-UA"/>
              </w:rPr>
            </w:pPr>
          </w:p>
        </w:tc>
        <w:tc>
          <w:tcPr>
            <w:tcW w:w="1503" w:type="dxa"/>
          </w:tcPr>
          <w:p w:rsidR="0079055B" w:rsidRPr="00A80C53" w:rsidRDefault="0079055B" w:rsidP="002630A2">
            <w:pPr>
              <w:spacing w:after="0" w:line="240" w:lineRule="auto"/>
              <w:jc w:val="center"/>
              <w:rPr>
                <w:rFonts w:ascii="Times New Roman" w:hAnsi="Times New Roman"/>
                <w:b/>
                <w:sz w:val="28"/>
                <w:szCs w:val="28"/>
                <w:lang w:val="uk-UA"/>
              </w:rPr>
            </w:pPr>
          </w:p>
        </w:tc>
        <w:tc>
          <w:tcPr>
            <w:tcW w:w="1695" w:type="dxa"/>
          </w:tcPr>
          <w:p w:rsidR="0079055B" w:rsidRPr="00A80C53" w:rsidRDefault="0079055B" w:rsidP="002630A2">
            <w:pPr>
              <w:spacing w:after="0" w:line="240" w:lineRule="auto"/>
              <w:jc w:val="center"/>
              <w:rPr>
                <w:rFonts w:ascii="Times New Roman" w:hAnsi="Times New Roman"/>
                <w:b/>
                <w:sz w:val="28"/>
                <w:szCs w:val="28"/>
                <w:lang w:val="uk-UA"/>
              </w:rPr>
            </w:pPr>
          </w:p>
        </w:tc>
        <w:tc>
          <w:tcPr>
            <w:tcW w:w="1474" w:type="dxa"/>
          </w:tcPr>
          <w:p w:rsidR="0079055B" w:rsidRPr="00A80C53" w:rsidRDefault="0079055B" w:rsidP="002630A2">
            <w:pPr>
              <w:spacing w:after="0" w:line="240" w:lineRule="auto"/>
              <w:jc w:val="center"/>
              <w:rPr>
                <w:rFonts w:ascii="Times New Roman" w:hAnsi="Times New Roman"/>
                <w:b/>
                <w:sz w:val="28"/>
                <w:szCs w:val="28"/>
                <w:lang w:val="uk-UA"/>
              </w:rPr>
            </w:pPr>
          </w:p>
        </w:tc>
        <w:tc>
          <w:tcPr>
            <w:tcW w:w="1474" w:type="dxa"/>
          </w:tcPr>
          <w:p w:rsidR="0079055B" w:rsidRPr="00A80C53" w:rsidRDefault="0079055B" w:rsidP="002630A2">
            <w:pPr>
              <w:spacing w:after="0" w:line="240" w:lineRule="auto"/>
              <w:jc w:val="center"/>
              <w:rPr>
                <w:rFonts w:ascii="Times New Roman" w:hAnsi="Times New Roman"/>
                <w:b/>
                <w:sz w:val="28"/>
                <w:szCs w:val="28"/>
                <w:lang w:val="uk-UA"/>
              </w:rPr>
            </w:pPr>
          </w:p>
        </w:tc>
      </w:tr>
      <w:tr w:rsidR="00A80C53" w:rsidRPr="00A80C53" w:rsidTr="0079055B">
        <w:tc>
          <w:tcPr>
            <w:tcW w:w="1980" w:type="dxa"/>
          </w:tcPr>
          <w:p w:rsidR="00497D3A" w:rsidRPr="00A80C53" w:rsidRDefault="00497D3A" w:rsidP="00992824">
            <w:pPr>
              <w:spacing w:after="0" w:line="240" w:lineRule="auto"/>
              <w:jc w:val="both"/>
              <w:rPr>
                <w:rFonts w:ascii="Times New Roman" w:hAnsi="Times New Roman"/>
                <w:sz w:val="28"/>
                <w:szCs w:val="28"/>
                <w:lang w:val="uk-UA"/>
              </w:rPr>
            </w:pPr>
            <w:r w:rsidRPr="00A80C53">
              <w:rPr>
                <w:rFonts w:ascii="Times New Roman" w:hAnsi="Times New Roman"/>
                <w:sz w:val="28"/>
                <w:szCs w:val="28"/>
                <w:lang w:val="uk-UA"/>
              </w:rPr>
              <w:t xml:space="preserve">Кошти міського бюджету </w:t>
            </w:r>
          </w:p>
        </w:tc>
        <w:tc>
          <w:tcPr>
            <w:tcW w:w="1728" w:type="dxa"/>
          </w:tcPr>
          <w:p w:rsidR="00497D3A" w:rsidRPr="00A80C53" w:rsidRDefault="00497D3A" w:rsidP="004E05CB">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57 239,3</w:t>
            </w:r>
          </w:p>
        </w:tc>
        <w:tc>
          <w:tcPr>
            <w:tcW w:w="1503" w:type="dxa"/>
          </w:tcPr>
          <w:p w:rsidR="00497D3A" w:rsidRPr="00A80C53" w:rsidRDefault="00497D3A" w:rsidP="004E05CB">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6 821,6</w:t>
            </w:r>
          </w:p>
        </w:tc>
        <w:tc>
          <w:tcPr>
            <w:tcW w:w="1695" w:type="dxa"/>
          </w:tcPr>
          <w:p w:rsidR="00497D3A" w:rsidRPr="00A80C53" w:rsidRDefault="00497D3A" w:rsidP="004E05CB">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17 876,9</w:t>
            </w:r>
          </w:p>
        </w:tc>
        <w:tc>
          <w:tcPr>
            <w:tcW w:w="1474" w:type="dxa"/>
          </w:tcPr>
          <w:p w:rsidR="00497D3A" w:rsidRPr="00A80C53" w:rsidRDefault="00497D3A" w:rsidP="004E05CB">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20 287,8</w:t>
            </w:r>
          </w:p>
        </w:tc>
        <w:tc>
          <w:tcPr>
            <w:tcW w:w="1474" w:type="dxa"/>
          </w:tcPr>
          <w:p w:rsidR="00497D3A" w:rsidRPr="00A80C53" w:rsidRDefault="00497D3A" w:rsidP="004E05CB">
            <w:pPr>
              <w:spacing w:after="0" w:line="240" w:lineRule="auto"/>
              <w:jc w:val="center"/>
              <w:rPr>
                <w:rFonts w:ascii="Times New Roman" w:hAnsi="Times New Roman"/>
                <w:b/>
                <w:sz w:val="28"/>
                <w:szCs w:val="28"/>
                <w:lang w:val="uk-UA"/>
              </w:rPr>
            </w:pPr>
            <w:r w:rsidRPr="00A80C53">
              <w:rPr>
                <w:rFonts w:ascii="Times New Roman" w:hAnsi="Times New Roman"/>
                <w:b/>
                <w:sz w:val="28"/>
                <w:szCs w:val="28"/>
                <w:lang w:val="uk-UA"/>
              </w:rPr>
              <w:t>12 253,0</w:t>
            </w:r>
          </w:p>
        </w:tc>
      </w:tr>
    </w:tbl>
    <w:p w:rsidR="00992824" w:rsidRPr="00A80C53" w:rsidRDefault="00992824" w:rsidP="00992824">
      <w:pPr>
        <w:spacing w:after="0" w:line="240" w:lineRule="auto"/>
        <w:ind w:firstLine="709"/>
        <w:jc w:val="both"/>
        <w:rPr>
          <w:rFonts w:ascii="Times New Roman" w:hAnsi="Times New Roman"/>
          <w:sz w:val="28"/>
          <w:szCs w:val="28"/>
          <w:lang w:val="uk-UA"/>
        </w:rPr>
      </w:pPr>
    </w:p>
    <w:p w:rsidR="00992824" w:rsidRPr="00A80C53" w:rsidRDefault="00992824"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4904DF" w:rsidRPr="00A80C53" w:rsidRDefault="004904DF" w:rsidP="006F629A">
      <w:pPr>
        <w:pStyle w:val="a4"/>
        <w:jc w:val="center"/>
        <w:rPr>
          <w:rFonts w:ascii="Times New Roman" w:hAnsi="Times New Roman" w:cs="Times New Roman"/>
          <w:b/>
          <w:sz w:val="28"/>
          <w:szCs w:val="28"/>
          <w:lang w:val="uk-UA"/>
        </w:rPr>
      </w:pPr>
    </w:p>
    <w:p w:rsidR="00A00C60" w:rsidRPr="00A80C53" w:rsidRDefault="00A00C60"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Міська програма</w:t>
      </w:r>
    </w:p>
    <w:p w:rsidR="00A00C60" w:rsidRPr="00A80C53" w:rsidRDefault="00A00C60"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запобігання та лікування серцево-судинних захворювань</w:t>
      </w:r>
    </w:p>
    <w:p w:rsidR="00A00C60" w:rsidRPr="00A80C53" w:rsidRDefault="00A00C60"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«Стоп інфаркт»</w:t>
      </w:r>
    </w:p>
    <w:p w:rsidR="00A00C60" w:rsidRPr="00A80C53" w:rsidRDefault="00A00C60" w:rsidP="006F629A">
      <w:pPr>
        <w:pStyle w:val="a4"/>
        <w:jc w:val="center"/>
        <w:rPr>
          <w:rFonts w:ascii="Times New Roman" w:hAnsi="Times New Roman" w:cs="Times New Roman"/>
          <w:b/>
          <w:sz w:val="28"/>
          <w:szCs w:val="28"/>
          <w:lang w:val="uk-UA"/>
        </w:rPr>
      </w:pPr>
    </w:p>
    <w:p w:rsidR="00A00C60" w:rsidRPr="00A80C53" w:rsidRDefault="004904DF"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1. Визначення проблем</w:t>
      </w:r>
      <w:r w:rsidR="00A00C60" w:rsidRPr="00A80C53">
        <w:rPr>
          <w:rFonts w:ascii="Times New Roman" w:hAnsi="Times New Roman" w:cs="Times New Roman"/>
          <w:b/>
          <w:sz w:val="28"/>
          <w:szCs w:val="28"/>
          <w:lang w:val="uk-UA"/>
        </w:rPr>
        <w:t>, на розв’язання яких спрямована Програма</w:t>
      </w:r>
    </w:p>
    <w:p w:rsidR="004904DF" w:rsidRPr="00A80C53" w:rsidRDefault="004904DF" w:rsidP="004904DF">
      <w:pPr>
        <w:rPr>
          <w:lang w:val="uk-UA"/>
        </w:rPr>
      </w:pPr>
    </w:p>
    <w:p w:rsidR="004904DF" w:rsidRPr="00A80C53" w:rsidRDefault="004904DF" w:rsidP="00B221AF">
      <w:pPr>
        <w:pStyle w:val="a4"/>
        <w:ind w:firstLine="709"/>
        <w:jc w:val="both"/>
        <w:rPr>
          <w:rStyle w:val="apple-converted-space"/>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ХХI століття характеризується багатьма соціальними проблемами, в тому числі зростанням захворюваності та смертності населення. Нинішній етап </w:t>
      </w:r>
      <w:r w:rsidR="00423648" w:rsidRPr="00A80C53">
        <w:rPr>
          <w:rFonts w:ascii="Times New Roman" w:hAnsi="Times New Roman" w:cs="Times New Roman"/>
          <w:sz w:val="28"/>
          <w:szCs w:val="28"/>
          <w:lang w:val="uk-UA"/>
        </w:rPr>
        <w:t>розвитку нашого суспільства пов’</w:t>
      </w:r>
      <w:r w:rsidRPr="00A80C53">
        <w:rPr>
          <w:rFonts w:ascii="Times New Roman" w:hAnsi="Times New Roman" w:cs="Times New Roman"/>
          <w:sz w:val="28"/>
          <w:szCs w:val="28"/>
          <w:lang w:val="uk-UA"/>
        </w:rPr>
        <w:t xml:space="preserve">язаний </w:t>
      </w:r>
      <w:proofErr w:type="spellStart"/>
      <w:r w:rsidRPr="00A80C53">
        <w:rPr>
          <w:rFonts w:ascii="Times New Roman" w:hAnsi="Times New Roman" w:cs="Times New Roman"/>
          <w:sz w:val="28"/>
          <w:szCs w:val="28"/>
          <w:lang w:val="uk-UA"/>
        </w:rPr>
        <w:t>з</w:t>
      </w:r>
      <w:r w:rsidRPr="00A80C53">
        <w:rPr>
          <w:rStyle w:val="apple-converted-space"/>
          <w:rFonts w:ascii="Times New Roman" w:hAnsi="Times New Roman" w:cs="Times New Roman"/>
          <w:sz w:val="28"/>
          <w:szCs w:val="28"/>
          <w:lang w:val="uk-UA"/>
        </w:rPr>
        <w:t> </w:t>
      </w:r>
      <w:hyperlink r:id="rId7" w:tooltip="Демографія" w:history="1">
        <w:r w:rsidRPr="00A80C53">
          <w:rPr>
            <w:rStyle w:val="a3"/>
            <w:rFonts w:ascii="Times New Roman" w:hAnsi="Times New Roman" w:cs="Times New Roman"/>
            <w:color w:val="auto"/>
            <w:sz w:val="28"/>
            <w:szCs w:val="28"/>
            <w:u w:val="none"/>
            <w:lang w:val="uk-UA"/>
          </w:rPr>
          <w:t>демографічною</w:t>
        </w:r>
      </w:hyperlink>
      <w:r w:rsidRPr="00A80C53">
        <w:rPr>
          <w:rStyle w:val="apple-converted-space"/>
          <w:rFonts w:ascii="Times New Roman" w:hAnsi="Times New Roman" w:cs="Times New Roman"/>
          <w:sz w:val="28"/>
          <w:szCs w:val="28"/>
          <w:lang w:val="uk-UA"/>
        </w:rPr>
        <w:t> </w:t>
      </w:r>
      <w:r w:rsidRPr="00A80C53">
        <w:rPr>
          <w:rFonts w:ascii="Times New Roman" w:hAnsi="Times New Roman" w:cs="Times New Roman"/>
          <w:sz w:val="28"/>
          <w:szCs w:val="28"/>
          <w:lang w:val="uk-UA"/>
        </w:rPr>
        <w:t>криз</w:t>
      </w:r>
      <w:proofErr w:type="spellEnd"/>
      <w:r w:rsidRPr="00A80C53">
        <w:rPr>
          <w:rFonts w:ascii="Times New Roman" w:hAnsi="Times New Roman" w:cs="Times New Roman"/>
          <w:sz w:val="28"/>
          <w:szCs w:val="28"/>
          <w:lang w:val="uk-UA"/>
        </w:rPr>
        <w:t>ою, зниженням тривалості</w:t>
      </w:r>
      <w:r w:rsidRPr="00A80C53">
        <w:rPr>
          <w:rStyle w:val="apple-converted-space"/>
          <w:rFonts w:ascii="Times New Roman" w:hAnsi="Times New Roman" w:cs="Times New Roman"/>
          <w:sz w:val="28"/>
          <w:szCs w:val="28"/>
          <w:lang w:val="uk-UA"/>
        </w:rPr>
        <w:t> </w:t>
      </w:r>
      <w:hyperlink r:id="rId8" w:tooltip="Життя" w:history="1">
        <w:r w:rsidRPr="00A80C53">
          <w:rPr>
            <w:rStyle w:val="a3"/>
            <w:rFonts w:ascii="Times New Roman" w:hAnsi="Times New Roman" w:cs="Times New Roman"/>
            <w:color w:val="auto"/>
            <w:sz w:val="28"/>
            <w:szCs w:val="28"/>
            <w:u w:val="none"/>
            <w:lang w:val="uk-UA"/>
          </w:rPr>
          <w:t>життя</w:t>
        </w:r>
      </w:hyperlink>
      <w:r w:rsidR="00424666" w:rsidRPr="00A80C53">
        <w:rPr>
          <w:lang w:val="uk-UA"/>
        </w:rPr>
        <w:t xml:space="preserve"> </w:t>
      </w:r>
      <w:r w:rsidRPr="00A80C53">
        <w:rPr>
          <w:rFonts w:ascii="Times New Roman" w:hAnsi="Times New Roman" w:cs="Times New Roman"/>
          <w:sz w:val="28"/>
          <w:szCs w:val="28"/>
          <w:lang w:val="uk-UA"/>
        </w:rPr>
        <w:t>та</w:t>
      </w:r>
      <w:r w:rsidR="00424666" w:rsidRPr="00A80C53">
        <w:rPr>
          <w:rFonts w:ascii="Times New Roman" w:hAnsi="Times New Roman" w:cs="Times New Roman"/>
          <w:sz w:val="28"/>
          <w:szCs w:val="28"/>
          <w:lang w:val="uk-UA"/>
        </w:rPr>
        <w:t xml:space="preserve"> погіршенням</w:t>
      </w:r>
      <w:r w:rsidR="00AC056B" w:rsidRPr="00A80C53">
        <w:rPr>
          <w:rFonts w:ascii="Times New Roman" w:hAnsi="Times New Roman" w:cs="Times New Roman"/>
          <w:sz w:val="28"/>
          <w:szCs w:val="28"/>
          <w:lang w:val="uk-UA"/>
        </w:rPr>
        <w:t xml:space="preserve"> </w:t>
      </w:r>
      <w:proofErr w:type="spellStart"/>
      <w:r w:rsidRPr="00A80C53">
        <w:rPr>
          <w:rFonts w:ascii="Times New Roman" w:hAnsi="Times New Roman" w:cs="Times New Roman"/>
          <w:sz w:val="28"/>
          <w:szCs w:val="28"/>
          <w:lang w:val="uk-UA"/>
        </w:rPr>
        <w:t>психічного</w:t>
      </w:r>
      <w:r w:rsidRPr="00A80C53">
        <w:rPr>
          <w:rStyle w:val="apple-converted-space"/>
          <w:rFonts w:ascii="Times New Roman" w:hAnsi="Times New Roman" w:cs="Times New Roman"/>
          <w:sz w:val="28"/>
          <w:szCs w:val="28"/>
          <w:lang w:val="uk-UA"/>
        </w:rPr>
        <w:t> </w:t>
      </w:r>
      <w:hyperlink r:id="rId9" w:tooltip="Стану" w:history="1">
        <w:r w:rsidRPr="00A80C53">
          <w:rPr>
            <w:rStyle w:val="a3"/>
            <w:rFonts w:ascii="Times New Roman" w:hAnsi="Times New Roman" w:cs="Times New Roman"/>
            <w:color w:val="auto"/>
            <w:sz w:val="28"/>
            <w:szCs w:val="28"/>
            <w:u w:val="none"/>
            <w:lang w:val="uk-UA"/>
          </w:rPr>
          <w:t>стан</w:t>
        </w:r>
        <w:proofErr w:type="spellEnd"/>
        <w:r w:rsidRPr="00A80C53">
          <w:rPr>
            <w:rStyle w:val="a3"/>
            <w:rFonts w:ascii="Times New Roman" w:hAnsi="Times New Roman" w:cs="Times New Roman"/>
            <w:color w:val="auto"/>
            <w:sz w:val="28"/>
            <w:szCs w:val="28"/>
            <w:u w:val="none"/>
            <w:lang w:val="uk-UA"/>
          </w:rPr>
          <w:t>у</w:t>
        </w:r>
      </w:hyperlink>
      <w:r w:rsidRPr="00A80C53">
        <w:rPr>
          <w:rStyle w:val="apple-converted-space"/>
          <w:rFonts w:ascii="Times New Roman" w:hAnsi="Times New Roman" w:cs="Times New Roman"/>
          <w:sz w:val="28"/>
          <w:szCs w:val="28"/>
          <w:lang w:val="uk-UA"/>
        </w:rPr>
        <w:t> </w:t>
      </w:r>
      <w:r w:rsidRPr="00A80C53">
        <w:rPr>
          <w:rFonts w:ascii="Times New Roman" w:hAnsi="Times New Roman" w:cs="Times New Roman"/>
          <w:sz w:val="28"/>
          <w:szCs w:val="28"/>
          <w:lang w:val="uk-UA"/>
        </w:rPr>
        <w:t>населення</w:t>
      </w:r>
      <w:r w:rsidR="00424666"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країни, що викликає занепокоєння багатьох вчених і фахівців.</w:t>
      </w:r>
      <w:r w:rsidRPr="00A80C53">
        <w:rPr>
          <w:rStyle w:val="apple-converted-space"/>
          <w:rFonts w:ascii="Times New Roman" w:hAnsi="Times New Roman" w:cs="Times New Roman"/>
          <w:sz w:val="28"/>
          <w:szCs w:val="28"/>
          <w:lang w:val="uk-UA"/>
        </w:rPr>
        <w:t> </w:t>
      </w:r>
    </w:p>
    <w:p w:rsidR="003E7451" w:rsidRPr="00A80C53" w:rsidRDefault="003E7451" w:rsidP="00B221AF">
      <w:pPr>
        <w:pStyle w:val="a4"/>
        <w:ind w:firstLine="709"/>
        <w:jc w:val="both"/>
        <w:rPr>
          <w:rStyle w:val="apple-converted-space"/>
          <w:rFonts w:ascii="Times New Roman" w:hAnsi="Times New Roman" w:cs="Times New Roman"/>
          <w:sz w:val="28"/>
          <w:szCs w:val="28"/>
          <w:lang w:val="uk-UA"/>
        </w:rPr>
      </w:pPr>
      <w:r w:rsidRPr="00A80C53">
        <w:rPr>
          <w:rStyle w:val="apple-converted-space"/>
          <w:rFonts w:ascii="Times New Roman" w:hAnsi="Times New Roman" w:cs="Times New Roman"/>
          <w:sz w:val="28"/>
          <w:szCs w:val="28"/>
          <w:lang w:val="uk-UA"/>
        </w:rPr>
        <w:t>Особливу гостроту в період соціальних змін набуває проблема захворюваності серця і судин, що займають лідируючу позицію за кількістю смертей у всьому світі. Щорічно мільйони людей стикаються з тими чи іншими проявами ішемічної хвороби серця. Одне з найбільш поширених проявів ІХС – це інфаркт міокарду, тобто форма ішемічної хвороби серця, що представляє собою некроз серцевого м’яза, обумовлений різким припиненням коронарного кровото</w:t>
      </w:r>
      <w:r w:rsidR="00AC056B" w:rsidRPr="00A80C53">
        <w:rPr>
          <w:rStyle w:val="apple-converted-space"/>
          <w:rFonts w:ascii="Times New Roman" w:hAnsi="Times New Roman" w:cs="Times New Roman"/>
          <w:sz w:val="28"/>
          <w:szCs w:val="28"/>
          <w:lang w:val="uk-UA"/>
        </w:rPr>
        <w:t>к</w:t>
      </w:r>
      <w:r w:rsidRPr="00A80C53">
        <w:rPr>
          <w:rStyle w:val="apple-converted-space"/>
          <w:rFonts w:ascii="Times New Roman" w:hAnsi="Times New Roman" w:cs="Times New Roman"/>
          <w:sz w:val="28"/>
          <w:szCs w:val="28"/>
          <w:lang w:val="uk-UA"/>
        </w:rPr>
        <w:t>у внаслідок ураження вінцевих артерій.</w:t>
      </w:r>
    </w:p>
    <w:p w:rsidR="004904DF" w:rsidRPr="00A80C53" w:rsidRDefault="004904DF" w:rsidP="00B221AF">
      <w:pPr>
        <w:pStyle w:val="a4"/>
        <w:ind w:firstLine="709"/>
        <w:jc w:val="both"/>
        <w:rPr>
          <w:rFonts w:ascii="Times New Roman" w:hAnsi="Times New Roman" w:cs="Times New Roman"/>
          <w:sz w:val="28"/>
          <w:szCs w:val="28"/>
          <w:shd w:val="clear" w:color="auto" w:fill="FFFFFF"/>
          <w:lang w:val="uk-UA"/>
        </w:rPr>
      </w:pPr>
      <w:r w:rsidRPr="00A80C53">
        <w:rPr>
          <w:rFonts w:ascii="Times New Roman" w:hAnsi="Times New Roman" w:cs="Times New Roman"/>
          <w:sz w:val="28"/>
          <w:szCs w:val="28"/>
          <w:shd w:val="clear" w:color="auto" w:fill="FFFFFF"/>
          <w:lang w:val="uk-UA"/>
        </w:rPr>
        <w:t xml:space="preserve">Встановлено, що у високоіндустріалізованому промисловому та агропромисловому регіонах за останні 20 років рівень захворюваності, як міського так і сільського населення є майже у 2 рази вищим, ніж на початок </w:t>
      </w:r>
      <w:r w:rsidR="00AC056B" w:rsidRPr="00A80C53">
        <w:rPr>
          <w:rFonts w:ascii="Times New Roman" w:hAnsi="Times New Roman" w:cs="Times New Roman"/>
          <w:sz w:val="28"/>
          <w:szCs w:val="28"/>
          <w:shd w:val="clear" w:color="auto" w:fill="FFFFFF"/>
          <w:lang w:val="uk-UA"/>
        </w:rPr>
        <w:t xml:space="preserve">   </w:t>
      </w:r>
      <w:r w:rsidRPr="00A80C53">
        <w:rPr>
          <w:rFonts w:ascii="Times New Roman" w:hAnsi="Times New Roman" w:cs="Times New Roman"/>
          <w:sz w:val="28"/>
          <w:szCs w:val="28"/>
          <w:shd w:val="clear" w:color="auto" w:fill="FFFFFF"/>
          <w:lang w:val="uk-UA"/>
        </w:rPr>
        <w:t>80-х років, і в 1,5 рази вище у порівнянні із серединою 90-х років. Також встановлено, що</w:t>
      </w:r>
      <w:r w:rsidRPr="00A80C53">
        <w:rPr>
          <w:rStyle w:val="apple-converted-space"/>
          <w:rFonts w:ascii="Times New Roman" w:hAnsi="Times New Roman" w:cs="Times New Roman"/>
          <w:sz w:val="28"/>
          <w:szCs w:val="28"/>
          <w:shd w:val="clear" w:color="auto" w:fill="FFFFFF"/>
          <w:lang w:val="uk-UA"/>
        </w:rPr>
        <w:t> </w:t>
      </w:r>
      <w:r w:rsidRPr="00A80C53">
        <w:rPr>
          <w:rFonts w:ascii="Times New Roman" w:hAnsi="Times New Roman" w:cs="Times New Roman"/>
          <w:bCs/>
          <w:sz w:val="28"/>
          <w:szCs w:val="28"/>
          <w:lang w:val="uk-UA"/>
        </w:rPr>
        <w:t>інфаркт міокарда</w:t>
      </w:r>
      <w:r w:rsidRPr="00A80C53">
        <w:rPr>
          <w:rStyle w:val="apple-converted-space"/>
          <w:rFonts w:ascii="Times New Roman" w:hAnsi="Times New Roman" w:cs="Times New Roman"/>
          <w:sz w:val="28"/>
          <w:szCs w:val="28"/>
          <w:shd w:val="clear" w:color="auto" w:fill="FFFFFF"/>
          <w:lang w:val="uk-UA"/>
        </w:rPr>
        <w:t xml:space="preserve">  – </w:t>
      </w:r>
      <w:r w:rsidRPr="00A80C53">
        <w:rPr>
          <w:rFonts w:ascii="Times New Roman" w:hAnsi="Times New Roman" w:cs="Times New Roman"/>
          <w:sz w:val="28"/>
          <w:szCs w:val="28"/>
          <w:shd w:val="clear" w:color="auto" w:fill="FFFFFF"/>
          <w:lang w:val="uk-UA"/>
        </w:rPr>
        <w:t>це захворювання, насамперед, чоловічого міського населення, переважно високоіндустріалізованих регіонів. Подібне диференціювання захворюваності населення свідчить про наявність територіально акцентованих факторів ризику та антиризику.</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Все частіше серед хворих зустрічаються працездатні люди молодого та зрілого віку, причому чоловіків у кілька разів більше, ніж жінок, хоча до 70 років ця різниця зникає. З віком кількість хворих неухильно зростає, серед них все більше з</w:t>
      </w:r>
      <w:r w:rsidR="00AC056B" w:rsidRPr="00A80C53">
        <w:rPr>
          <w:rFonts w:ascii="Times New Roman" w:hAnsi="Times New Roman" w:cs="Times New Roman"/>
          <w:sz w:val="28"/>
          <w:szCs w:val="28"/>
          <w:lang w:val="uk-UA"/>
        </w:rPr>
        <w:t>’</w:t>
      </w:r>
      <w:r w:rsidRPr="00A80C53">
        <w:rPr>
          <w:rFonts w:ascii="Times New Roman" w:hAnsi="Times New Roman" w:cs="Times New Roman"/>
          <w:sz w:val="28"/>
          <w:szCs w:val="28"/>
          <w:lang w:val="uk-UA"/>
        </w:rPr>
        <w:t>являється жінок.</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Важливо зазначити, що інфаркт міокарда – це невідкладний стан, найчастіше викликаний тромбозом коронарної артерії. Тож ризик смерті дуже високий у перші 2</w:t>
      </w:r>
      <w:r w:rsidR="003E7451" w:rsidRPr="00A80C53">
        <w:rPr>
          <w:rFonts w:ascii="Times New Roman" w:hAnsi="Times New Roman" w:cs="Times New Roman"/>
          <w:sz w:val="28"/>
          <w:szCs w:val="28"/>
          <w:lang w:val="uk-UA"/>
        </w:rPr>
        <w:t>-6</w:t>
      </w:r>
      <w:r w:rsidRPr="00A80C53">
        <w:rPr>
          <w:rFonts w:ascii="Times New Roman" w:hAnsi="Times New Roman" w:cs="Times New Roman"/>
          <w:sz w:val="28"/>
          <w:szCs w:val="28"/>
          <w:lang w:val="uk-UA"/>
        </w:rPr>
        <w:t xml:space="preserve"> годин від початку і дуже швидко знижується, коли пацієнт поступає у відділення реанімації</w:t>
      </w:r>
      <w:r w:rsidR="00160F7F" w:rsidRPr="00A80C53">
        <w:rPr>
          <w:rFonts w:ascii="Times New Roman" w:hAnsi="Times New Roman" w:cs="Times New Roman"/>
          <w:sz w:val="28"/>
          <w:szCs w:val="28"/>
          <w:lang w:val="uk-UA"/>
        </w:rPr>
        <w:t>,</w:t>
      </w:r>
      <w:r w:rsidRPr="00A80C53">
        <w:rPr>
          <w:rFonts w:ascii="Times New Roman" w:hAnsi="Times New Roman" w:cs="Times New Roman"/>
          <w:sz w:val="28"/>
          <w:szCs w:val="28"/>
          <w:lang w:val="uk-UA"/>
        </w:rPr>
        <w:t xml:space="preserve"> де йому проводять розчинення тромбу – тромболізис або коронарну ангіопластику. </w:t>
      </w:r>
    </w:p>
    <w:p w:rsidR="00A00C60"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Серцево-судинні захворювання зумовлюють більше двох третин випадків смерті та третину причин інвалідності. Саме такі захворювання істотно впливають на тривалість життя населення. У загальній структурі смертності  країн </w:t>
      </w:r>
      <w:r w:rsidR="006F629A" w:rsidRPr="00A80C53">
        <w:rPr>
          <w:rFonts w:ascii="Times New Roman" w:hAnsi="Times New Roman" w:cs="Times New Roman"/>
          <w:sz w:val="28"/>
          <w:szCs w:val="28"/>
          <w:lang w:val="uk-UA"/>
        </w:rPr>
        <w:t>Є</w:t>
      </w:r>
      <w:r w:rsidRPr="00A80C53">
        <w:rPr>
          <w:rFonts w:ascii="Times New Roman" w:hAnsi="Times New Roman" w:cs="Times New Roman"/>
          <w:sz w:val="28"/>
          <w:szCs w:val="28"/>
          <w:lang w:val="uk-UA"/>
        </w:rPr>
        <w:t xml:space="preserve">вропи та Північної Америки питома вага серцево-судинних захворювань становить 40-50 відсотків, а в Україні – більш як 60 відсотків. В Кременчуці питома вага смертності від серцево-судинних захворювань має тенденцію до постійного зростання: </w:t>
      </w:r>
    </w:p>
    <w:p w:rsidR="006F629A" w:rsidRPr="00A80C53" w:rsidRDefault="00A00C60" w:rsidP="00B221AF">
      <w:pPr>
        <w:pStyle w:val="a4"/>
        <w:ind w:left="1416" w:firstLine="708"/>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2013 р. -  68,0%,  2014 р. – 68,3%,   2015р. – 70,0%.</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Причини інфаркту міокарда, раптової коронарної недостатності, ішемічного інсульту і захворювань перифе</w:t>
      </w:r>
      <w:r w:rsidR="006F629A" w:rsidRPr="00A80C53">
        <w:rPr>
          <w:rFonts w:ascii="Times New Roman" w:hAnsi="Times New Roman" w:cs="Times New Roman"/>
          <w:sz w:val="28"/>
          <w:szCs w:val="28"/>
          <w:lang w:val="uk-UA"/>
        </w:rPr>
        <w:t>ричних артерій ідентичні та пов’</w:t>
      </w:r>
      <w:r w:rsidRPr="00A80C53">
        <w:rPr>
          <w:rFonts w:ascii="Times New Roman" w:hAnsi="Times New Roman" w:cs="Times New Roman"/>
          <w:sz w:val="28"/>
          <w:szCs w:val="28"/>
          <w:lang w:val="uk-UA"/>
        </w:rPr>
        <w:t>язані з атеросклерозом. Результати досліджень свідчать про значне поширення факторів ризику серцево-судинних захворювань в Україні (у 33,5% дорослого населення виявлена артер</w:t>
      </w:r>
      <w:r w:rsidR="006F629A" w:rsidRPr="00A80C53">
        <w:rPr>
          <w:rFonts w:ascii="Times New Roman" w:hAnsi="Times New Roman" w:cs="Times New Roman"/>
          <w:sz w:val="28"/>
          <w:szCs w:val="28"/>
          <w:lang w:val="uk-UA"/>
        </w:rPr>
        <w:t xml:space="preserve">іальна гіпертензія, 56,8% мають </w:t>
      </w:r>
      <w:r w:rsidRPr="00A80C53">
        <w:rPr>
          <w:rFonts w:ascii="Times New Roman" w:hAnsi="Times New Roman" w:cs="Times New Roman"/>
          <w:sz w:val="28"/>
          <w:szCs w:val="28"/>
          <w:lang w:val="uk-UA"/>
        </w:rPr>
        <w:lastRenderedPageBreak/>
        <w:t>надлишкову вагу, 44% ч</w:t>
      </w:r>
      <w:r w:rsidR="006F629A" w:rsidRPr="00A80C53">
        <w:rPr>
          <w:rFonts w:ascii="Times New Roman" w:hAnsi="Times New Roman" w:cs="Times New Roman"/>
          <w:sz w:val="28"/>
          <w:szCs w:val="28"/>
          <w:lang w:val="uk-UA"/>
        </w:rPr>
        <w:t xml:space="preserve">оловіків і 16,5% жінок курять). </w:t>
      </w:r>
      <w:r w:rsidRPr="00A80C53">
        <w:rPr>
          <w:rFonts w:ascii="Times New Roman" w:hAnsi="Times New Roman" w:cs="Times New Roman"/>
          <w:sz w:val="28"/>
          <w:szCs w:val="28"/>
          <w:lang w:val="uk-UA"/>
        </w:rPr>
        <w:t xml:space="preserve">Розповсюдженість артеріальної гіпертензії в м. Кременчуці в розрахунку на 10 тис. дорослого населення вище показника по Україні (2950,0) та області (3593,8) і становить 3845,3. Щороку виявляється більше 5000 нових випадків гіпертонії, з них половина припадає на осіб працездатного віку.  </w:t>
      </w:r>
    </w:p>
    <w:p w:rsidR="006F629A" w:rsidRPr="00A80C53" w:rsidRDefault="00753CC5"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xml:space="preserve">По м. Кременчуку перенесли </w:t>
      </w:r>
      <w:r w:rsidRPr="00A80C53">
        <w:rPr>
          <w:rFonts w:ascii="Times New Roman" w:hAnsi="Times New Roman" w:cs="Times New Roman"/>
          <w:sz w:val="28"/>
          <w:szCs w:val="28"/>
          <w:lang w:val="uk-UA"/>
        </w:rPr>
        <w:t>гострий інфаркт міокарду</w:t>
      </w:r>
      <w:r w:rsidR="00A00C60" w:rsidRPr="00A80C53">
        <w:rPr>
          <w:rFonts w:ascii="Times New Roman" w:hAnsi="Times New Roman" w:cs="Times New Roman"/>
          <w:sz w:val="28"/>
          <w:szCs w:val="28"/>
        </w:rPr>
        <w:t>:</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- 2012 р. – 303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- 2013 р. – 338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- 2014 р. – 358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- 2015 р. – 319 хворих.</w:t>
      </w:r>
    </w:p>
    <w:p w:rsidR="006F629A" w:rsidRPr="00A80C53" w:rsidRDefault="00A00C60" w:rsidP="00B221AF">
      <w:pPr>
        <w:pStyle w:val="a4"/>
        <w:ind w:firstLine="709"/>
        <w:jc w:val="both"/>
        <w:rPr>
          <w:rFonts w:ascii="Times New Roman" w:hAnsi="Times New Roman" w:cs="Times New Roman"/>
          <w:sz w:val="28"/>
          <w:szCs w:val="28"/>
          <w:lang w:val="uk-UA"/>
        </w:rPr>
      </w:pPr>
      <w:proofErr w:type="gramStart"/>
      <w:r w:rsidRPr="00A80C53">
        <w:rPr>
          <w:rFonts w:ascii="Times New Roman" w:hAnsi="Times New Roman" w:cs="Times New Roman"/>
          <w:sz w:val="28"/>
          <w:szCs w:val="28"/>
        </w:rPr>
        <w:t>З</w:t>
      </w:r>
      <w:proofErr w:type="gramEnd"/>
      <w:r w:rsidRPr="00A80C53">
        <w:rPr>
          <w:rFonts w:ascii="Times New Roman" w:hAnsi="Times New Roman" w:cs="Times New Roman"/>
          <w:sz w:val="28"/>
          <w:szCs w:val="28"/>
        </w:rPr>
        <w:t xml:space="preserve"> нестабільною стенокардією проліковано:</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2012 р. – 258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2013 р. – 214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2014 р. – 314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2015 р. – 397 хворих.</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xml:space="preserve">Хворі, які </w:t>
      </w:r>
      <w:proofErr w:type="gramStart"/>
      <w:r w:rsidRPr="00A80C53">
        <w:rPr>
          <w:rFonts w:ascii="Times New Roman" w:hAnsi="Times New Roman" w:cs="Times New Roman"/>
          <w:sz w:val="28"/>
          <w:szCs w:val="28"/>
        </w:rPr>
        <w:t>прол</w:t>
      </w:r>
      <w:proofErr w:type="gramEnd"/>
      <w:r w:rsidRPr="00A80C53">
        <w:rPr>
          <w:rFonts w:ascii="Times New Roman" w:hAnsi="Times New Roman" w:cs="Times New Roman"/>
          <w:sz w:val="28"/>
          <w:szCs w:val="28"/>
        </w:rPr>
        <w:t xml:space="preserve">іковані з гострим коронарним синдромом, складають </w:t>
      </w:r>
      <w:r w:rsidR="004904DF" w:rsidRPr="00A80C53">
        <w:rPr>
          <w:rFonts w:ascii="Times New Roman" w:hAnsi="Times New Roman" w:cs="Times New Roman"/>
          <w:sz w:val="28"/>
          <w:szCs w:val="28"/>
          <w:lang w:val="uk-UA"/>
        </w:rPr>
        <w:t>в середньому</w:t>
      </w:r>
      <w:r w:rsidRPr="00A80C53">
        <w:rPr>
          <w:rFonts w:ascii="Times New Roman" w:hAnsi="Times New Roman" w:cs="Times New Roman"/>
          <w:sz w:val="28"/>
          <w:szCs w:val="28"/>
        </w:rPr>
        <w:t xml:space="preserve"> 600 чоловік на рік, з них хворих працездатного віку – 200-250 чоловік. Для </w:t>
      </w:r>
      <w:proofErr w:type="spellStart"/>
      <w:r w:rsidRPr="00A80C53">
        <w:rPr>
          <w:rFonts w:ascii="Times New Roman" w:hAnsi="Times New Roman" w:cs="Times New Roman"/>
          <w:sz w:val="28"/>
          <w:szCs w:val="28"/>
        </w:rPr>
        <w:t>надання</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кваліфік</w:t>
      </w:r>
      <w:r w:rsidR="00C515BD" w:rsidRPr="00A80C53">
        <w:rPr>
          <w:rFonts w:ascii="Times New Roman" w:hAnsi="Times New Roman" w:cs="Times New Roman"/>
          <w:sz w:val="28"/>
          <w:szCs w:val="28"/>
          <w:lang w:val="uk-UA"/>
        </w:rPr>
        <w:t>ованої</w:t>
      </w:r>
      <w:proofErr w:type="spellEnd"/>
      <w:r w:rsidR="00C515BD" w:rsidRPr="00A80C53">
        <w:rPr>
          <w:rFonts w:ascii="Times New Roman" w:hAnsi="Times New Roman" w:cs="Times New Roman"/>
          <w:sz w:val="28"/>
          <w:szCs w:val="28"/>
          <w:lang w:val="uk-UA"/>
        </w:rPr>
        <w:t xml:space="preserve"> </w:t>
      </w:r>
      <w:proofErr w:type="spellStart"/>
      <w:r w:rsidRPr="00A80C53">
        <w:rPr>
          <w:rFonts w:ascii="Times New Roman" w:hAnsi="Times New Roman" w:cs="Times New Roman"/>
          <w:sz w:val="28"/>
          <w:szCs w:val="28"/>
        </w:rPr>
        <w:t>допомоги</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ці</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хворі</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підля</w:t>
      </w:r>
      <w:r w:rsidR="00753CC5" w:rsidRPr="00A80C53">
        <w:rPr>
          <w:rFonts w:ascii="Times New Roman" w:hAnsi="Times New Roman" w:cs="Times New Roman"/>
          <w:sz w:val="28"/>
          <w:szCs w:val="28"/>
        </w:rPr>
        <w:t>гають</w:t>
      </w:r>
      <w:proofErr w:type="spellEnd"/>
      <w:r w:rsidR="00753CC5" w:rsidRPr="00A80C53">
        <w:rPr>
          <w:rFonts w:ascii="Times New Roman" w:hAnsi="Times New Roman" w:cs="Times New Roman"/>
          <w:sz w:val="28"/>
          <w:szCs w:val="28"/>
        </w:rPr>
        <w:t xml:space="preserve"> </w:t>
      </w:r>
      <w:proofErr w:type="spellStart"/>
      <w:r w:rsidR="00753CC5" w:rsidRPr="00A80C53">
        <w:rPr>
          <w:rFonts w:ascii="Times New Roman" w:hAnsi="Times New Roman" w:cs="Times New Roman"/>
          <w:sz w:val="28"/>
          <w:szCs w:val="28"/>
        </w:rPr>
        <w:t>своєчасному</w:t>
      </w:r>
      <w:proofErr w:type="spellEnd"/>
      <w:r w:rsidR="00753CC5" w:rsidRPr="00A80C53">
        <w:rPr>
          <w:rFonts w:ascii="Times New Roman" w:hAnsi="Times New Roman" w:cs="Times New Roman"/>
          <w:sz w:val="28"/>
          <w:szCs w:val="28"/>
        </w:rPr>
        <w:t xml:space="preserve"> </w:t>
      </w:r>
      <w:proofErr w:type="spellStart"/>
      <w:r w:rsidR="00753CC5" w:rsidRPr="00A80C53">
        <w:rPr>
          <w:rFonts w:ascii="Times New Roman" w:hAnsi="Times New Roman" w:cs="Times New Roman"/>
          <w:sz w:val="28"/>
          <w:szCs w:val="28"/>
        </w:rPr>
        <w:t>проведенню</w:t>
      </w:r>
      <w:proofErr w:type="spellEnd"/>
      <w:r w:rsidR="00753CC5" w:rsidRPr="00A80C53">
        <w:rPr>
          <w:rFonts w:ascii="Times New Roman" w:hAnsi="Times New Roman" w:cs="Times New Roman"/>
          <w:sz w:val="28"/>
          <w:szCs w:val="28"/>
        </w:rPr>
        <w:t xml:space="preserve"> </w:t>
      </w:r>
      <w:r w:rsidR="00753CC5" w:rsidRPr="00A80C53">
        <w:rPr>
          <w:rFonts w:ascii="Times New Roman" w:hAnsi="Times New Roman" w:cs="Times New Roman"/>
          <w:sz w:val="28"/>
          <w:szCs w:val="28"/>
          <w:lang w:val="uk-UA"/>
        </w:rPr>
        <w:t>аортокоронарографі</w:t>
      </w:r>
      <w:r w:rsidR="004904DF" w:rsidRPr="00A80C53">
        <w:rPr>
          <w:rFonts w:ascii="Times New Roman" w:hAnsi="Times New Roman" w:cs="Times New Roman"/>
          <w:sz w:val="28"/>
          <w:szCs w:val="28"/>
          <w:lang w:val="uk-UA"/>
        </w:rPr>
        <w:t>ї</w:t>
      </w:r>
      <w:r w:rsidRPr="00A80C53">
        <w:rPr>
          <w:rFonts w:ascii="Times New Roman" w:hAnsi="Times New Roman" w:cs="Times New Roman"/>
          <w:sz w:val="28"/>
          <w:szCs w:val="28"/>
        </w:rPr>
        <w:t xml:space="preserve"> з </w:t>
      </w:r>
      <w:proofErr w:type="spellStart"/>
      <w:r w:rsidRPr="00A80C53">
        <w:rPr>
          <w:rFonts w:ascii="Times New Roman" w:hAnsi="Times New Roman" w:cs="Times New Roman"/>
          <w:sz w:val="28"/>
          <w:szCs w:val="28"/>
        </w:rPr>
        <w:t>усуненням</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механічних</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перешкод</w:t>
      </w:r>
      <w:proofErr w:type="spellEnd"/>
      <w:r w:rsidRPr="00A80C53">
        <w:rPr>
          <w:rFonts w:ascii="Times New Roman" w:hAnsi="Times New Roman" w:cs="Times New Roman"/>
          <w:sz w:val="28"/>
          <w:szCs w:val="28"/>
        </w:rPr>
        <w:t xml:space="preserve"> коронарному </w:t>
      </w:r>
      <w:proofErr w:type="spellStart"/>
      <w:r w:rsidRPr="00A80C53">
        <w:rPr>
          <w:rFonts w:ascii="Times New Roman" w:hAnsi="Times New Roman" w:cs="Times New Roman"/>
          <w:sz w:val="28"/>
          <w:szCs w:val="28"/>
        </w:rPr>
        <w:t>кровообігу</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проведення</w:t>
      </w:r>
      <w:proofErr w:type="spellEnd"/>
      <w:r w:rsidRPr="00A80C53">
        <w:rPr>
          <w:rFonts w:ascii="Times New Roman" w:hAnsi="Times New Roman" w:cs="Times New Roman"/>
          <w:sz w:val="28"/>
          <w:szCs w:val="28"/>
        </w:rPr>
        <w:t xml:space="preserve"> </w:t>
      </w:r>
      <w:proofErr w:type="spellStart"/>
      <w:r w:rsidRPr="00A80C53">
        <w:rPr>
          <w:rFonts w:ascii="Times New Roman" w:hAnsi="Times New Roman" w:cs="Times New Roman"/>
          <w:sz w:val="28"/>
          <w:szCs w:val="28"/>
        </w:rPr>
        <w:t>стентування</w:t>
      </w:r>
      <w:proofErr w:type="spellEnd"/>
      <w:r w:rsidRPr="00A80C53">
        <w:rPr>
          <w:rFonts w:ascii="Times New Roman" w:hAnsi="Times New Roman" w:cs="Times New Roman"/>
          <w:sz w:val="28"/>
          <w:szCs w:val="28"/>
        </w:rPr>
        <w:t xml:space="preserve">, </w:t>
      </w:r>
      <w:r w:rsidR="008C598A" w:rsidRPr="00A80C53">
        <w:rPr>
          <w:rFonts w:ascii="Times New Roman" w:hAnsi="Times New Roman" w:cs="Times New Roman"/>
          <w:sz w:val="28"/>
          <w:szCs w:val="28"/>
          <w:lang w:val="uk-UA"/>
        </w:rPr>
        <w:t>аорто-коронарне шунтування</w:t>
      </w:r>
      <w:r w:rsidRPr="00A80C53">
        <w:rPr>
          <w:rFonts w:ascii="Times New Roman" w:hAnsi="Times New Roman" w:cs="Times New Roman"/>
          <w:sz w:val="28"/>
          <w:szCs w:val="28"/>
        </w:rPr>
        <w:t>). Хворі, які поступають у відділ</w:t>
      </w:r>
      <w:r w:rsidR="004904DF" w:rsidRPr="00A80C53">
        <w:rPr>
          <w:rFonts w:ascii="Times New Roman" w:hAnsi="Times New Roman" w:cs="Times New Roman"/>
          <w:sz w:val="28"/>
          <w:szCs w:val="28"/>
        </w:rPr>
        <w:t xml:space="preserve">ення в «терапевтичне вікно» до </w:t>
      </w:r>
      <w:r w:rsidR="004904DF" w:rsidRPr="00A80C53">
        <w:rPr>
          <w:rFonts w:ascii="Times New Roman" w:hAnsi="Times New Roman" w:cs="Times New Roman"/>
          <w:sz w:val="28"/>
          <w:szCs w:val="28"/>
          <w:lang w:val="uk-UA"/>
        </w:rPr>
        <w:t>6</w:t>
      </w:r>
      <w:r w:rsidRPr="00A80C53">
        <w:rPr>
          <w:rFonts w:ascii="Times New Roman" w:hAnsi="Times New Roman" w:cs="Times New Roman"/>
          <w:sz w:val="28"/>
          <w:szCs w:val="28"/>
        </w:rPr>
        <w:t xml:space="preserve"> годин </w:t>
      </w:r>
      <w:proofErr w:type="gramStart"/>
      <w:r w:rsidRPr="00A80C53">
        <w:rPr>
          <w:rFonts w:ascii="Times New Roman" w:hAnsi="Times New Roman" w:cs="Times New Roman"/>
          <w:sz w:val="28"/>
          <w:szCs w:val="28"/>
        </w:rPr>
        <w:t>п</w:t>
      </w:r>
      <w:proofErr w:type="gramEnd"/>
      <w:r w:rsidRPr="00A80C53">
        <w:rPr>
          <w:rFonts w:ascii="Times New Roman" w:hAnsi="Times New Roman" w:cs="Times New Roman"/>
          <w:sz w:val="28"/>
          <w:szCs w:val="28"/>
        </w:rPr>
        <w:t xml:space="preserve">ісля ураження коронарних артерій, підлягають ургентному стентуванню. Таких хворих нараховується приблизно 90-100 чоловік на </w:t>
      </w:r>
      <w:proofErr w:type="gramStart"/>
      <w:r w:rsidRPr="00A80C53">
        <w:rPr>
          <w:rFonts w:ascii="Times New Roman" w:hAnsi="Times New Roman" w:cs="Times New Roman"/>
          <w:sz w:val="28"/>
          <w:szCs w:val="28"/>
        </w:rPr>
        <w:t>р</w:t>
      </w:r>
      <w:proofErr w:type="gramEnd"/>
      <w:r w:rsidRPr="00A80C53">
        <w:rPr>
          <w:rFonts w:ascii="Times New Roman" w:hAnsi="Times New Roman" w:cs="Times New Roman"/>
          <w:sz w:val="28"/>
          <w:szCs w:val="28"/>
        </w:rPr>
        <w:t>ік.</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За останні роки по місту кількість проведених коронарографій склада</w:t>
      </w:r>
      <w:proofErr w:type="gramStart"/>
      <w:r w:rsidRPr="00A80C53">
        <w:rPr>
          <w:rFonts w:ascii="Times New Roman" w:hAnsi="Times New Roman" w:cs="Times New Roman"/>
          <w:sz w:val="28"/>
          <w:szCs w:val="28"/>
        </w:rPr>
        <w:t>є:</w:t>
      </w:r>
      <w:proofErr w:type="gramEnd"/>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2012 р. – 55;</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2013 р. – 33;</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2014 р. – 115;</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xml:space="preserve">2015 р. – 85, із них тільки </w:t>
      </w:r>
      <w:r w:rsidR="004904DF" w:rsidRPr="00A80C53">
        <w:rPr>
          <w:rFonts w:ascii="Times New Roman" w:hAnsi="Times New Roman" w:cs="Times New Roman"/>
          <w:sz w:val="28"/>
          <w:szCs w:val="28"/>
          <w:lang w:val="uk-UA"/>
        </w:rPr>
        <w:t>25%</w:t>
      </w:r>
      <w:r w:rsidRPr="00A80C53">
        <w:rPr>
          <w:rFonts w:ascii="Times New Roman" w:hAnsi="Times New Roman" w:cs="Times New Roman"/>
          <w:sz w:val="28"/>
          <w:szCs w:val="28"/>
        </w:rPr>
        <w:t xml:space="preserve"> проведен</w:t>
      </w:r>
      <w:r w:rsidR="004904DF" w:rsidRPr="00A80C53">
        <w:rPr>
          <w:rFonts w:ascii="Times New Roman" w:hAnsi="Times New Roman" w:cs="Times New Roman"/>
          <w:sz w:val="28"/>
          <w:szCs w:val="28"/>
          <w:lang w:val="uk-UA"/>
        </w:rPr>
        <w:t>о</w:t>
      </w:r>
      <w:r w:rsidRPr="00A80C53">
        <w:rPr>
          <w:rFonts w:ascii="Times New Roman" w:hAnsi="Times New Roman" w:cs="Times New Roman"/>
          <w:sz w:val="28"/>
          <w:szCs w:val="28"/>
        </w:rPr>
        <w:t xml:space="preserve"> у </w:t>
      </w:r>
      <w:r w:rsidR="004904DF" w:rsidRPr="00A80C53">
        <w:rPr>
          <w:rFonts w:ascii="Times New Roman" w:hAnsi="Times New Roman" w:cs="Times New Roman"/>
          <w:sz w:val="28"/>
          <w:szCs w:val="28"/>
          <w:lang w:val="uk-UA"/>
        </w:rPr>
        <w:t xml:space="preserve">кардіологічному </w:t>
      </w:r>
      <w:r w:rsidRPr="00A80C53">
        <w:rPr>
          <w:rFonts w:ascii="Times New Roman" w:hAnsi="Times New Roman" w:cs="Times New Roman"/>
          <w:sz w:val="28"/>
          <w:szCs w:val="28"/>
        </w:rPr>
        <w:t>відділенні</w:t>
      </w:r>
      <w:r w:rsidR="004904DF" w:rsidRPr="00A80C53">
        <w:rPr>
          <w:rFonts w:ascii="Times New Roman" w:hAnsi="Times New Roman" w:cs="Times New Roman"/>
          <w:sz w:val="28"/>
          <w:szCs w:val="28"/>
          <w:lang w:val="uk-UA"/>
        </w:rPr>
        <w:t xml:space="preserve"> </w:t>
      </w:r>
      <w:r w:rsidR="00C01780" w:rsidRPr="00A80C53">
        <w:rPr>
          <w:rFonts w:ascii="Times New Roman" w:hAnsi="Times New Roman" w:cs="Times New Roman"/>
          <w:sz w:val="28"/>
          <w:szCs w:val="28"/>
          <w:lang w:val="uk-UA"/>
        </w:rPr>
        <w:t xml:space="preserve">  </w:t>
      </w:r>
      <w:r w:rsidR="004904DF" w:rsidRPr="00A80C53">
        <w:rPr>
          <w:rFonts w:ascii="Times New Roman" w:hAnsi="Times New Roman" w:cs="Times New Roman"/>
          <w:sz w:val="28"/>
          <w:szCs w:val="28"/>
          <w:lang w:val="uk-UA"/>
        </w:rPr>
        <w:t>3-ї міської лікарні</w:t>
      </w:r>
      <w:r w:rsidRPr="00A80C53">
        <w:rPr>
          <w:rFonts w:ascii="Times New Roman" w:hAnsi="Times New Roman" w:cs="Times New Roman"/>
          <w:sz w:val="28"/>
          <w:szCs w:val="28"/>
        </w:rPr>
        <w:t>.</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Проведено стентувань:</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2012 р. – 18;</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2013 р. – 13;</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2014 р. – 53;</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2015 р. – 26;</w:t>
      </w:r>
    </w:p>
    <w:p w:rsidR="006F629A"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За 9 місяців 2016 р</w:t>
      </w:r>
      <w:r w:rsidR="006F629A" w:rsidRPr="00A80C53">
        <w:rPr>
          <w:rFonts w:ascii="Times New Roman" w:hAnsi="Times New Roman" w:cs="Times New Roman"/>
          <w:sz w:val="28"/>
          <w:szCs w:val="28"/>
          <w:lang w:val="uk-UA"/>
        </w:rPr>
        <w:t>оку</w:t>
      </w:r>
      <w:r w:rsidRPr="00A80C53">
        <w:rPr>
          <w:rFonts w:ascii="Times New Roman" w:hAnsi="Times New Roman" w:cs="Times New Roman"/>
          <w:sz w:val="28"/>
          <w:szCs w:val="28"/>
        </w:rPr>
        <w:t xml:space="preserve"> – 27 і тільки 5 стентів імплантовані в Кременчуці.</w:t>
      </w:r>
    </w:p>
    <w:p w:rsidR="00BA5D47"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Кількість необхідних ургентних коронарографій в мі</w:t>
      </w:r>
      <w:proofErr w:type="gramStart"/>
      <w:r w:rsidRPr="00A80C53">
        <w:rPr>
          <w:rFonts w:ascii="Times New Roman" w:hAnsi="Times New Roman" w:cs="Times New Roman"/>
          <w:sz w:val="28"/>
          <w:szCs w:val="28"/>
        </w:rPr>
        <w:t>ст</w:t>
      </w:r>
      <w:proofErr w:type="gramEnd"/>
      <w:r w:rsidRPr="00A80C53">
        <w:rPr>
          <w:rFonts w:ascii="Times New Roman" w:hAnsi="Times New Roman" w:cs="Times New Roman"/>
          <w:sz w:val="28"/>
          <w:szCs w:val="28"/>
        </w:rPr>
        <w:t>і, які потрапляють в «терапевтичне вікно»</w:t>
      </w:r>
      <w:r w:rsidRPr="00A80C53">
        <w:rPr>
          <w:rFonts w:ascii="Times New Roman" w:hAnsi="Times New Roman" w:cs="Times New Roman"/>
          <w:sz w:val="28"/>
          <w:szCs w:val="28"/>
          <w:lang w:val="uk-UA"/>
        </w:rPr>
        <w:t>,</w:t>
      </w:r>
      <w:r w:rsidRPr="00A80C53">
        <w:rPr>
          <w:rFonts w:ascii="Times New Roman" w:hAnsi="Times New Roman" w:cs="Times New Roman"/>
          <w:sz w:val="28"/>
          <w:szCs w:val="28"/>
        </w:rPr>
        <w:t xml:space="preserve"> </w:t>
      </w:r>
      <w:r w:rsidR="004904DF" w:rsidRPr="00A80C53">
        <w:rPr>
          <w:rFonts w:ascii="Times New Roman" w:hAnsi="Times New Roman" w:cs="Times New Roman"/>
          <w:sz w:val="28"/>
          <w:szCs w:val="28"/>
          <w:lang w:val="uk-UA"/>
        </w:rPr>
        <w:t>100-</w:t>
      </w:r>
      <w:r w:rsidRPr="00A80C53">
        <w:rPr>
          <w:rFonts w:ascii="Times New Roman" w:hAnsi="Times New Roman" w:cs="Times New Roman"/>
          <w:sz w:val="28"/>
          <w:szCs w:val="28"/>
        </w:rPr>
        <w:t>105</w:t>
      </w:r>
      <w:r w:rsidR="004904DF" w:rsidRPr="00A80C53">
        <w:rPr>
          <w:rFonts w:ascii="Times New Roman" w:hAnsi="Times New Roman" w:cs="Times New Roman"/>
          <w:sz w:val="28"/>
          <w:szCs w:val="28"/>
          <w:lang w:val="uk-UA"/>
        </w:rPr>
        <w:t xml:space="preserve"> на рік</w:t>
      </w:r>
      <w:r w:rsidRPr="00A80C53">
        <w:rPr>
          <w:rFonts w:ascii="Times New Roman" w:hAnsi="Times New Roman" w:cs="Times New Roman"/>
          <w:sz w:val="28"/>
          <w:szCs w:val="28"/>
        </w:rPr>
        <w:t xml:space="preserve">, з них </w:t>
      </w:r>
      <w:r w:rsidR="004904DF" w:rsidRPr="00A80C53">
        <w:rPr>
          <w:rFonts w:ascii="Times New Roman" w:hAnsi="Times New Roman" w:cs="Times New Roman"/>
          <w:sz w:val="28"/>
          <w:szCs w:val="28"/>
        </w:rPr>
        <w:t>75</w:t>
      </w:r>
      <w:r w:rsidR="004904DF" w:rsidRPr="00A80C53">
        <w:rPr>
          <w:rFonts w:ascii="Times New Roman" w:hAnsi="Times New Roman" w:cs="Times New Roman"/>
          <w:sz w:val="28"/>
          <w:szCs w:val="28"/>
          <w:lang w:val="uk-UA"/>
        </w:rPr>
        <w:t>%</w:t>
      </w:r>
      <w:r w:rsidR="004904DF" w:rsidRPr="00A80C53">
        <w:rPr>
          <w:rFonts w:ascii="Times New Roman" w:hAnsi="Times New Roman" w:cs="Times New Roman"/>
          <w:sz w:val="28"/>
          <w:szCs w:val="28"/>
        </w:rPr>
        <w:t xml:space="preserve"> </w:t>
      </w:r>
      <w:r w:rsidRPr="00A80C53">
        <w:rPr>
          <w:rFonts w:ascii="Times New Roman" w:hAnsi="Times New Roman" w:cs="Times New Roman"/>
          <w:sz w:val="28"/>
          <w:szCs w:val="28"/>
        </w:rPr>
        <w:t>потребують стентування.</w:t>
      </w:r>
    </w:p>
    <w:p w:rsidR="00BA5D47"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В нашому мі</w:t>
      </w:r>
      <w:proofErr w:type="gramStart"/>
      <w:r w:rsidRPr="00A80C53">
        <w:rPr>
          <w:rFonts w:ascii="Times New Roman" w:hAnsi="Times New Roman" w:cs="Times New Roman"/>
          <w:sz w:val="28"/>
          <w:szCs w:val="28"/>
        </w:rPr>
        <w:t>ст</w:t>
      </w:r>
      <w:proofErr w:type="gramEnd"/>
      <w:r w:rsidRPr="00A80C53">
        <w:rPr>
          <w:rFonts w:ascii="Times New Roman" w:hAnsi="Times New Roman" w:cs="Times New Roman"/>
          <w:sz w:val="28"/>
          <w:szCs w:val="28"/>
        </w:rPr>
        <w:t xml:space="preserve">і проводиться </w:t>
      </w:r>
      <w:r w:rsidR="0027685C" w:rsidRPr="00A80C53">
        <w:rPr>
          <w:rFonts w:ascii="Times New Roman" w:hAnsi="Times New Roman" w:cs="Times New Roman"/>
          <w:sz w:val="28"/>
          <w:szCs w:val="28"/>
          <w:lang w:val="uk-UA"/>
        </w:rPr>
        <w:t>аорто-коронарне</w:t>
      </w:r>
      <w:r w:rsidR="008C598A" w:rsidRPr="00A80C53">
        <w:rPr>
          <w:rFonts w:ascii="Times New Roman" w:hAnsi="Times New Roman" w:cs="Times New Roman"/>
          <w:sz w:val="28"/>
          <w:szCs w:val="28"/>
          <w:lang w:val="uk-UA"/>
        </w:rPr>
        <w:t xml:space="preserve"> </w:t>
      </w:r>
      <w:r w:rsidR="0027685C" w:rsidRPr="00A80C53">
        <w:rPr>
          <w:rFonts w:ascii="Times New Roman" w:hAnsi="Times New Roman" w:cs="Times New Roman"/>
          <w:sz w:val="28"/>
          <w:szCs w:val="28"/>
          <w:lang w:val="uk-UA"/>
        </w:rPr>
        <w:t xml:space="preserve">шунтування </w:t>
      </w:r>
      <w:r w:rsidRPr="00A80C53">
        <w:rPr>
          <w:rFonts w:ascii="Times New Roman" w:hAnsi="Times New Roman" w:cs="Times New Roman"/>
          <w:sz w:val="28"/>
          <w:szCs w:val="28"/>
        </w:rPr>
        <w:t>приблизно</w:t>
      </w:r>
      <w:r w:rsidR="0027685C"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rPr>
        <w:t xml:space="preserve"> 20-25 хворим щороку,</w:t>
      </w:r>
      <w:r w:rsidR="00BA5D47"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rPr>
        <w:t xml:space="preserve">протезувань клапанів 2012 р. – 9; 2013 р. </w:t>
      </w:r>
      <w:r w:rsidR="0027685C" w:rsidRPr="00A80C53">
        <w:rPr>
          <w:rFonts w:ascii="Times New Roman" w:hAnsi="Times New Roman" w:cs="Times New Roman"/>
          <w:sz w:val="28"/>
          <w:szCs w:val="28"/>
        </w:rPr>
        <w:t>– 5; 2014 р. – 8; 2015 р. – 15,</w:t>
      </w:r>
      <w:r w:rsidR="0027685C" w:rsidRPr="00A80C53">
        <w:rPr>
          <w:rFonts w:ascii="Times New Roman" w:hAnsi="Times New Roman" w:cs="Times New Roman"/>
          <w:sz w:val="28"/>
          <w:szCs w:val="28"/>
          <w:lang w:val="uk-UA"/>
        </w:rPr>
        <w:t xml:space="preserve"> </w:t>
      </w:r>
      <w:r w:rsidR="004904DF" w:rsidRPr="00A80C53">
        <w:rPr>
          <w:rFonts w:ascii="Times New Roman" w:hAnsi="Times New Roman" w:cs="Times New Roman"/>
          <w:sz w:val="28"/>
          <w:szCs w:val="28"/>
          <w:lang w:val="uk-UA"/>
        </w:rPr>
        <w:t xml:space="preserve">за </w:t>
      </w:r>
      <w:r w:rsidRPr="00A80C53">
        <w:rPr>
          <w:rFonts w:ascii="Times New Roman" w:hAnsi="Times New Roman" w:cs="Times New Roman"/>
          <w:sz w:val="28"/>
          <w:szCs w:val="28"/>
        </w:rPr>
        <w:t>9 місяців 2016 р</w:t>
      </w:r>
      <w:r w:rsidR="00C01780" w:rsidRPr="00A80C53">
        <w:rPr>
          <w:rFonts w:ascii="Times New Roman" w:hAnsi="Times New Roman" w:cs="Times New Roman"/>
          <w:sz w:val="28"/>
          <w:szCs w:val="28"/>
          <w:lang w:val="uk-UA"/>
        </w:rPr>
        <w:t>оку</w:t>
      </w:r>
      <w:r w:rsidRPr="00A80C53">
        <w:rPr>
          <w:rFonts w:ascii="Times New Roman" w:hAnsi="Times New Roman" w:cs="Times New Roman"/>
          <w:sz w:val="28"/>
          <w:szCs w:val="28"/>
        </w:rPr>
        <w:t xml:space="preserve"> – 8.</w:t>
      </w:r>
    </w:p>
    <w:p w:rsidR="00BA5D47"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rPr>
        <w:t xml:space="preserve">Проведено імплантацію </w:t>
      </w:r>
      <w:r w:rsidR="0027685C" w:rsidRPr="00A80C53">
        <w:rPr>
          <w:rFonts w:ascii="Times New Roman" w:hAnsi="Times New Roman" w:cs="Times New Roman"/>
          <w:sz w:val="28"/>
          <w:szCs w:val="28"/>
          <w:lang w:val="uk-UA"/>
        </w:rPr>
        <w:t xml:space="preserve">штучних водіїв ритму </w:t>
      </w:r>
      <w:r w:rsidRPr="00A80C53">
        <w:rPr>
          <w:rFonts w:ascii="Times New Roman" w:hAnsi="Times New Roman" w:cs="Times New Roman"/>
          <w:sz w:val="28"/>
          <w:szCs w:val="28"/>
        </w:rPr>
        <w:t xml:space="preserve">від 17 до 25 на </w:t>
      </w:r>
      <w:proofErr w:type="gramStart"/>
      <w:r w:rsidRPr="00A80C53">
        <w:rPr>
          <w:rFonts w:ascii="Times New Roman" w:hAnsi="Times New Roman" w:cs="Times New Roman"/>
          <w:sz w:val="28"/>
          <w:szCs w:val="28"/>
        </w:rPr>
        <w:t>р</w:t>
      </w:r>
      <w:proofErr w:type="gramEnd"/>
      <w:r w:rsidRPr="00A80C53">
        <w:rPr>
          <w:rFonts w:ascii="Times New Roman" w:hAnsi="Times New Roman" w:cs="Times New Roman"/>
          <w:sz w:val="28"/>
          <w:szCs w:val="28"/>
        </w:rPr>
        <w:t xml:space="preserve">ік, катетерних абляцій додаткових провідних шляхів 2-5 на рік. </w:t>
      </w:r>
    </w:p>
    <w:p w:rsidR="00BA5D47"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Високий рівень смертності від серцево-судинних захворювань зумовлений:</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н</w:t>
      </w:r>
      <w:r w:rsidR="00A00C60" w:rsidRPr="00A80C53">
        <w:rPr>
          <w:rFonts w:ascii="Times New Roman" w:hAnsi="Times New Roman" w:cs="Times New Roman"/>
          <w:sz w:val="28"/>
          <w:szCs w:val="28"/>
          <w:lang w:val="uk-UA"/>
        </w:rPr>
        <w:t>едостатністю виявлення хвороб на ранніх, доклінічних стадіях;</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н</w:t>
      </w:r>
      <w:r w:rsidR="00A00C60" w:rsidRPr="00A80C53">
        <w:rPr>
          <w:rFonts w:ascii="Times New Roman" w:hAnsi="Times New Roman" w:cs="Times New Roman"/>
          <w:sz w:val="28"/>
          <w:szCs w:val="28"/>
          <w:lang w:val="uk-UA"/>
        </w:rPr>
        <w:t>изьким рівнем оснащеності закладів охорони здоров</w:t>
      </w:r>
      <w:r w:rsidRPr="00A80C53">
        <w:rPr>
          <w:rFonts w:ascii="Times New Roman" w:hAnsi="Times New Roman" w:cs="Times New Roman"/>
          <w:sz w:val="28"/>
          <w:szCs w:val="28"/>
          <w:lang w:val="uk-UA"/>
        </w:rPr>
        <w:t>’</w:t>
      </w:r>
      <w:r w:rsidR="00A00C60" w:rsidRPr="00A80C53">
        <w:rPr>
          <w:rFonts w:ascii="Times New Roman" w:hAnsi="Times New Roman" w:cs="Times New Roman"/>
          <w:sz w:val="28"/>
          <w:szCs w:val="28"/>
          <w:lang w:val="uk-UA"/>
        </w:rPr>
        <w:t>я обладнанням, необхідним для своєчасної діагностики, лікування та надання інтенсивної допомоги;</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н</w:t>
      </w:r>
      <w:r w:rsidR="00A00C60" w:rsidRPr="00A80C53">
        <w:rPr>
          <w:rFonts w:ascii="Times New Roman" w:hAnsi="Times New Roman" w:cs="Times New Roman"/>
          <w:sz w:val="28"/>
          <w:szCs w:val="28"/>
          <w:lang w:val="uk-UA"/>
        </w:rPr>
        <w:t>едостатністю  бюджетного фінансування для закупівлі витратних матеріалів, обладнання та реагентів;</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lastRenderedPageBreak/>
        <w:t>- о</w:t>
      </w:r>
      <w:r w:rsidR="00A00C60" w:rsidRPr="00A80C53">
        <w:rPr>
          <w:rFonts w:ascii="Times New Roman" w:hAnsi="Times New Roman" w:cs="Times New Roman"/>
          <w:sz w:val="28"/>
          <w:szCs w:val="28"/>
          <w:lang w:val="uk-UA"/>
        </w:rPr>
        <w:t>бмеженою доступністю сучасних методів лікування (інвазійна кардіологія, інвазійна радіологія, кардіохірургія</w:t>
      </w:r>
      <w:r w:rsidRPr="00A80C53">
        <w:rPr>
          <w:rFonts w:ascii="Times New Roman" w:hAnsi="Times New Roman" w:cs="Times New Roman"/>
          <w:sz w:val="28"/>
          <w:szCs w:val="28"/>
          <w:lang w:val="uk-UA"/>
        </w:rPr>
        <w:t>)</w:t>
      </w:r>
      <w:r w:rsidR="00A00C60" w:rsidRPr="00A80C53">
        <w:rPr>
          <w:rFonts w:ascii="Times New Roman" w:hAnsi="Times New Roman" w:cs="Times New Roman"/>
          <w:sz w:val="28"/>
          <w:szCs w:val="28"/>
          <w:lang w:val="uk-UA"/>
        </w:rPr>
        <w:t>;</w:t>
      </w:r>
    </w:p>
    <w:p w:rsidR="00BA5D47"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н</w:t>
      </w:r>
      <w:r w:rsidR="00A00C60" w:rsidRPr="00A80C53">
        <w:rPr>
          <w:rFonts w:ascii="Times New Roman" w:hAnsi="Times New Roman" w:cs="Times New Roman"/>
          <w:sz w:val="28"/>
          <w:szCs w:val="28"/>
          <w:lang w:val="uk-UA"/>
        </w:rPr>
        <w:t>едостатньою інформованістю населення  про чинники ризику та можливість запобігання  серцево-судинним хворобам.</w:t>
      </w:r>
    </w:p>
    <w:p w:rsidR="004904DF" w:rsidRPr="00A80C53" w:rsidRDefault="004904D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Поява нових способів діагностики та сучасних методів лікування, а також посилення уваги до таких факторів ризику захворювання, як боротьба з палінням, пропаганда здорового способу життя, розвиток спорту, формування у населення відповідальності за своє здоров'я, помітно сприяють запобіганню захворюваності на інфаркт міокарду.</w:t>
      </w:r>
    </w:p>
    <w:p w:rsidR="00BA5D47"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Таким чином, серцево-судинні захворювання є соціальною проблемою, для розв</w:t>
      </w:r>
      <w:r w:rsidR="00BA5D47" w:rsidRPr="00A80C53">
        <w:rPr>
          <w:rFonts w:ascii="Times New Roman" w:hAnsi="Times New Roman" w:cs="Times New Roman"/>
          <w:sz w:val="28"/>
          <w:szCs w:val="28"/>
          <w:lang w:val="uk-UA"/>
        </w:rPr>
        <w:t>’</w:t>
      </w:r>
      <w:r w:rsidRPr="00A80C53">
        <w:rPr>
          <w:rFonts w:ascii="Times New Roman" w:hAnsi="Times New Roman" w:cs="Times New Roman"/>
          <w:sz w:val="28"/>
          <w:szCs w:val="28"/>
          <w:lang w:val="uk-UA"/>
        </w:rPr>
        <w:t>язання якої необхідна державна підтримка, координація зусиль усіх центральних та місцевих органів влади.</w:t>
      </w:r>
    </w:p>
    <w:p w:rsidR="004904DF" w:rsidRPr="00A80C53" w:rsidRDefault="004904DF" w:rsidP="00BA5D47">
      <w:pPr>
        <w:pStyle w:val="a4"/>
        <w:ind w:firstLine="709"/>
        <w:rPr>
          <w:rFonts w:ascii="Times New Roman" w:hAnsi="Times New Roman" w:cs="Times New Roman"/>
          <w:sz w:val="28"/>
          <w:szCs w:val="28"/>
          <w:lang w:val="uk-UA"/>
        </w:rPr>
      </w:pPr>
    </w:p>
    <w:p w:rsidR="00BA5D47" w:rsidRPr="00A80C53" w:rsidRDefault="004904DF" w:rsidP="00BA5D47">
      <w:pPr>
        <w:pStyle w:val="a4"/>
        <w:ind w:firstLine="709"/>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 xml:space="preserve">2. </w:t>
      </w:r>
      <w:r w:rsidR="00A00C60" w:rsidRPr="00A80C53">
        <w:rPr>
          <w:rFonts w:ascii="Times New Roman" w:hAnsi="Times New Roman" w:cs="Times New Roman"/>
          <w:b/>
          <w:sz w:val="28"/>
          <w:szCs w:val="28"/>
          <w:lang w:val="uk-UA"/>
        </w:rPr>
        <w:t>Мета і основні завдання Програми</w:t>
      </w:r>
    </w:p>
    <w:p w:rsidR="004904DF" w:rsidRPr="00A80C53" w:rsidRDefault="00A00C60" w:rsidP="003E7451">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Метою Програми є запобігання та зниження рівня захворюваності</w:t>
      </w:r>
      <w:r w:rsidR="003E7451"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 xml:space="preserve">на серцево-судинні хвороби, інвалідності та смертності від усіх </w:t>
      </w:r>
      <w:r w:rsidR="00621549" w:rsidRPr="00A80C53">
        <w:rPr>
          <w:rFonts w:ascii="Times New Roman" w:hAnsi="Times New Roman" w:cs="Times New Roman"/>
          <w:sz w:val="28"/>
          <w:szCs w:val="28"/>
          <w:lang w:val="uk-UA"/>
        </w:rPr>
        <w:t>ї</w:t>
      </w:r>
      <w:r w:rsidRPr="00A80C53">
        <w:rPr>
          <w:rFonts w:ascii="Times New Roman" w:hAnsi="Times New Roman" w:cs="Times New Roman"/>
          <w:sz w:val="28"/>
          <w:szCs w:val="28"/>
          <w:lang w:val="uk-UA"/>
        </w:rPr>
        <w:t>х ускладнень, а також збільшення тривалості  і підвищення якості життя населення міста.</w:t>
      </w:r>
    </w:p>
    <w:p w:rsidR="00A00C60" w:rsidRPr="00A80C53" w:rsidRDefault="00A00C60" w:rsidP="00B221AF">
      <w:pPr>
        <w:pStyle w:val="a4"/>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Основні завдання Програми:</w:t>
      </w:r>
    </w:p>
    <w:p w:rsidR="00621549"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21549"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підвищення рівня обізнаності населення з питань кардіології та кардіохірургії;</w:t>
      </w:r>
      <w:r w:rsidR="00621549" w:rsidRPr="00A80C53">
        <w:rPr>
          <w:rFonts w:ascii="Times New Roman" w:hAnsi="Times New Roman" w:cs="Times New Roman"/>
          <w:sz w:val="28"/>
          <w:szCs w:val="28"/>
          <w:lang w:val="uk-UA"/>
        </w:rPr>
        <w:t xml:space="preserve"> </w:t>
      </w:r>
    </w:p>
    <w:p w:rsidR="00621549"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21549"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поліпшення своєчасної ранньої діагностики серцево-судинних захворювань, підвищення кваліфікації медичних працівників з питань раннього виявлення захворювання, стратифікації факторів ризику та забезпечення лікування хворих у спеціалізованих закладах;</w:t>
      </w:r>
    </w:p>
    <w:p w:rsidR="004904DF"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21549"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постійний моніторинг рівня захворюваності населення на серцево-судинні хвороби та стану надання кардіологічної та кардіохірургічної допомоги населенню;</w:t>
      </w:r>
    </w:p>
    <w:p w:rsidR="004904DF"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4904DF"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забезпечення потреб в організації надання кардіологічної та кардіохірургічної допомоги населенню</w:t>
      </w:r>
      <w:r w:rsidR="004904DF" w:rsidRPr="00A80C53">
        <w:rPr>
          <w:rFonts w:ascii="Times New Roman" w:hAnsi="Times New Roman" w:cs="Times New Roman"/>
          <w:sz w:val="28"/>
          <w:szCs w:val="28"/>
          <w:lang w:val="uk-UA"/>
        </w:rPr>
        <w:t xml:space="preserve"> м. Кременчука;</w:t>
      </w:r>
    </w:p>
    <w:p w:rsidR="002E4851"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організація системи надання екстреної  кардіологічної допомоги (виконання екстрених коронарографій та стентування) на першому етапі та створення кардіохірургічного центру </w:t>
      </w:r>
      <w:r w:rsidR="002E4851" w:rsidRPr="00A80C53">
        <w:rPr>
          <w:rFonts w:ascii="Times New Roman" w:hAnsi="Times New Roman" w:cs="Times New Roman"/>
          <w:sz w:val="28"/>
          <w:szCs w:val="28"/>
          <w:lang w:val="uk-UA"/>
        </w:rPr>
        <w:t xml:space="preserve">на 2 етапі </w:t>
      </w:r>
      <w:r w:rsidRPr="00A80C53">
        <w:rPr>
          <w:rFonts w:ascii="Times New Roman" w:hAnsi="Times New Roman" w:cs="Times New Roman"/>
          <w:sz w:val="28"/>
          <w:szCs w:val="28"/>
          <w:lang w:val="uk-UA"/>
        </w:rPr>
        <w:t>з проведенням повного обсягу оперативних втручань на серці, встановлення штучних водіїв ритму</w:t>
      </w:r>
      <w:r w:rsidR="002E4851" w:rsidRPr="00A80C53">
        <w:rPr>
          <w:rFonts w:ascii="Times New Roman" w:hAnsi="Times New Roman" w:cs="Times New Roman"/>
          <w:sz w:val="28"/>
          <w:szCs w:val="28"/>
          <w:lang w:val="uk-UA"/>
        </w:rPr>
        <w:t>;</w:t>
      </w:r>
    </w:p>
    <w:p w:rsidR="00A00C60" w:rsidRPr="00A80C53" w:rsidRDefault="002E4851"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A00C60" w:rsidRPr="00A80C53">
        <w:rPr>
          <w:rFonts w:ascii="Times New Roman" w:hAnsi="Times New Roman" w:cs="Times New Roman"/>
          <w:sz w:val="28"/>
          <w:szCs w:val="28"/>
          <w:lang w:val="uk-UA"/>
        </w:rPr>
        <w:t xml:space="preserve"> зменшення інвалідизації внаслідок серцево-судинних захворювань. </w:t>
      </w:r>
    </w:p>
    <w:p w:rsidR="00A00C60" w:rsidRPr="00A80C53" w:rsidRDefault="00A00C60" w:rsidP="006F629A">
      <w:pPr>
        <w:pStyle w:val="a4"/>
        <w:rPr>
          <w:rFonts w:ascii="Times New Roman" w:hAnsi="Times New Roman" w:cs="Times New Roman"/>
          <w:sz w:val="28"/>
          <w:szCs w:val="28"/>
          <w:lang w:val="uk-UA"/>
        </w:rPr>
      </w:pPr>
    </w:p>
    <w:p w:rsidR="00A00C60" w:rsidRPr="00A80C53" w:rsidRDefault="002E4851" w:rsidP="002E4851">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3</w:t>
      </w:r>
      <w:r w:rsidR="00A00C60" w:rsidRPr="00A80C53">
        <w:rPr>
          <w:rFonts w:ascii="Times New Roman" w:hAnsi="Times New Roman" w:cs="Times New Roman"/>
          <w:b/>
          <w:sz w:val="28"/>
          <w:szCs w:val="28"/>
          <w:lang w:val="uk-UA"/>
        </w:rPr>
        <w:t>. Шляхи та способи розв</w:t>
      </w:r>
      <w:r w:rsidRPr="00A80C53">
        <w:rPr>
          <w:rFonts w:ascii="Times New Roman" w:hAnsi="Times New Roman" w:cs="Times New Roman"/>
          <w:b/>
          <w:sz w:val="28"/>
          <w:szCs w:val="28"/>
          <w:lang w:val="uk-UA"/>
        </w:rPr>
        <w:t>’</w:t>
      </w:r>
      <w:r w:rsidR="00A00C60" w:rsidRPr="00A80C53">
        <w:rPr>
          <w:rFonts w:ascii="Times New Roman" w:hAnsi="Times New Roman" w:cs="Times New Roman"/>
          <w:b/>
          <w:sz w:val="28"/>
          <w:szCs w:val="28"/>
          <w:lang w:val="uk-UA"/>
        </w:rPr>
        <w:t>язання проблем</w:t>
      </w:r>
    </w:p>
    <w:p w:rsidR="00A00C60"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Для розв’язання проблем запобігання та лікування серцево-судинних захворювань </w:t>
      </w:r>
      <w:r w:rsidR="002E4851" w:rsidRPr="00A80C53">
        <w:rPr>
          <w:rFonts w:ascii="Times New Roman" w:hAnsi="Times New Roman" w:cs="Times New Roman"/>
          <w:sz w:val="28"/>
          <w:szCs w:val="28"/>
          <w:lang w:val="uk-UA"/>
        </w:rPr>
        <w:t>необхідно вжити наступні заходи</w:t>
      </w:r>
      <w:r w:rsidRPr="00A80C53">
        <w:rPr>
          <w:rFonts w:ascii="Times New Roman" w:hAnsi="Times New Roman" w:cs="Times New Roman"/>
          <w:sz w:val="28"/>
          <w:szCs w:val="28"/>
          <w:lang w:val="uk-UA"/>
        </w:rPr>
        <w:t xml:space="preserve">: </w:t>
      </w:r>
    </w:p>
    <w:p w:rsidR="002E4851" w:rsidRPr="00A80C53" w:rsidRDefault="002E4851" w:rsidP="00A00C60">
      <w:pPr>
        <w:ind w:left="284"/>
        <w:jc w:val="center"/>
        <w:rPr>
          <w:rFonts w:ascii="Times New Roman" w:hAnsi="Times New Roman"/>
          <w:b/>
          <w:sz w:val="28"/>
          <w:szCs w:val="28"/>
          <w:lang w:val="uk-UA"/>
        </w:rPr>
      </w:pPr>
    </w:p>
    <w:p w:rsidR="00A00C60" w:rsidRPr="00A80C53" w:rsidRDefault="002E4851" w:rsidP="00A00C60">
      <w:pPr>
        <w:ind w:left="284"/>
        <w:jc w:val="center"/>
        <w:rPr>
          <w:rFonts w:ascii="Times New Roman" w:hAnsi="Times New Roman"/>
          <w:b/>
          <w:sz w:val="28"/>
          <w:szCs w:val="28"/>
          <w:lang w:val="uk-UA"/>
        </w:rPr>
      </w:pPr>
      <w:r w:rsidRPr="00A80C53">
        <w:rPr>
          <w:rFonts w:ascii="Times New Roman" w:hAnsi="Times New Roman"/>
          <w:b/>
          <w:sz w:val="28"/>
          <w:szCs w:val="28"/>
          <w:lang w:val="uk-UA"/>
        </w:rPr>
        <w:t xml:space="preserve">І. </w:t>
      </w:r>
      <w:r w:rsidR="00A00C60" w:rsidRPr="00A80C53">
        <w:rPr>
          <w:rFonts w:ascii="Times New Roman" w:hAnsi="Times New Roman"/>
          <w:b/>
          <w:sz w:val="28"/>
          <w:szCs w:val="28"/>
          <w:lang w:val="uk-UA"/>
        </w:rPr>
        <w:t>Організаційні заходи</w:t>
      </w:r>
    </w:p>
    <w:p w:rsidR="00A00C60" w:rsidRPr="00A80C53" w:rsidRDefault="00A00C60"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 xml:space="preserve"> Кадрове забезпечення:</w:t>
      </w:r>
    </w:p>
    <w:p w:rsidR="00B221AF"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1. </w:t>
      </w:r>
      <w:r w:rsidR="00516502" w:rsidRPr="00A80C53">
        <w:rPr>
          <w:rFonts w:ascii="Times New Roman" w:hAnsi="Times New Roman" w:cs="Times New Roman"/>
          <w:sz w:val="28"/>
          <w:szCs w:val="28"/>
          <w:lang w:val="uk-UA"/>
        </w:rPr>
        <w:t xml:space="preserve">Підготовка персоналу для забезпечення кардіохірургічної служби: </w:t>
      </w:r>
    </w:p>
    <w:p w:rsidR="00B221AF" w:rsidRPr="00A80C53" w:rsidRDefault="00516502"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- 7 лікарів </w:t>
      </w:r>
    </w:p>
    <w:p w:rsidR="00B221AF" w:rsidRPr="00A80C53" w:rsidRDefault="00B221AF"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- 3 сестри медичних.</w:t>
      </w:r>
    </w:p>
    <w:p w:rsidR="00B221AF" w:rsidRPr="00A80C53" w:rsidRDefault="00516502"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2. </w:t>
      </w:r>
      <w:r w:rsidR="00A00C60" w:rsidRPr="00A80C53">
        <w:rPr>
          <w:rFonts w:ascii="Times New Roman" w:hAnsi="Times New Roman" w:cs="Times New Roman"/>
          <w:sz w:val="28"/>
          <w:szCs w:val="28"/>
          <w:lang w:val="uk-UA"/>
        </w:rPr>
        <w:t>Залучення молодих спеціалістів лікарів загальної практики  з метою доукомплектації штатних посад в</w:t>
      </w:r>
      <w:r w:rsidR="00753CC5" w:rsidRPr="00A80C53">
        <w:rPr>
          <w:rFonts w:ascii="Times New Roman" w:hAnsi="Times New Roman" w:cs="Times New Roman"/>
          <w:sz w:val="28"/>
          <w:szCs w:val="28"/>
          <w:lang w:val="uk-UA"/>
        </w:rPr>
        <w:t xml:space="preserve"> </w:t>
      </w:r>
      <w:r w:rsidR="00714572" w:rsidRPr="00A80C53">
        <w:rPr>
          <w:rFonts w:ascii="Times New Roman" w:hAnsi="Times New Roman" w:cs="Times New Roman"/>
          <w:sz w:val="28"/>
          <w:szCs w:val="28"/>
          <w:lang w:val="uk-UA"/>
        </w:rPr>
        <w:t>К</w:t>
      </w:r>
      <w:r w:rsidR="00753CC5" w:rsidRPr="00A80C53">
        <w:rPr>
          <w:rFonts w:ascii="Times New Roman" w:hAnsi="Times New Roman" w:cs="Times New Roman"/>
          <w:sz w:val="28"/>
          <w:szCs w:val="28"/>
          <w:lang w:val="uk-UA"/>
        </w:rPr>
        <w:t xml:space="preserve">омунальних </w:t>
      </w:r>
      <w:r w:rsidR="00714572" w:rsidRPr="00A80C53">
        <w:rPr>
          <w:rFonts w:ascii="Times New Roman" w:hAnsi="Times New Roman" w:cs="Times New Roman"/>
          <w:sz w:val="28"/>
          <w:szCs w:val="28"/>
          <w:lang w:val="uk-UA"/>
        </w:rPr>
        <w:t>некомерційних медичних підприємствах</w:t>
      </w:r>
      <w:r w:rsidR="00753CC5" w:rsidRPr="00A80C53">
        <w:rPr>
          <w:rFonts w:ascii="Times New Roman" w:hAnsi="Times New Roman" w:cs="Times New Roman"/>
          <w:sz w:val="28"/>
          <w:szCs w:val="28"/>
          <w:lang w:val="uk-UA"/>
        </w:rPr>
        <w:t xml:space="preserve"> «Центр первинної медико-санітарної допомоги»</w:t>
      </w:r>
      <w:r w:rsidR="00A00C60" w:rsidRPr="00A80C53">
        <w:rPr>
          <w:rFonts w:ascii="Times New Roman" w:hAnsi="Times New Roman" w:cs="Times New Roman"/>
          <w:sz w:val="28"/>
          <w:szCs w:val="28"/>
          <w:lang w:val="uk-UA"/>
        </w:rPr>
        <w:t xml:space="preserve"> міста</w:t>
      </w:r>
      <w:r w:rsidR="00714572" w:rsidRPr="00A80C53">
        <w:rPr>
          <w:rFonts w:ascii="Times New Roman" w:hAnsi="Times New Roman" w:cs="Times New Roman"/>
          <w:sz w:val="28"/>
          <w:szCs w:val="28"/>
          <w:lang w:val="uk-UA"/>
        </w:rPr>
        <w:t xml:space="preserve"> Кременчука</w:t>
      </w:r>
      <w:r w:rsidR="00A00C60" w:rsidRPr="00A80C53">
        <w:rPr>
          <w:rFonts w:ascii="Times New Roman" w:hAnsi="Times New Roman" w:cs="Times New Roman"/>
          <w:sz w:val="28"/>
          <w:szCs w:val="28"/>
          <w:lang w:val="uk-UA"/>
        </w:rPr>
        <w:t>.</w:t>
      </w:r>
    </w:p>
    <w:p w:rsidR="00A00C60" w:rsidRPr="00A80C53" w:rsidRDefault="00516502"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lastRenderedPageBreak/>
        <w:t xml:space="preserve">3. </w:t>
      </w:r>
      <w:r w:rsidR="00A00C60" w:rsidRPr="00A80C53">
        <w:rPr>
          <w:rFonts w:ascii="Times New Roman" w:hAnsi="Times New Roman" w:cs="Times New Roman"/>
          <w:sz w:val="28"/>
          <w:szCs w:val="28"/>
          <w:lang w:val="uk-UA"/>
        </w:rPr>
        <w:t>На</w:t>
      </w:r>
      <w:r w:rsidR="00753CC5" w:rsidRPr="00A80C53">
        <w:rPr>
          <w:rFonts w:ascii="Times New Roman" w:hAnsi="Times New Roman" w:cs="Times New Roman"/>
          <w:sz w:val="28"/>
          <w:szCs w:val="28"/>
          <w:lang w:val="uk-UA"/>
        </w:rPr>
        <w:t xml:space="preserve">вчання з питань профілактики серцево-судинних захворювань </w:t>
      </w:r>
      <w:r w:rsidR="00A00C60" w:rsidRPr="00A80C53">
        <w:rPr>
          <w:rFonts w:ascii="Times New Roman" w:hAnsi="Times New Roman" w:cs="Times New Roman"/>
          <w:sz w:val="28"/>
          <w:szCs w:val="28"/>
          <w:lang w:val="uk-UA"/>
        </w:rPr>
        <w:t xml:space="preserve"> і здорового способу життя в світлі сучасних вимог ВООЗ:</w:t>
      </w:r>
      <w:r w:rsidR="00B221AF" w:rsidRPr="00A80C53">
        <w:rPr>
          <w:rFonts w:ascii="Times New Roman" w:hAnsi="Times New Roman" w:cs="Times New Roman"/>
          <w:sz w:val="28"/>
          <w:szCs w:val="28"/>
          <w:lang w:val="uk-UA"/>
        </w:rPr>
        <w:t xml:space="preserve"> </w:t>
      </w:r>
      <w:r w:rsidR="00A00C60" w:rsidRPr="00A80C53">
        <w:rPr>
          <w:rFonts w:ascii="Times New Roman" w:hAnsi="Times New Roman" w:cs="Times New Roman"/>
          <w:sz w:val="28"/>
          <w:szCs w:val="28"/>
          <w:lang w:val="uk-UA"/>
        </w:rPr>
        <w:t>для лікарів і мед</w:t>
      </w:r>
      <w:r w:rsidR="00753CC5" w:rsidRPr="00A80C53">
        <w:rPr>
          <w:rFonts w:ascii="Times New Roman" w:hAnsi="Times New Roman" w:cs="Times New Roman"/>
          <w:sz w:val="28"/>
          <w:szCs w:val="28"/>
          <w:lang w:val="uk-UA"/>
        </w:rPr>
        <w:t>ичних сестер загальної практики - сімейної медицини</w:t>
      </w:r>
      <w:r w:rsidR="002E4851" w:rsidRPr="00A80C53">
        <w:rPr>
          <w:rFonts w:ascii="Times New Roman" w:hAnsi="Times New Roman" w:cs="Times New Roman"/>
          <w:sz w:val="28"/>
          <w:szCs w:val="28"/>
          <w:lang w:val="uk-UA"/>
        </w:rPr>
        <w:t xml:space="preserve"> </w:t>
      </w:r>
      <w:r w:rsidR="00A00C60" w:rsidRPr="00A80C53">
        <w:rPr>
          <w:rFonts w:ascii="Times New Roman" w:hAnsi="Times New Roman" w:cs="Times New Roman"/>
          <w:sz w:val="28"/>
          <w:szCs w:val="28"/>
          <w:lang w:val="uk-UA"/>
        </w:rPr>
        <w:t>організувати тренінги, для проведення яких визначити приміщення, оснащене технічно (мультимедійний проектор, ноутбук, екран).</w:t>
      </w:r>
    </w:p>
    <w:p w:rsidR="00A00C60" w:rsidRPr="00A80C53" w:rsidRDefault="00A00C60" w:rsidP="006F629A">
      <w:pPr>
        <w:pStyle w:val="a4"/>
        <w:rPr>
          <w:rFonts w:ascii="Times New Roman" w:hAnsi="Times New Roman" w:cs="Times New Roman"/>
          <w:sz w:val="28"/>
          <w:szCs w:val="28"/>
          <w:lang w:val="uk-UA"/>
        </w:rPr>
      </w:pPr>
    </w:p>
    <w:p w:rsidR="006F629A" w:rsidRPr="00A80C53" w:rsidRDefault="00A00C60"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 xml:space="preserve">ІІ. Покращення матеріально-технічної бази закладів </w:t>
      </w:r>
    </w:p>
    <w:p w:rsidR="00A00C60" w:rsidRPr="00A80C53" w:rsidRDefault="00753CC5" w:rsidP="006F629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первинної медико-санітарної допомоги</w:t>
      </w:r>
      <w:r w:rsidR="00A00C60" w:rsidRPr="00A80C53">
        <w:rPr>
          <w:rFonts w:ascii="Times New Roman" w:hAnsi="Times New Roman" w:cs="Times New Roman"/>
          <w:b/>
          <w:sz w:val="28"/>
          <w:szCs w:val="28"/>
          <w:lang w:val="uk-UA"/>
        </w:rPr>
        <w:t>:</w:t>
      </w:r>
    </w:p>
    <w:p w:rsidR="00B221AF" w:rsidRPr="00A80C53" w:rsidRDefault="00753CC5"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а)  дооснастити апаратами електрокардіографами</w:t>
      </w:r>
      <w:r w:rsidR="00B221AF" w:rsidRPr="00A80C53">
        <w:rPr>
          <w:rFonts w:ascii="Times New Roman" w:hAnsi="Times New Roman" w:cs="Times New Roman"/>
          <w:sz w:val="28"/>
          <w:szCs w:val="28"/>
          <w:lang w:val="uk-UA"/>
        </w:rPr>
        <w:t xml:space="preserve">, тонометрами, </w:t>
      </w:r>
      <w:r w:rsidR="00A00C60" w:rsidRPr="00A80C53">
        <w:rPr>
          <w:rFonts w:ascii="Times New Roman" w:hAnsi="Times New Roman" w:cs="Times New Roman"/>
          <w:sz w:val="28"/>
          <w:szCs w:val="28"/>
          <w:lang w:val="uk-UA"/>
        </w:rPr>
        <w:t>холестерометрами, глюкометрами, тест-смужками та голками для глюкометрів і холестерометрів, збільшити квоту для безкоштовног</w:t>
      </w:r>
      <w:r w:rsidRPr="00A80C53">
        <w:rPr>
          <w:rFonts w:ascii="Times New Roman" w:hAnsi="Times New Roman" w:cs="Times New Roman"/>
          <w:sz w:val="28"/>
          <w:szCs w:val="28"/>
          <w:lang w:val="uk-UA"/>
        </w:rPr>
        <w:t>о обстеження груп</w:t>
      </w:r>
      <w:r w:rsidR="00B221AF"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підвищеного серцево-судинного</w:t>
      </w:r>
      <w:r w:rsidR="00A00C60" w:rsidRPr="00A80C53">
        <w:rPr>
          <w:rFonts w:ascii="Times New Roman" w:hAnsi="Times New Roman" w:cs="Times New Roman"/>
          <w:sz w:val="28"/>
          <w:szCs w:val="28"/>
          <w:lang w:val="uk-UA"/>
        </w:rPr>
        <w:t xml:space="preserve"> ризи</w:t>
      </w:r>
      <w:r w:rsidRPr="00A80C53">
        <w:rPr>
          <w:rFonts w:ascii="Times New Roman" w:hAnsi="Times New Roman" w:cs="Times New Roman"/>
          <w:sz w:val="28"/>
          <w:szCs w:val="28"/>
          <w:lang w:val="uk-UA"/>
        </w:rPr>
        <w:t>ку в закладах другого</w:t>
      </w:r>
      <w:r w:rsidR="00B221AF"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рівня:</w:t>
      </w:r>
      <w:r w:rsidR="00B221AF"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ультразвукова діагностика</w:t>
      </w:r>
      <w:r w:rsidR="00A00C60" w:rsidRPr="00A80C53">
        <w:rPr>
          <w:rFonts w:ascii="Times New Roman" w:hAnsi="Times New Roman" w:cs="Times New Roman"/>
          <w:sz w:val="28"/>
          <w:szCs w:val="28"/>
          <w:lang w:val="uk-UA"/>
        </w:rPr>
        <w:t>, клінічні аналізи, холестерин, ліпідограма, глюкоза, біохімічні аналізи.</w:t>
      </w:r>
    </w:p>
    <w:p w:rsidR="00A00C60" w:rsidRPr="00A80C53" w:rsidRDefault="00A00C60" w:rsidP="00B221AF">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б) покращити умови роботи працівників первинної ланки (ремонт приміщень та </w:t>
      </w:r>
      <w:r w:rsidR="002E4851" w:rsidRPr="00A80C53">
        <w:rPr>
          <w:rFonts w:ascii="Times New Roman" w:hAnsi="Times New Roman" w:cs="Times New Roman"/>
          <w:sz w:val="28"/>
          <w:szCs w:val="28"/>
          <w:lang w:val="uk-UA"/>
        </w:rPr>
        <w:t>ї</w:t>
      </w:r>
      <w:r w:rsidRPr="00A80C53">
        <w:rPr>
          <w:rFonts w:ascii="Times New Roman" w:hAnsi="Times New Roman" w:cs="Times New Roman"/>
          <w:sz w:val="28"/>
          <w:szCs w:val="28"/>
          <w:lang w:val="uk-UA"/>
        </w:rPr>
        <w:t>х адаптація до сучасних вимог роботи лікаря та медсестри), оснащення табельним майном</w:t>
      </w:r>
      <w:r w:rsidR="002E4851" w:rsidRPr="00A80C53">
        <w:rPr>
          <w:rFonts w:ascii="Times New Roman" w:hAnsi="Times New Roman" w:cs="Times New Roman"/>
          <w:sz w:val="28"/>
          <w:szCs w:val="28"/>
          <w:lang w:val="uk-UA"/>
        </w:rPr>
        <w:t xml:space="preserve"> амбулаторій загальної практики сімейної медицини</w:t>
      </w:r>
      <w:r w:rsidRPr="00A80C53">
        <w:rPr>
          <w:rFonts w:ascii="Times New Roman" w:hAnsi="Times New Roman" w:cs="Times New Roman"/>
          <w:sz w:val="28"/>
          <w:szCs w:val="28"/>
          <w:lang w:val="uk-UA"/>
        </w:rPr>
        <w:t>.</w:t>
      </w:r>
    </w:p>
    <w:p w:rsidR="007A52DA" w:rsidRPr="00A80C53" w:rsidRDefault="007A52DA" w:rsidP="002E4851">
      <w:pPr>
        <w:pStyle w:val="a4"/>
        <w:jc w:val="center"/>
        <w:rPr>
          <w:rFonts w:ascii="Times New Roman" w:hAnsi="Times New Roman" w:cs="Times New Roman"/>
          <w:b/>
          <w:sz w:val="28"/>
          <w:szCs w:val="28"/>
          <w:lang w:val="uk-UA"/>
        </w:rPr>
      </w:pPr>
    </w:p>
    <w:p w:rsidR="00A00C60" w:rsidRPr="00A80C53" w:rsidRDefault="00A00C60" w:rsidP="002E4851">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ІІІ. Медико-організаційні заходи по виконанню програми:</w:t>
      </w:r>
    </w:p>
    <w:p w:rsidR="002E4851" w:rsidRPr="00A80C53" w:rsidRDefault="002E4851" w:rsidP="006F629A">
      <w:pPr>
        <w:pStyle w:val="a4"/>
        <w:jc w:val="center"/>
        <w:rPr>
          <w:rFonts w:ascii="Times New Roman" w:hAnsi="Times New Roman" w:cs="Times New Roman"/>
          <w:b/>
          <w:sz w:val="28"/>
          <w:szCs w:val="28"/>
          <w:lang w:val="uk-UA"/>
        </w:rPr>
      </w:pPr>
    </w:p>
    <w:p w:rsidR="00A00C60" w:rsidRPr="00A80C53" w:rsidRDefault="002E4851" w:rsidP="00FE6BE5">
      <w:pPr>
        <w:pStyle w:val="a4"/>
        <w:ind w:firstLine="709"/>
        <w:jc w:val="both"/>
        <w:rPr>
          <w:rFonts w:ascii="Times New Roman" w:hAnsi="Times New Roman" w:cs="Times New Roman"/>
          <w:b/>
          <w:sz w:val="28"/>
          <w:szCs w:val="28"/>
          <w:lang w:val="uk-UA"/>
        </w:rPr>
      </w:pPr>
      <w:r w:rsidRPr="00A80C53">
        <w:rPr>
          <w:rFonts w:ascii="Times New Roman" w:hAnsi="Times New Roman" w:cs="Times New Roman"/>
          <w:sz w:val="28"/>
          <w:szCs w:val="28"/>
          <w:lang w:val="uk-UA"/>
        </w:rPr>
        <w:t>1</w:t>
      </w:r>
      <w:r w:rsidR="00A00C60" w:rsidRPr="00A80C53">
        <w:rPr>
          <w:rFonts w:ascii="Times New Roman" w:hAnsi="Times New Roman" w:cs="Times New Roman"/>
          <w:sz w:val="28"/>
          <w:szCs w:val="28"/>
          <w:lang w:val="uk-UA"/>
        </w:rPr>
        <w:t>. Проведення заходів щодо зменшенн</w:t>
      </w:r>
      <w:r w:rsidR="00753CC5" w:rsidRPr="00A80C53">
        <w:rPr>
          <w:rFonts w:ascii="Times New Roman" w:hAnsi="Times New Roman" w:cs="Times New Roman"/>
          <w:sz w:val="28"/>
          <w:szCs w:val="28"/>
          <w:lang w:val="uk-UA"/>
        </w:rPr>
        <w:t>я загального ризику</w:t>
      </w:r>
      <w:r w:rsidR="00FE6BE5" w:rsidRPr="00A80C53">
        <w:rPr>
          <w:rFonts w:ascii="Times New Roman" w:hAnsi="Times New Roman" w:cs="Times New Roman"/>
          <w:sz w:val="28"/>
          <w:szCs w:val="28"/>
          <w:lang w:val="uk-UA"/>
        </w:rPr>
        <w:t xml:space="preserve"> </w:t>
      </w:r>
      <w:r w:rsidR="00753CC5" w:rsidRPr="00A80C53">
        <w:rPr>
          <w:rFonts w:ascii="Times New Roman" w:hAnsi="Times New Roman" w:cs="Times New Roman"/>
          <w:sz w:val="28"/>
          <w:szCs w:val="28"/>
          <w:lang w:val="uk-UA"/>
        </w:rPr>
        <w:t>розвитку серцево-судинних захворювань</w:t>
      </w:r>
    </w:p>
    <w:p w:rsidR="007A52DA"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На</w:t>
      </w:r>
      <w:r w:rsidR="00753CC5" w:rsidRPr="00A80C53">
        <w:rPr>
          <w:rFonts w:ascii="Times New Roman" w:hAnsi="Times New Roman" w:cs="Times New Roman"/>
          <w:sz w:val="28"/>
          <w:szCs w:val="28"/>
          <w:lang w:val="uk-UA"/>
        </w:rPr>
        <w:t>вчання з питань профілактики серцево-судинних захворювань</w:t>
      </w:r>
      <w:r w:rsidRPr="00A80C53">
        <w:rPr>
          <w:rFonts w:ascii="Times New Roman" w:hAnsi="Times New Roman" w:cs="Times New Roman"/>
          <w:sz w:val="28"/>
          <w:szCs w:val="28"/>
          <w:lang w:val="uk-UA"/>
        </w:rPr>
        <w:t xml:space="preserve"> і здорового способу життя:</w:t>
      </w:r>
    </w:p>
    <w:p w:rsidR="007A52DA"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а)  для населення, в т.ч. дітей шляхом проведення лекцій, виступів по телебаченню, радіо, пресі, інформувати населення про чинники ризику та можливість запобігання серцево-судинним хворобам;</w:t>
      </w:r>
    </w:p>
    <w:p w:rsidR="007A52DA"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б) створити постійно діючу школу здоров</w:t>
      </w:r>
      <w:r w:rsidR="002E4851" w:rsidRPr="00A80C53">
        <w:rPr>
          <w:rFonts w:ascii="Times New Roman" w:hAnsi="Times New Roman" w:cs="Times New Roman"/>
          <w:sz w:val="28"/>
          <w:szCs w:val="28"/>
          <w:lang w:val="uk-UA"/>
        </w:rPr>
        <w:t>’</w:t>
      </w:r>
      <w:r w:rsidRPr="00A80C53">
        <w:rPr>
          <w:rFonts w:ascii="Times New Roman" w:hAnsi="Times New Roman" w:cs="Times New Roman"/>
          <w:sz w:val="28"/>
          <w:szCs w:val="28"/>
          <w:lang w:val="uk-UA"/>
        </w:rPr>
        <w:t>я для населення.</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2. Корекція ф</w:t>
      </w:r>
      <w:r w:rsidR="00FE6BE5" w:rsidRPr="00A80C53">
        <w:rPr>
          <w:rFonts w:ascii="Times New Roman" w:hAnsi="Times New Roman" w:cs="Times New Roman"/>
          <w:sz w:val="28"/>
          <w:szCs w:val="28"/>
          <w:lang w:val="uk-UA"/>
        </w:rPr>
        <w:t>акторів ризику медикаментозна (</w:t>
      </w:r>
      <w:r w:rsidRPr="00A80C53">
        <w:rPr>
          <w:rFonts w:ascii="Times New Roman" w:hAnsi="Times New Roman" w:cs="Times New Roman"/>
          <w:sz w:val="28"/>
          <w:szCs w:val="28"/>
          <w:lang w:val="uk-UA"/>
        </w:rPr>
        <w:t>лікування артеріальної гіпертензії, цукрового діабету, ді</w:t>
      </w:r>
      <w:r w:rsidR="002E4851" w:rsidRPr="00A80C53">
        <w:rPr>
          <w:rFonts w:ascii="Times New Roman" w:hAnsi="Times New Roman" w:cs="Times New Roman"/>
          <w:sz w:val="28"/>
          <w:szCs w:val="28"/>
          <w:lang w:val="uk-UA"/>
        </w:rPr>
        <w:t>сліпідемії) та немедикаментозна</w:t>
      </w:r>
      <w:r w:rsidR="00EF2E64" w:rsidRPr="00A80C53">
        <w:rPr>
          <w:rFonts w:ascii="Times New Roman" w:hAnsi="Times New Roman" w:cs="Times New Roman"/>
          <w:sz w:val="28"/>
          <w:szCs w:val="28"/>
          <w:lang w:val="uk-UA"/>
        </w:rPr>
        <w:t xml:space="preserve"> – </w:t>
      </w:r>
      <w:r w:rsidRPr="00A80C53">
        <w:rPr>
          <w:rFonts w:ascii="Times New Roman" w:hAnsi="Times New Roman" w:cs="Times New Roman"/>
          <w:sz w:val="28"/>
          <w:szCs w:val="28"/>
          <w:lang w:val="uk-UA"/>
        </w:rPr>
        <w:t xml:space="preserve">заняття фізкультурою (створити групи для занять фізкультурою для населення), спортом (розвивати безкоштовні спортивні секції для дітей та молоді), відмова від </w:t>
      </w:r>
      <w:r w:rsidR="00EF2E64" w:rsidRPr="00A80C53">
        <w:rPr>
          <w:rFonts w:ascii="Times New Roman" w:hAnsi="Times New Roman" w:cs="Times New Roman"/>
          <w:sz w:val="28"/>
          <w:szCs w:val="28"/>
          <w:lang w:val="uk-UA"/>
        </w:rPr>
        <w:t>тютюно</w:t>
      </w:r>
      <w:r w:rsidRPr="00A80C53">
        <w:rPr>
          <w:rFonts w:ascii="Times New Roman" w:hAnsi="Times New Roman" w:cs="Times New Roman"/>
          <w:sz w:val="28"/>
          <w:szCs w:val="28"/>
          <w:lang w:val="uk-UA"/>
        </w:rPr>
        <w:t xml:space="preserve">паління та зловживання алкоголем, раціональне харчування (організувати в торговій мережі продаж «здорових» продуктів, а в закладах </w:t>
      </w:r>
      <w:r w:rsidR="002E4851" w:rsidRPr="00A80C53">
        <w:rPr>
          <w:rFonts w:ascii="Times New Roman" w:hAnsi="Times New Roman" w:cs="Times New Roman"/>
          <w:sz w:val="28"/>
          <w:szCs w:val="28"/>
          <w:lang w:val="uk-UA"/>
        </w:rPr>
        <w:t xml:space="preserve">громадського </w:t>
      </w:r>
      <w:r w:rsidRPr="00A80C53">
        <w:rPr>
          <w:rFonts w:ascii="Times New Roman" w:hAnsi="Times New Roman" w:cs="Times New Roman"/>
          <w:sz w:val="28"/>
          <w:szCs w:val="28"/>
          <w:lang w:val="uk-UA"/>
        </w:rPr>
        <w:t>харчування включати в меню страви з них).</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3. Лікувально-діагностичні заходи:</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забезпечити проведення первинної та вторинної профілактики;</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забезпечити виявлення хвороб на ранніх, доклінічних стадіях;</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 xml:space="preserve">обладнати заклади охорони </w:t>
      </w:r>
      <w:r w:rsidR="00FE6BE5" w:rsidRPr="00A80C53">
        <w:rPr>
          <w:rFonts w:ascii="Times New Roman" w:hAnsi="Times New Roman" w:cs="Times New Roman"/>
          <w:sz w:val="28"/>
          <w:szCs w:val="28"/>
          <w:lang w:val="uk-UA"/>
        </w:rPr>
        <w:t>здоров</w:t>
      </w:r>
      <w:r w:rsidR="00EF2E64" w:rsidRPr="00A80C53">
        <w:rPr>
          <w:rFonts w:ascii="Times New Roman" w:hAnsi="Times New Roman" w:cs="Times New Roman"/>
          <w:sz w:val="28"/>
          <w:szCs w:val="28"/>
          <w:lang w:val="uk-UA"/>
        </w:rPr>
        <w:t>’</w:t>
      </w:r>
      <w:r w:rsidR="00FE6BE5" w:rsidRPr="00A80C53">
        <w:rPr>
          <w:rFonts w:ascii="Times New Roman" w:hAnsi="Times New Roman" w:cs="Times New Roman"/>
          <w:sz w:val="28"/>
          <w:szCs w:val="28"/>
          <w:lang w:val="uk-UA"/>
        </w:rPr>
        <w:t xml:space="preserve">я сучасною діагностичною </w:t>
      </w:r>
      <w:r w:rsidRPr="00A80C53">
        <w:rPr>
          <w:rFonts w:ascii="Times New Roman" w:hAnsi="Times New Roman" w:cs="Times New Roman"/>
          <w:sz w:val="28"/>
          <w:szCs w:val="28"/>
          <w:lang w:val="uk-UA"/>
        </w:rPr>
        <w:t>апаратурою;</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підготовка висококваліфікованих спеціалістів;</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впровадження сучасних стандартів медикаментозної терапії;</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забезпечити своєчасне надання спеціалізованої медичної допомоги;</w:t>
      </w:r>
    </w:p>
    <w:p w:rsidR="00FE6BE5" w:rsidRPr="00A80C53" w:rsidRDefault="00A00C60" w:rsidP="00FE6BE5">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впроваджувати в практику сучасні протоколи профілактики, діагностики та лікування серцево-судинних за</w:t>
      </w:r>
      <w:r w:rsidR="00EF2E64" w:rsidRPr="00A80C53">
        <w:rPr>
          <w:rFonts w:ascii="Times New Roman" w:hAnsi="Times New Roman" w:cs="Times New Roman"/>
          <w:sz w:val="28"/>
          <w:szCs w:val="28"/>
          <w:lang w:val="uk-UA"/>
        </w:rPr>
        <w:t xml:space="preserve">хворювань </w:t>
      </w:r>
      <w:r w:rsidR="00FE6BE5" w:rsidRPr="00A80C53">
        <w:rPr>
          <w:rFonts w:ascii="Times New Roman" w:hAnsi="Times New Roman" w:cs="Times New Roman"/>
          <w:sz w:val="28"/>
          <w:szCs w:val="28"/>
          <w:lang w:val="uk-UA"/>
        </w:rPr>
        <w:t xml:space="preserve">(антигіпертензивна та </w:t>
      </w:r>
      <w:r w:rsidRPr="00A80C53">
        <w:rPr>
          <w:rFonts w:ascii="Times New Roman" w:hAnsi="Times New Roman" w:cs="Times New Roman"/>
          <w:sz w:val="28"/>
          <w:szCs w:val="28"/>
          <w:lang w:val="uk-UA"/>
        </w:rPr>
        <w:t>ліпідознижуюча, антиагрегантна та антикоагулянтна терапія);</w:t>
      </w:r>
    </w:p>
    <w:p w:rsidR="003E7451" w:rsidRPr="00A80C53" w:rsidRDefault="00A00C60" w:rsidP="003E7451">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впровадити систему стандартизованого обстеження хворих;</w:t>
      </w:r>
    </w:p>
    <w:p w:rsidR="00A00C60" w:rsidRPr="00A80C53" w:rsidRDefault="00A00C60" w:rsidP="003E7451">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6F629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здійснювати реабілітаційні заходи.</w:t>
      </w:r>
    </w:p>
    <w:p w:rsidR="00A00C60" w:rsidRPr="00A80C53" w:rsidRDefault="00A00C60" w:rsidP="00A00C60">
      <w:pPr>
        <w:pStyle w:val="1"/>
        <w:ind w:left="0" w:firstLine="720"/>
        <w:rPr>
          <w:rFonts w:ascii="Times New Roman" w:hAnsi="Times New Roman"/>
          <w:sz w:val="28"/>
          <w:szCs w:val="28"/>
          <w:lang w:val="uk-UA"/>
        </w:rPr>
      </w:pPr>
    </w:p>
    <w:p w:rsidR="006A5B4A" w:rsidRPr="00A80C53" w:rsidRDefault="006A5B4A" w:rsidP="00A00C60">
      <w:pPr>
        <w:pStyle w:val="1"/>
        <w:ind w:left="0" w:firstLine="720"/>
        <w:rPr>
          <w:rFonts w:ascii="Times New Roman" w:hAnsi="Times New Roman"/>
          <w:sz w:val="28"/>
          <w:szCs w:val="28"/>
          <w:lang w:val="uk-UA"/>
        </w:rPr>
        <w:sectPr w:rsidR="006A5B4A" w:rsidRPr="00A80C53" w:rsidSect="006F629A">
          <w:pgSz w:w="11906" w:h="16838"/>
          <w:pgMar w:top="284" w:right="567" w:bottom="284" w:left="1701" w:header="708" w:footer="708" w:gutter="0"/>
          <w:cols w:space="708"/>
          <w:docGrid w:linePitch="360"/>
        </w:sectPr>
      </w:pPr>
    </w:p>
    <w:p w:rsidR="00970AAD" w:rsidRPr="00A80C53" w:rsidRDefault="00970AAD" w:rsidP="00970AAD">
      <w:pPr>
        <w:pStyle w:val="1"/>
        <w:jc w:val="center"/>
        <w:rPr>
          <w:rFonts w:ascii="Times New Roman" w:hAnsi="Times New Roman"/>
          <w:b/>
          <w:sz w:val="28"/>
          <w:szCs w:val="28"/>
          <w:lang w:val="uk-UA"/>
        </w:rPr>
      </w:pPr>
      <w:r w:rsidRPr="00A80C53">
        <w:rPr>
          <w:rFonts w:ascii="Times New Roman" w:hAnsi="Times New Roman"/>
          <w:b/>
          <w:sz w:val="28"/>
          <w:szCs w:val="28"/>
          <w:lang w:val="uk-UA"/>
        </w:rPr>
        <w:lastRenderedPageBreak/>
        <w:t>Заходи та строки виконання Програми 2017-2020 років</w:t>
      </w:r>
    </w:p>
    <w:tbl>
      <w:tblPr>
        <w:tblStyle w:val="a5"/>
        <w:tblW w:w="0" w:type="auto"/>
        <w:tblInd w:w="720" w:type="dxa"/>
        <w:tblLayout w:type="fixed"/>
        <w:tblLook w:val="04A0" w:firstRow="1" w:lastRow="0" w:firstColumn="1" w:lastColumn="0" w:noHBand="0" w:noVBand="1"/>
      </w:tblPr>
      <w:tblGrid>
        <w:gridCol w:w="664"/>
        <w:gridCol w:w="4111"/>
        <w:gridCol w:w="2213"/>
        <w:gridCol w:w="1412"/>
        <w:gridCol w:w="2280"/>
        <w:gridCol w:w="2428"/>
        <w:gridCol w:w="2061"/>
      </w:tblGrid>
      <w:tr w:rsidR="00970AAD" w:rsidRPr="00A80C53" w:rsidTr="000C01A9">
        <w:trPr>
          <w:trHeight w:val="751"/>
        </w:trPr>
        <w:tc>
          <w:tcPr>
            <w:tcW w:w="664"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w:t>
            </w:r>
          </w:p>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з/п</w:t>
            </w:r>
          </w:p>
        </w:tc>
        <w:tc>
          <w:tcPr>
            <w:tcW w:w="4111"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Перелік заходів Програми</w:t>
            </w:r>
          </w:p>
        </w:tc>
        <w:tc>
          <w:tcPr>
            <w:tcW w:w="2213"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Очікуваний результат</w:t>
            </w:r>
          </w:p>
        </w:tc>
        <w:tc>
          <w:tcPr>
            <w:tcW w:w="1412"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Кількіс-ний показ-ник</w:t>
            </w:r>
          </w:p>
        </w:tc>
        <w:tc>
          <w:tcPr>
            <w:tcW w:w="2280"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 xml:space="preserve">Термін виконання </w:t>
            </w:r>
          </w:p>
        </w:tc>
        <w:tc>
          <w:tcPr>
            <w:tcW w:w="2428"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Відповідальний за виконання</w:t>
            </w:r>
          </w:p>
        </w:tc>
        <w:tc>
          <w:tcPr>
            <w:tcW w:w="2061" w:type="dxa"/>
          </w:tcPr>
          <w:p w:rsidR="00970AAD" w:rsidRPr="00A80C53" w:rsidRDefault="00970AAD" w:rsidP="00E23562">
            <w:pPr>
              <w:pStyle w:val="1"/>
              <w:ind w:left="0"/>
              <w:jc w:val="center"/>
              <w:rPr>
                <w:rFonts w:ascii="Times New Roman" w:hAnsi="Times New Roman"/>
                <w:b/>
                <w:lang w:val="uk-UA"/>
              </w:rPr>
            </w:pPr>
            <w:r w:rsidRPr="00A80C53">
              <w:rPr>
                <w:rFonts w:ascii="Times New Roman" w:hAnsi="Times New Roman"/>
                <w:b/>
                <w:lang w:val="uk-UA"/>
              </w:rPr>
              <w:t>Джерела фінансування, сума,грн.</w:t>
            </w: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Висвітлювати в теле- і радіопередачах, в друкованих засобах масової інформації питання запобігання захворюванням системи кровообігу (про шкідливість паління, малорухливого способу життя, ожиріння, надмірного вживання солі, алкогольних напоїв, психосоціаль-ного перевантаження). Створити постійно діючу «школу серця»</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Збільшення кіль-кості мешканцем, які ведуть здоровий спосіб життя, покращення обізнаності населення з питань профілактики серцево-судинних захворювань</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І півріччя 2017 року постійно, не менше одного разу в квартал згідно окремого плану</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 Департамент освіти,</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міські засоби масової інформації</w:t>
            </w:r>
          </w:p>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В межах бюджетних асигнувань</w:t>
            </w:r>
          </w:p>
        </w:tc>
      </w:tr>
      <w:tr w:rsidR="00970AAD" w:rsidRPr="00DB3EF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w:t>
            </w:r>
          </w:p>
        </w:tc>
        <w:tc>
          <w:tcPr>
            <w:tcW w:w="4111" w:type="dxa"/>
          </w:tcPr>
          <w:p w:rsidR="00970AAD" w:rsidRPr="00A80C53" w:rsidRDefault="00970AAD" w:rsidP="0071457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Забезпечення необхідним обладнанням Комунальних </w:t>
            </w:r>
            <w:r w:rsidR="00714572" w:rsidRPr="00A80C53">
              <w:rPr>
                <w:rFonts w:ascii="Times New Roman" w:hAnsi="Times New Roman" w:cs="Times New Roman"/>
                <w:sz w:val="24"/>
                <w:szCs w:val="24"/>
                <w:lang w:val="uk-UA"/>
              </w:rPr>
              <w:t>некомерційних медичних підприємств</w:t>
            </w:r>
            <w:r w:rsidRPr="00A80C53">
              <w:rPr>
                <w:rFonts w:ascii="Times New Roman" w:hAnsi="Times New Roman" w:cs="Times New Roman"/>
                <w:sz w:val="24"/>
                <w:szCs w:val="24"/>
                <w:lang w:val="uk-UA"/>
              </w:rPr>
              <w:t xml:space="preserve"> «Центри первинної медико-санітарної допомоги» міста</w:t>
            </w:r>
            <w:r w:rsidR="00714572" w:rsidRPr="00A80C53">
              <w:rPr>
                <w:rFonts w:ascii="Times New Roman" w:hAnsi="Times New Roman" w:cs="Times New Roman"/>
                <w:sz w:val="24"/>
                <w:szCs w:val="24"/>
                <w:lang w:val="uk-UA"/>
              </w:rPr>
              <w:t xml:space="preserve"> Кременчука</w:t>
            </w:r>
            <w:r w:rsidRPr="00A80C53">
              <w:rPr>
                <w:rFonts w:ascii="Times New Roman" w:hAnsi="Times New Roman" w:cs="Times New Roman"/>
                <w:sz w:val="24"/>
                <w:szCs w:val="24"/>
                <w:lang w:val="uk-UA"/>
              </w:rPr>
              <w:t xml:space="preserve"> для ранньої діагностики серцево-судинних захворювань відповідно до табелю оснащення (наказ МОЗ України        від 27.12.2013 № 1150):</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p>
        </w:tc>
        <w:tc>
          <w:tcPr>
            <w:tcW w:w="2428"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p w:rsidR="00970AAD" w:rsidRPr="00A80C53" w:rsidRDefault="00970AAD" w:rsidP="0071457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Комунальні </w:t>
            </w:r>
            <w:r w:rsidR="00714572" w:rsidRPr="00A80C53">
              <w:rPr>
                <w:rFonts w:ascii="Times New Roman" w:hAnsi="Times New Roman" w:cs="Times New Roman"/>
                <w:sz w:val="24"/>
                <w:szCs w:val="24"/>
                <w:lang w:val="uk-UA"/>
              </w:rPr>
              <w:t>некомерційні медичні підприємства</w:t>
            </w:r>
            <w:r w:rsidRPr="00A80C53">
              <w:rPr>
                <w:rFonts w:ascii="Times New Roman" w:hAnsi="Times New Roman" w:cs="Times New Roman"/>
                <w:sz w:val="24"/>
                <w:szCs w:val="24"/>
                <w:lang w:val="uk-UA"/>
              </w:rPr>
              <w:t xml:space="preserve"> «Центр</w:t>
            </w:r>
            <w:r w:rsidR="00714572" w:rsidRPr="00A80C53">
              <w:rPr>
                <w:rFonts w:ascii="Times New Roman" w:hAnsi="Times New Roman" w:cs="Times New Roman"/>
                <w:sz w:val="24"/>
                <w:szCs w:val="24"/>
                <w:lang w:val="uk-UA"/>
              </w:rPr>
              <w:t>и</w:t>
            </w:r>
            <w:r w:rsidRPr="00A80C53">
              <w:rPr>
                <w:rFonts w:ascii="Times New Roman" w:hAnsi="Times New Roman" w:cs="Times New Roman"/>
                <w:sz w:val="24"/>
                <w:szCs w:val="24"/>
                <w:lang w:val="uk-UA"/>
              </w:rPr>
              <w:t xml:space="preserve"> первинної медико-санітарної допомоги № 1, 2, 3»</w:t>
            </w:r>
            <w:r w:rsidR="00714572" w:rsidRPr="00A80C53">
              <w:rPr>
                <w:rFonts w:ascii="Times New Roman" w:hAnsi="Times New Roman" w:cs="Times New Roman"/>
                <w:sz w:val="24"/>
                <w:szCs w:val="24"/>
                <w:lang w:val="uk-UA"/>
              </w:rPr>
              <w:t xml:space="preserve"> м. Кременчука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а) забезпечення тонометрами з набором манжет для вимірювання артеріального тиску дітям та дорослим </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9000,0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32500,0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9800,0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б) забезпечення портативними трьохканальними електрокар-діографами з комбіневаним живленням з автоматичною розшифровкою  </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150000,0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8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150000,0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8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150000,0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 забезпечення</w:t>
            </w:r>
          </w:p>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стетофонендоскопами</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6000,0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6000,0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г) забезпечення холестерометрами</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2400,0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18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14400,0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д) забезпечення тест-смужками та голками для холестерометра</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40000,0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е) забезпечення апаратами для визначення рівня глюкози в крові у комплекті</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18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7200,0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є) забезпечення тест-смужками та голками для глюкометра</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35000,0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1000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35000,0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ж) ваги медичні для дорослих з ростоміром</w:t>
            </w: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75000,0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 шт.</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75000,0</w:t>
            </w:r>
          </w:p>
        </w:tc>
      </w:tr>
      <w:tr w:rsidR="00970AAD" w:rsidRPr="00DB3EF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w:t>
            </w:r>
          </w:p>
        </w:tc>
        <w:tc>
          <w:tcPr>
            <w:tcW w:w="4111" w:type="dxa"/>
            <w:vMerge w:val="restart"/>
          </w:tcPr>
          <w:p w:rsidR="00970AAD" w:rsidRPr="00A80C53" w:rsidRDefault="00970AAD" w:rsidP="0071457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Залучення молодих спеціалістів лікарів загальної практики  з метою доукомплектації штатних посад в Комунальні </w:t>
            </w:r>
            <w:r w:rsidR="00714572" w:rsidRPr="00A80C53">
              <w:rPr>
                <w:rFonts w:ascii="Times New Roman" w:hAnsi="Times New Roman" w:cs="Times New Roman"/>
                <w:sz w:val="24"/>
                <w:szCs w:val="24"/>
                <w:lang w:val="uk-UA"/>
              </w:rPr>
              <w:t>некомерційні медичні підприємства</w:t>
            </w:r>
            <w:r w:rsidRPr="00A80C53">
              <w:rPr>
                <w:rFonts w:ascii="Times New Roman" w:hAnsi="Times New Roman" w:cs="Times New Roman"/>
                <w:sz w:val="24"/>
                <w:szCs w:val="24"/>
                <w:lang w:val="uk-UA"/>
              </w:rPr>
              <w:t xml:space="preserve"> «Центри первинної медико-санітарної допомоги №1, 2, 3»</w:t>
            </w:r>
            <w:r w:rsidR="00714572" w:rsidRPr="00A80C53">
              <w:rPr>
                <w:rFonts w:ascii="Times New Roman" w:hAnsi="Times New Roman" w:cs="Times New Roman"/>
                <w:sz w:val="24"/>
                <w:szCs w:val="24"/>
                <w:lang w:val="uk-UA"/>
              </w:rPr>
              <w:t xml:space="preserve"> м. Кременчука</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8</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val="restart"/>
          </w:tcPr>
          <w:p w:rsidR="00970AAD" w:rsidRPr="00A80C53" w:rsidRDefault="00970AAD" w:rsidP="0071457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Управління охорони здоров’я виконав-чого комітету Кре-менчуцької міської ради Полтавської області, </w:t>
            </w:r>
            <w:r w:rsidR="00714572" w:rsidRPr="00A80C53">
              <w:rPr>
                <w:rFonts w:ascii="Times New Roman" w:hAnsi="Times New Roman" w:cs="Times New Roman"/>
                <w:sz w:val="24"/>
                <w:szCs w:val="24"/>
                <w:lang w:val="uk-UA"/>
              </w:rPr>
              <w:t>К</w:t>
            </w:r>
            <w:r w:rsidRPr="00A80C53">
              <w:rPr>
                <w:rFonts w:ascii="Times New Roman" w:hAnsi="Times New Roman" w:cs="Times New Roman"/>
                <w:sz w:val="24"/>
                <w:szCs w:val="24"/>
                <w:lang w:val="uk-UA"/>
              </w:rPr>
              <w:t xml:space="preserve">омунальні </w:t>
            </w:r>
            <w:r w:rsidR="00714572" w:rsidRPr="00A80C53">
              <w:rPr>
                <w:rFonts w:ascii="Times New Roman" w:hAnsi="Times New Roman" w:cs="Times New Roman"/>
                <w:sz w:val="24"/>
                <w:szCs w:val="24"/>
                <w:lang w:val="uk-UA"/>
              </w:rPr>
              <w:t>некомерційні медичні підприємства</w:t>
            </w:r>
            <w:r w:rsidRPr="00A80C53">
              <w:rPr>
                <w:rFonts w:ascii="Times New Roman" w:hAnsi="Times New Roman" w:cs="Times New Roman"/>
                <w:sz w:val="24"/>
                <w:szCs w:val="24"/>
                <w:lang w:val="uk-UA"/>
              </w:rPr>
              <w:t xml:space="preserve"> «Центр</w:t>
            </w:r>
            <w:r w:rsidR="00714572" w:rsidRPr="00A80C53">
              <w:rPr>
                <w:rFonts w:ascii="Times New Roman" w:hAnsi="Times New Roman" w:cs="Times New Roman"/>
                <w:sz w:val="24"/>
                <w:szCs w:val="24"/>
                <w:lang w:val="uk-UA"/>
              </w:rPr>
              <w:t>и</w:t>
            </w:r>
            <w:r w:rsidRPr="00A80C53">
              <w:rPr>
                <w:rFonts w:ascii="Times New Roman" w:hAnsi="Times New Roman" w:cs="Times New Roman"/>
                <w:sz w:val="24"/>
                <w:szCs w:val="24"/>
                <w:lang w:val="uk-UA"/>
              </w:rPr>
              <w:t xml:space="preserve"> первинної медико-санітарної допомоги № 1,2,3»</w:t>
            </w:r>
            <w:r w:rsidR="00714572" w:rsidRPr="00A80C53">
              <w:rPr>
                <w:rFonts w:ascii="Times New Roman" w:hAnsi="Times New Roman" w:cs="Times New Roman"/>
                <w:sz w:val="24"/>
                <w:szCs w:val="24"/>
                <w:lang w:val="uk-UA"/>
              </w:rPr>
              <w:t xml:space="preserve"> м. Кременчука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4.</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Для лікарів і медичних сестер </w:t>
            </w:r>
            <w:r w:rsidRPr="00A80C53">
              <w:rPr>
                <w:rFonts w:ascii="Times New Roman" w:hAnsi="Times New Roman" w:cs="Times New Roman"/>
                <w:sz w:val="24"/>
                <w:szCs w:val="24"/>
                <w:lang w:val="uk-UA"/>
              </w:rPr>
              <w:lastRenderedPageBreak/>
              <w:t>загальної практики - сімейної медицини організувати тренінги, для проведення яких визначити приміщення, оснащене технічно (мультимедійний проектор, ноутбук, екран)</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ІІ квартал 2017 </w:t>
            </w:r>
            <w:r w:rsidRPr="00A80C53">
              <w:rPr>
                <w:rFonts w:ascii="Times New Roman" w:hAnsi="Times New Roman" w:cs="Times New Roman"/>
                <w:sz w:val="24"/>
                <w:szCs w:val="24"/>
                <w:lang w:val="uk-UA"/>
              </w:rPr>
              <w:lastRenderedPageBreak/>
              <w:t>року</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2017-2020 роки згідно щорічного плану</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 xml:space="preserve">Управління охорони </w:t>
            </w:r>
            <w:r w:rsidRPr="00A80C53">
              <w:rPr>
                <w:rFonts w:ascii="Times New Roman" w:hAnsi="Times New Roman" w:cs="Times New Roman"/>
                <w:sz w:val="24"/>
                <w:szCs w:val="24"/>
                <w:lang w:val="uk-UA"/>
              </w:rPr>
              <w:lastRenderedPageBreak/>
              <w:t>здоров’я виконав-чого комітету Кре-менчуцької міської ради Полтавської області,</w:t>
            </w:r>
          </w:p>
          <w:p w:rsidR="00970AAD" w:rsidRPr="00A80C53" w:rsidRDefault="00970AAD" w:rsidP="0071457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w:t>
            </w:r>
            <w:r w:rsidR="00714572" w:rsidRPr="00A80C53">
              <w:rPr>
                <w:rFonts w:ascii="Times New Roman" w:hAnsi="Times New Roman" w:cs="Times New Roman"/>
                <w:sz w:val="24"/>
                <w:szCs w:val="24"/>
                <w:lang w:val="uk-UA"/>
              </w:rPr>
              <w:t>е</w:t>
            </w:r>
            <w:r w:rsidRPr="00A80C53">
              <w:rPr>
                <w:rFonts w:ascii="Times New Roman" w:hAnsi="Times New Roman" w:cs="Times New Roman"/>
                <w:sz w:val="24"/>
                <w:szCs w:val="24"/>
                <w:lang w:val="uk-UA"/>
              </w:rPr>
              <w:t xml:space="preserve"> </w:t>
            </w:r>
            <w:r w:rsidR="00714572" w:rsidRPr="00A80C53">
              <w:rPr>
                <w:rFonts w:ascii="Times New Roman" w:hAnsi="Times New Roman" w:cs="Times New Roman"/>
                <w:sz w:val="24"/>
                <w:szCs w:val="24"/>
                <w:lang w:val="uk-UA"/>
              </w:rPr>
              <w:t>некомерційне медичне підприємство</w:t>
            </w:r>
            <w:r w:rsidRPr="00A80C53">
              <w:rPr>
                <w:rFonts w:ascii="Times New Roman" w:hAnsi="Times New Roman" w:cs="Times New Roman"/>
                <w:sz w:val="24"/>
                <w:szCs w:val="24"/>
                <w:lang w:val="uk-UA"/>
              </w:rPr>
              <w:t xml:space="preserve"> «Центр первинної медико-санітарної допомоги № 3»</w:t>
            </w:r>
            <w:r w:rsidR="00714572" w:rsidRPr="00A80C53">
              <w:rPr>
                <w:rFonts w:ascii="Times New Roman" w:hAnsi="Times New Roman" w:cs="Times New Roman"/>
                <w:sz w:val="24"/>
                <w:szCs w:val="24"/>
                <w:lang w:val="uk-UA"/>
              </w:rPr>
              <w:t xml:space="preserve"> м. Кременчука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30000,0</w:t>
            </w:r>
          </w:p>
        </w:tc>
      </w:tr>
      <w:tr w:rsidR="00970AAD" w:rsidRPr="00A80C53" w:rsidTr="00E23562">
        <w:trPr>
          <w:trHeight w:val="1972"/>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5.</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Впроваджувати в практику сучасні протоколи профілактики, діагности-ки та лікування серцево-судинних захворювань (антигіпертензивна та ліпідознижуюча, антиагрегантна та антикоагулянтна терапія)</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 нових протоколи</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Щорічно 2017-2020 роки</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 заклади охорони здоров’я</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6.</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Впровадити систему стандарти-зованого обстеження хворих</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Удосконалення діагностики та лікування, зменшення ускладнень</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 заклади охорони здоров’я</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7.</w:t>
            </w: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Покращити умови роботи працівни-ків первинної ланки (ремонт приміщень та їх адаптація до сучасних вимог роботи лікаря та медсестри), оснащення табельним майном</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Удосконалення діагностики та лікування</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tcPr>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Комунальне некомерційне медичне підприємство </w:t>
            </w:r>
            <w:r w:rsidR="00970AAD" w:rsidRPr="00A80C53">
              <w:rPr>
                <w:rFonts w:ascii="Times New Roman" w:hAnsi="Times New Roman" w:cs="Times New Roman"/>
                <w:sz w:val="24"/>
                <w:szCs w:val="24"/>
                <w:lang w:val="uk-UA"/>
              </w:rPr>
              <w:t>«Центр первинної медико-санітарної допомоги № 1»</w:t>
            </w:r>
            <w:r w:rsidRPr="00A80C53">
              <w:rPr>
                <w:rFonts w:ascii="Times New Roman" w:hAnsi="Times New Roman" w:cs="Times New Roman"/>
                <w:sz w:val="24"/>
                <w:szCs w:val="24"/>
                <w:lang w:val="uk-UA"/>
              </w:rPr>
              <w:t xml:space="preserve"> м. Кременчука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2400000,0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tcPr>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Комунальне некомерційне </w:t>
            </w:r>
            <w:r w:rsidRPr="00A80C53">
              <w:rPr>
                <w:rFonts w:ascii="Times New Roman" w:hAnsi="Times New Roman" w:cs="Times New Roman"/>
                <w:sz w:val="24"/>
                <w:szCs w:val="24"/>
                <w:lang w:val="uk-UA"/>
              </w:rPr>
              <w:lastRenderedPageBreak/>
              <w:t xml:space="preserve">медичне підприємство </w:t>
            </w:r>
            <w:r w:rsidR="00970AAD" w:rsidRPr="00A80C53">
              <w:rPr>
                <w:rFonts w:ascii="Times New Roman" w:hAnsi="Times New Roman" w:cs="Times New Roman"/>
                <w:sz w:val="24"/>
                <w:szCs w:val="24"/>
                <w:lang w:val="uk-UA"/>
              </w:rPr>
              <w:t>«Центр первинної медико-санітарної допомоги № 3»</w:t>
            </w:r>
            <w:r w:rsidRPr="00A80C53">
              <w:rPr>
                <w:rFonts w:ascii="Times New Roman" w:hAnsi="Times New Roman" w:cs="Times New Roman"/>
                <w:sz w:val="24"/>
                <w:szCs w:val="24"/>
                <w:lang w:val="uk-UA"/>
              </w:rPr>
              <w:t xml:space="preserve"> м. Кременчука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1300000,0</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tcPr>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Комунальне некомерційне медичне підприємство </w:t>
            </w:r>
            <w:r w:rsidR="00970AAD" w:rsidRPr="00A80C53">
              <w:rPr>
                <w:rFonts w:ascii="Times New Roman" w:hAnsi="Times New Roman" w:cs="Times New Roman"/>
                <w:sz w:val="24"/>
                <w:szCs w:val="24"/>
                <w:lang w:val="uk-UA"/>
              </w:rPr>
              <w:t>«Центр первинної медико-санітарної допомоги № 2»</w:t>
            </w:r>
            <w:r w:rsidRPr="00A80C53">
              <w:rPr>
                <w:rFonts w:ascii="Times New Roman" w:hAnsi="Times New Roman" w:cs="Times New Roman"/>
                <w:sz w:val="24"/>
                <w:szCs w:val="24"/>
                <w:lang w:val="uk-UA"/>
              </w:rPr>
              <w:t xml:space="preserve"> м. Кременчука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1500000,0</w:t>
            </w:r>
          </w:p>
        </w:tc>
      </w:tr>
      <w:tr w:rsidR="00970AAD" w:rsidRPr="00DB3EF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8.</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Сприяти розвитку фізкультурно-оздоровчих закладів для задоволення потреб населення у заняттях фізичною культурою</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Немедекаментозна профілактика серцево-судинних захворювань</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постійно</w:t>
            </w:r>
          </w:p>
        </w:tc>
        <w:tc>
          <w:tcPr>
            <w:tcW w:w="2428" w:type="dxa"/>
          </w:tcPr>
          <w:p w:rsidR="00424885"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Відділ з фізичної культури і спорту виконавчого коміте-ту Кременчуцької </w:t>
            </w:r>
          </w:p>
          <w:p w:rsidR="00424885" w:rsidRPr="00A80C53" w:rsidRDefault="00424885" w:rsidP="00E23562">
            <w:pPr>
              <w:pStyle w:val="a4"/>
              <w:jc w:val="center"/>
              <w:rPr>
                <w:rFonts w:ascii="Times New Roman" w:hAnsi="Times New Roman" w:cs="Times New Roman"/>
                <w:sz w:val="24"/>
                <w:szCs w:val="24"/>
                <w:lang w:val="uk-UA"/>
              </w:rPr>
            </w:pP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міської ради Полтавської області, Управління охорони здоров’я виконав-чого комітету Кременчуцької міської ради Полтавської області</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DB3EF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9.</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Впровадити в практику розроблений МОЗ України перелік продуктів та раціони харчування для людей з підвищеним артеріальним тиском та іншими факторами ризику серцево-судинних захворювань</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Немедекаментозна профілактика і лікування серцево-судинних захворювань</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2017-2020</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Управління розвитку підприємництва, торгівлі, побуту та регуляторної політики виконав-чого комітету Кре-менчуцької міської ради Полтавської області, Управління охорони здоров’я </w:t>
            </w:r>
            <w:r w:rsidRPr="00A80C53">
              <w:rPr>
                <w:rFonts w:ascii="Times New Roman" w:hAnsi="Times New Roman" w:cs="Times New Roman"/>
                <w:sz w:val="24"/>
                <w:szCs w:val="24"/>
                <w:lang w:val="uk-UA"/>
              </w:rPr>
              <w:lastRenderedPageBreak/>
              <w:t>виконавчого комі-тету Кременчуцької міської ради Полтавської області</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DB3EF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10.</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Здійснювати постійний контроль та проводити експертну оцінку стану харчування учнів та студентів середніх та вищих навчальних закладів з метою виключення з їх раціону продуктів, збагачених жиром, вуглеводами та кухонною сіллю, з послідуючим розглядом щорічного звіту на сумісних колегіях Управління охорони здоров’я та Департаменту освіти</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Немедекаментозна профілактика серцево-судинних захворювань</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2017-2020</w:t>
            </w:r>
          </w:p>
        </w:tc>
        <w:tc>
          <w:tcPr>
            <w:tcW w:w="2428" w:type="dxa"/>
          </w:tcPr>
          <w:p w:rsidR="00424885"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Управління розвитку підприємництва, торгівлі, побуту та регуляторної політи-ки виконавчого комітету Кремен-чуцької міської ради Полтавської області, Управління охорони здоров’я виконав-чого комітету Кременчуцької </w:t>
            </w:r>
          </w:p>
          <w:p w:rsidR="00424885" w:rsidRPr="00A80C53" w:rsidRDefault="00424885" w:rsidP="00E23562">
            <w:pPr>
              <w:pStyle w:val="a4"/>
              <w:jc w:val="center"/>
              <w:rPr>
                <w:rFonts w:ascii="Times New Roman" w:hAnsi="Times New Roman" w:cs="Times New Roman"/>
                <w:sz w:val="24"/>
                <w:szCs w:val="24"/>
                <w:lang w:val="uk-UA"/>
              </w:rPr>
            </w:pP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міської ради Полтавської області, Департамент освіти, Кременчуцький міськрайонний від-окремлений підроз-діл лабораторних досліджень Держав-ної установи «Пол-тавський обласний лабораторний центр Держсанепідслужби України»</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11.</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Сприяти налагодженню виробництва збагачених калієм харчових продуктів з низьким вмістом кухонної солі та жиру</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Немедекаментозна профілактика серцево-судинних захворювань</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2017-2020</w:t>
            </w:r>
          </w:p>
        </w:tc>
        <w:tc>
          <w:tcPr>
            <w:tcW w:w="2428" w:type="dxa"/>
          </w:tcPr>
          <w:p w:rsidR="00424885"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Управління розвитку підприємництва, торгівлі, побуту та регуляторної політи-ки виконавчого </w:t>
            </w:r>
            <w:r w:rsidRPr="00A80C53">
              <w:rPr>
                <w:rFonts w:ascii="Times New Roman" w:hAnsi="Times New Roman" w:cs="Times New Roman"/>
                <w:sz w:val="24"/>
                <w:szCs w:val="24"/>
                <w:lang w:val="uk-UA"/>
              </w:rPr>
              <w:lastRenderedPageBreak/>
              <w:t>комітету Кремен-чуцької міської ради Полтавської області, Управління охорони здоров’я виконав-чого комітету Кре-менчуцької міської ради Полтавської області, Кременчуцький міськрайонний відокремлений підрозділ лабора-торних досліджень Державної установи «Полтавський облас-</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ний лабораторний центр Держсан-епідслужби України»</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12.</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Відкриття в м. Кременчуці філіалу ДУ «Інститут серця»</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Впровадження високоспеціалізованої медичної допомоги хворим з серцево-судин-ними захворюван-нями на місцевому рівні</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Комунальне некомерційне медичне підприємство «Лікарня інтенсивного лікування «Кременчуцька»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13.</w:t>
            </w:r>
          </w:p>
        </w:tc>
        <w:tc>
          <w:tcPr>
            <w:tcW w:w="4111" w:type="dxa"/>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Теоретична та практична підготовка персоналу на базі ДУ «Інститут </w:t>
            </w:r>
            <w:r w:rsidRPr="00A80C53">
              <w:rPr>
                <w:rFonts w:ascii="Times New Roman" w:hAnsi="Times New Roman" w:cs="Times New Roman"/>
                <w:sz w:val="24"/>
                <w:szCs w:val="24"/>
                <w:lang w:val="uk-UA"/>
              </w:rPr>
              <w:lastRenderedPageBreak/>
              <w:t>серця» м. Київ</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Персонал:</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лікарі - 7 чол.</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сестра медична</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 – 3 чол.</w:t>
            </w: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w:t>
            </w:r>
            <w:r w:rsidRPr="00A80C53">
              <w:rPr>
                <w:rFonts w:ascii="Times New Roman" w:hAnsi="Times New Roman" w:cs="Times New Roman"/>
                <w:sz w:val="24"/>
                <w:szCs w:val="24"/>
                <w:lang w:val="uk-UA"/>
              </w:rPr>
              <w:lastRenderedPageBreak/>
              <w:t>чого комітету Кременчуцької міської ради Полтавської області,</w:t>
            </w:r>
          </w:p>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Комунальне некомерційне медичне підприємство «Лікарня інтенсивного лікування «Кременчуцька»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 xml:space="preserve">5400 грн. на 1-го спеціаліста = </w:t>
            </w:r>
            <w:r w:rsidRPr="00A80C53">
              <w:rPr>
                <w:rFonts w:ascii="Times New Roman" w:hAnsi="Times New Roman" w:cs="Times New Roman"/>
                <w:sz w:val="24"/>
                <w:szCs w:val="24"/>
                <w:lang w:val="uk-UA"/>
              </w:rPr>
              <w:lastRenderedPageBreak/>
              <w:t>54000,0</w:t>
            </w: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14.</w:t>
            </w: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Впровадження ургентних коронарографій та стентувань мешканцям м. Кременчука з гострим інфарктом міокарда</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val="restart"/>
          </w:tcPr>
          <w:p w:rsidR="00970AAD" w:rsidRPr="00A80C53" w:rsidRDefault="00E2356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300</w:t>
            </w:r>
            <w:r w:rsidR="00970AAD" w:rsidRPr="00A80C53">
              <w:rPr>
                <w:rFonts w:ascii="Times New Roman" w:hAnsi="Times New Roman" w:cs="Times New Roman"/>
                <w:sz w:val="24"/>
                <w:szCs w:val="24"/>
                <w:lang w:val="uk-UA"/>
              </w:rPr>
              <w:t xml:space="preserve"> коронаро-графій </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та </w:t>
            </w:r>
            <w:r w:rsidR="00E23562" w:rsidRPr="00A80C53">
              <w:rPr>
                <w:rFonts w:ascii="Times New Roman" w:hAnsi="Times New Roman" w:cs="Times New Roman"/>
                <w:sz w:val="24"/>
                <w:szCs w:val="24"/>
                <w:lang w:val="uk-UA"/>
              </w:rPr>
              <w:t>300</w:t>
            </w:r>
            <w:r w:rsidRPr="00A80C53">
              <w:rPr>
                <w:rFonts w:ascii="Times New Roman" w:hAnsi="Times New Roman" w:cs="Times New Roman"/>
                <w:sz w:val="24"/>
                <w:szCs w:val="24"/>
                <w:lang w:val="uk-UA"/>
              </w:rPr>
              <w:t xml:space="preserve"> стентувань</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Комунальне некомерційне медичне підприємство «Лікарня інтенсивного лікування «Кременчуцька»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 млн.</w:t>
            </w:r>
          </w:p>
        </w:tc>
      </w:tr>
      <w:tr w:rsidR="00970AAD" w:rsidRPr="00A80C53" w:rsidTr="00E23562">
        <w:trPr>
          <w:trHeight w:val="797"/>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AC1682" w:rsidP="00AC168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6</w:t>
            </w:r>
            <w:r w:rsidR="00970AAD" w:rsidRPr="00A80C53">
              <w:rPr>
                <w:rFonts w:ascii="Times New Roman" w:hAnsi="Times New Roman" w:cs="Times New Roman"/>
                <w:sz w:val="24"/>
                <w:szCs w:val="24"/>
                <w:lang w:val="uk-UA"/>
              </w:rPr>
              <w:t xml:space="preserve"> млн. </w:t>
            </w:r>
            <w:r w:rsidRPr="00A80C53">
              <w:rPr>
                <w:rFonts w:ascii="Times New Roman" w:hAnsi="Times New Roman" w:cs="Times New Roman"/>
                <w:sz w:val="24"/>
                <w:szCs w:val="24"/>
                <w:lang w:val="uk-UA"/>
              </w:rPr>
              <w:t>900</w:t>
            </w:r>
            <w:r w:rsidR="00970AAD" w:rsidRPr="00A80C53">
              <w:rPr>
                <w:rFonts w:ascii="Times New Roman" w:hAnsi="Times New Roman" w:cs="Times New Roman"/>
                <w:sz w:val="24"/>
                <w:szCs w:val="24"/>
                <w:lang w:val="uk-UA"/>
              </w:rPr>
              <w:t xml:space="preserve">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AC1682" w:rsidP="00AC168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8</w:t>
            </w:r>
            <w:r w:rsidR="00970AAD" w:rsidRPr="00A80C53">
              <w:rPr>
                <w:rFonts w:ascii="Times New Roman" w:hAnsi="Times New Roman" w:cs="Times New Roman"/>
                <w:sz w:val="24"/>
                <w:szCs w:val="24"/>
                <w:lang w:val="uk-UA"/>
              </w:rPr>
              <w:t xml:space="preserve"> млн.</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AC168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10</w:t>
            </w:r>
            <w:r w:rsidR="00970AAD" w:rsidRPr="00A80C53">
              <w:rPr>
                <w:rFonts w:ascii="Times New Roman" w:hAnsi="Times New Roman" w:cs="Times New Roman"/>
                <w:sz w:val="24"/>
                <w:szCs w:val="24"/>
                <w:lang w:val="uk-UA"/>
              </w:rPr>
              <w:t xml:space="preserve"> млн.</w:t>
            </w: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15.</w:t>
            </w: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Впровадження і встановлення штучних водіїв ритму</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25 на рік</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Комунальне некомерційне медичне </w:t>
            </w:r>
            <w:r w:rsidRPr="00A80C53">
              <w:rPr>
                <w:rFonts w:ascii="Times New Roman" w:hAnsi="Times New Roman" w:cs="Times New Roman"/>
                <w:sz w:val="24"/>
                <w:szCs w:val="24"/>
                <w:lang w:val="uk-UA"/>
              </w:rPr>
              <w:lastRenderedPageBreak/>
              <w:t>підприємство «Лікарня інтенсивного лікування «Кременчуцька»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500 тис.</w:t>
            </w:r>
          </w:p>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575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662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992 тис.</w:t>
            </w: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16.</w:t>
            </w:r>
          </w:p>
        </w:tc>
        <w:tc>
          <w:tcPr>
            <w:tcW w:w="4111" w:type="dxa"/>
            <w:vMerge w:val="restart"/>
          </w:tcPr>
          <w:p w:rsidR="00034CE0" w:rsidRPr="00A80C53" w:rsidRDefault="00970AAD" w:rsidP="00034CE0">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Забезпечення матеріально-технічної бази кардіологічного відділення </w:t>
            </w:r>
          </w:p>
          <w:p w:rsidR="00034CE0" w:rsidRPr="00A80C53" w:rsidRDefault="00034CE0" w:rsidP="00E23562">
            <w:pPr>
              <w:pStyle w:val="a4"/>
              <w:jc w:val="both"/>
              <w:rPr>
                <w:rFonts w:ascii="Times New Roman" w:hAnsi="Times New Roman" w:cs="Times New Roman"/>
                <w:sz w:val="24"/>
                <w:szCs w:val="24"/>
                <w:lang w:val="uk-UA"/>
              </w:rPr>
            </w:pPr>
          </w:p>
          <w:p w:rsidR="00970AAD" w:rsidRPr="00A80C53" w:rsidRDefault="00714572"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Комунальне некомерційне медичне підприємство «Лікарня інтенсивного лікування «Кременчуцька»</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034CE0"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Придбання апарату </w:t>
            </w:r>
          </w:p>
          <w:p w:rsidR="00034CE0" w:rsidRPr="00A80C53" w:rsidRDefault="00034CE0" w:rsidP="00E23562">
            <w:pPr>
              <w:pStyle w:val="a4"/>
              <w:jc w:val="center"/>
              <w:rPr>
                <w:rFonts w:ascii="Times New Roman" w:hAnsi="Times New Roman" w:cs="Times New Roman"/>
                <w:sz w:val="24"/>
                <w:szCs w:val="24"/>
                <w:lang w:val="uk-UA"/>
              </w:rPr>
            </w:pP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ультразву-кової діаг-ностики з кардіо-програмою та набором датчиків</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val="restart"/>
          </w:tcPr>
          <w:p w:rsidR="00034CE0"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w:t>
            </w:r>
          </w:p>
          <w:p w:rsidR="00034CE0" w:rsidRPr="00A80C53" w:rsidRDefault="00034CE0" w:rsidP="00E23562">
            <w:pPr>
              <w:pStyle w:val="a4"/>
              <w:jc w:val="center"/>
              <w:rPr>
                <w:rFonts w:ascii="Times New Roman" w:hAnsi="Times New Roman" w:cs="Times New Roman"/>
                <w:sz w:val="24"/>
                <w:szCs w:val="24"/>
                <w:lang w:val="uk-UA"/>
              </w:rPr>
            </w:pP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чого комітету Кременчуцької міської ради Полтавської області,</w:t>
            </w:r>
          </w:p>
          <w:p w:rsidR="00970AAD" w:rsidRPr="00A80C53" w:rsidRDefault="0071457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Комунальне некомерційне медичне підприємство «Лікарня інтенсивного лікування «Кременчуцька»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 млн. 149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Придбання через-страво-хідного датчику для апарату УЗД</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 млн. 500 тис.</w:t>
            </w: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17.</w:t>
            </w:r>
          </w:p>
        </w:tc>
        <w:tc>
          <w:tcPr>
            <w:tcW w:w="4111" w:type="dxa"/>
            <w:vMerge w:val="restart"/>
          </w:tcPr>
          <w:p w:rsidR="00970AAD" w:rsidRPr="00A80C53" w:rsidRDefault="00970AAD" w:rsidP="00D97FD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Медикаментозне забезпечення хворих, м. Кременчука,  з гострим інфарктом міокарду  в гострому періоді в умовах  кардіологічного </w:t>
            </w:r>
            <w:r w:rsidR="00D97FD2" w:rsidRPr="00A80C53">
              <w:rPr>
                <w:rFonts w:ascii="Times New Roman" w:hAnsi="Times New Roman" w:cs="Times New Roman"/>
                <w:sz w:val="24"/>
                <w:szCs w:val="24"/>
                <w:lang w:val="uk-UA"/>
              </w:rPr>
              <w:t>центру</w:t>
            </w:r>
            <w:r w:rsidRPr="00A80C53">
              <w:rPr>
                <w:rFonts w:ascii="Times New Roman" w:hAnsi="Times New Roman" w:cs="Times New Roman"/>
                <w:sz w:val="24"/>
                <w:szCs w:val="24"/>
                <w:lang w:val="uk-UA"/>
              </w:rPr>
              <w:t xml:space="preserve"> </w:t>
            </w:r>
            <w:r w:rsidR="00D97FD2" w:rsidRPr="00A80C53">
              <w:rPr>
                <w:rFonts w:ascii="Times New Roman" w:hAnsi="Times New Roman" w:cs="Times New Roman"/>
                <w:sz w:val="24"/>
                <w:szCs w:val="24"/>
                <w:lang w:val="uk-UA"/>
              </w:rPr>
              <w:t>Комунального некомерційного медичного підприємства «Лікарня інтенсивного лікування «Кременчуцька»</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p w:rsidR="00970AAD" w:rsidRPr="00A80C53" w:rsidRDefault="00D97FD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Комунальне некомерційне медичне підприємство «Лікарня інтенсивного </w:t>
            </w:r>
            <w:r w:rsidRPr="00A80C53">
              <w:rPr>
                <w:rFonts w:ascii="Times New Roman" w:hAnsi="Times New Roman" w:cs="Times New Roman"/>
                <w:sz w:val="24"/>
                <w:szCs w:val="24"/>
                <w:lang w:val="uk-UA"/>
              </w:rPr>
              <w:lastRenderedPageBreak/>
              <w:t>лікування «Кременчуцька»</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350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400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460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500 тис.</w:t>
            </w: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18.</w:t>
            </w: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Експрес діагностика гострого інфаркту міокарду</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Закупівля тропоні-нових тестів</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2017</w:t>
            </w:r>
          </w:p>
        </w:tc>
        <w:tc>
          <w:tcPr>
            <w:tcW w:w="2428"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3-я міська лікарня</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35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40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2020</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45 тис.</w:t>
            </w:r>
          </w:p>
        </w:tc>
      </w:tr>
      <w:tr w:rsidR="00970AAD" w:rsidRPr="00A80C53" w:rsidTr="00E23562">
        <w:trPr>
          <w:trHeight w:val="143"/>
        </w:trPr>
        <w:tc>
          <w:tcPr>
            <w:tcW w:w="664"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19.</w:t>
            </w:r>
          </w:p>
        </w:tc>
        <w:tc>
          <w:tcPr>
            <w:tcW w:w="4111" w:type="dxa"/>
            <w:vMerge w:val="restart"/>
          </w:tcPr>
          <w:p w:rsidR="00970AAD" w:rsidRPr="00A80C53" w:rsidRDefault="00970AAD" w:rsidP="00E2356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Організація роботи та матеріально- технічне забезпечення кардіохірургічної служби</w:t>
            </w:r>
          </w:p>
        </w:tc>
        <w:tc>
          <w:tcPr>
            <w:tcW w:w="2213" w:type="dxa"/>
            <w:vMerge w:val="restart"/>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Закупівля облад-нання:</w:t>
            </w:r>
          </w:p>
          <w:p w:rsidR="00970AAD" w:rsidRPr="00A80C53" w:rsidRDefault="00970AAD" w:rsidP="00E23562">
            <w:pPr>
              <w:pStyle w:val="a4"/>
              <w:jc w:val="center"/>
              <w:rPr>
                <w:rFonts w:ascii="Times New Roman" w:hAnsi="Times New Roman" w:cs="Times New Roman"/>
                <w:sz w:val="24"/>
                <w:szCs w:val="24"/>
                <w:lang w:val="uk-UA"/>
              </w:rPr>
            </w:pPr>
          </w:p>
          <w:p w:rsidR="00970AAD" w:rsidRPr="00A80C53" w:rsidRDefault="00970AAD" w:rsidP="00E23562">
            <w:pPr>
              <w:pStyle w:val="a4"/>
              <w:jc w:val="center"/>
              <w:rPr>
                <w:rFonts w:ascii="Times New Roman" w:hAnsi="Times New Roman" w:cs="Times New Roman"/>
                <w:sz w:val="24"/>
                <w:szCs w:val="24"/>
                <w:lang w:val="uk-UA"/>
              </w:rPr>
            </w:pPr>
          </w:p>
          <w:p w:rsidR="00034CE0" w:rsidRPr="00A80C53" w:rsidRDefault="00034CE0" w:rsidP="00E23562">
            <w:pPr>
              <w:pStyle w:val="a4"/>
              <w:jc w:val="center"/>
              <w:rPr>
                <w:rFonts w:ascii="Times New Roman" w:hAnsi="Times New Roman" w:cs="Times New Roman"/>
                <w:sz w:val="24"/>
                <w:szCs w:val="24"/>
                <w:lang w:val="uk-UA"/>
              </w:rPr>
            </w:pPr>
          </w:p>
        </w:tc>
        <w:tc>
          <w:tcPr>
            <w:tcW w:w="2280"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2018 - 2019</w:t>
            </w:r>
          </w:p>
        </w:tc>
        <w:tc>
          <w:tcPr>
            <w:tcW w:w="2428" w:type="dxa"/>
            <w:vMerge w:val="restart"/>
          </w:tcPr>
          <w:p w:rsidR="00034CE0"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Управління охорони здоров’я виконав-чого комітету Кременчуцької міської ради </w:t>
            </w:r>
          </w:p>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Полтавської області,</w:t>
            </w:r>
          </w:p>
          <w:p w:rsidR="00970AAD" w:rsidRPr="00A80C53" w:rsidRDefault="00D97FD2"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Комунальне некомерційне медичне підприємство «Лікарня інтенсивного лікування «Кременчуцька»</w:t>
            </w:r>
          </w:p>
        </w:tc>
        <w:tc>
          <w:tcPr>
            <w:tcW w:w="2061" w:type="dxa"/>
            <w:vMerge w:val="restart"/>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5 млн. 400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апарат штучного кровообігу в зборі з розхідними матеріа-лами</w:t>
            </w:r>
          </w:p>
        </w:tc>
        <w:tc>
          <w:tcPr>
            <w:tcW w:w="2280"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vMerge/>
          </w:tcPr>
          <w:p w:rsidR="00970AAD" w:rsidRPr="00A80C53" w:rsidRDefault="00970AAD" w:rsidP="00E23562">
            <w:pPr>
              <w:pStyle w:val="a4"/>
              <w:jc w:val="center"/>
              <w:rPr>
                <w:rFonts w:ascii="Times New Roman" w:hAnsi="Times New Roman" w:cs="Times New Roman"/>
                <w:sz w:val="24"/>
                <w:szCs w:val="24"/>
                <w:lang w:val="uk-UA"/>
              </w:rPr>
            </w:pP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внут-рішньо аортальний балонний контрпуль-сатор з розхідними матеріа-лами</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2018 - 2019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 млн. 420 тис.</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 система підтримки функції серця та </w:t>
            </w:r>
            <w:r w:rsidRPr="00A80C53">
              <w:rPr>
                <w:rFonts w:ascii="Times New Roman" w:hAnsi="Times New Roman" w:cs="Times New Roman"/>
                <w:sz w:val="24"/>
                <w:szCs w:val="24"/>
                <w:lang w:val="uk-UA"/>
              </w:rPr>
              <w:lastRenderedPageBreak/>
              <w:t>легенів</w:t>
            </w: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lastRenderedPageBreak/>
              <w:t>2018 - 2019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3 млн.</w:t>
            </w:r>
          </w:p>
        </w:tc>
      </w:tr>
      <w:tr w:rsidR="00970AAD" w:rsidRPr="00A80C53" w:rsidTr="00E23562">
        <w:trPr>
          <w:trHeight w:val="143"/>
        </w:trPr>
        <w:tc>
          <w:tcPr>
            <w:tcW w:w="664"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4111" w:type="dxa"/>
            <w:vMerge/>
          </w:tcPr>
          <w:p w:rsidR="00970AAD" w:rsidRPr="00A80C53" w:rsidRDefault="00970AAD" w:rsidP="00E23562">
            <w:pPr>
              <w:pStyle w:val="a4"/>
              <w:jc w:val="both"/>
              <w:rPr>
                <w:rFonts w:ascii="Times New Roman" w:hAnsi="Times New Roman" w:cs="Times New Roman"/>
                <w:sz w:val="24"/>
                <w:szCs w:val="24"/>
                <w:lang w:val="uk-UA"/>
              </w:rPr>
            </w:pPr>
          </w:p>
        </w:tc>
        <w:tc>
          <w:tcPr>
            <w:tcW w:w="2213"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 набір інстру-ментів кардіохірургічних</w:t>
            </w:r>
          </w:p>
          <w:p w:rsidR="00034CE0" w:rsidRPr="00A80C53" w:rsidRDefault="00034CE0"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2018 - 2019</w:t>
            </w:r>
          </w:p>
        </w:tc>
        <w:tc>
          <w:tcPr>
            <w:tcW w:w="2428" w:type="dxa"/>
            <w:vMerge/>
          </w:tcPr>
          <w:p w:rsidR="00970AAD" w:rsidRPr="00A80C53" w:rsidRDefault="00970AAD" w:rsidP="00E23562">
            <w:pPr>
              <w:pStyle w:val="a4"/>
              <w:jc w:val="center"/>
              <w:rPr>
                <w:rFonts w:ascii="Times New Roman" w:hAnsi="Times New Roman" w:cs="Times New Roman"/>
                <w:sz w:val="24"/>
                <w:szCs w:val="24"/>
                <w:lang w:val="uk-UA"/>
              </w:rPr>
            </w:pP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1 млн. 500 тис.</w:t>
            </w: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w:t>
            </w:r>
          </w:p>
        </w:tc>
        <w:tc>
          <w:tcPr>
            <w:tcW w:w="4111" w:type="dxa"/>
          </w:tcPr>
          <w:p w:rsidR="00970AAD" w:rsidRPr="00A80C53" w:rsidRDefault="00970AAD" w:rsidP="00D97FD2">
            <w:pPr>
              <w:pStyle w:val="a4"/>
              <w:jc w:val="both"/>
              <w:rPr>
                <w:rFonts w:ascii="Times New Roman" w:hAnsi="Times New Roman" w:cs="Times New Roman"/>
                <w:sz w:val="24"/>
                <w:szCs w:val="24"/>
                <w:lang w:val="uk-UA"/>
              </w:rPr>
            </w:pPr>
            <w:r w:rsidRPr="00A80C53">
              <w:rPr>
                <w:rFonts w:ascii="Times New Roman" w:hAnsi="Times New Roman" w:cs="Times New Roman"/>
                <w:sz w:val="24"/>
                <w:szCs w:val="24"/>
                <w:lang w:val="uk-UA"/>
              </w:rPr>
              <w:t xml:space="preserve">Відкриття кардіохірургічного відділення на базі філії ДУ «Інститут серця» в </w:t>
            </w:r>
            <w:r w:rsidR="00D97FD2" w:rsidRPr="00A80C53">
              <w:rPr>
                <w:rFonts w:ascii="Times New Roman" w:hAnsi="Times New Roman" w:cs="Times New Roman"/>
                <w:sz w:val="24"/>
                <w:szCs w:val="24"/>
                <w:lang w:val="uk-UA"/>
              </w:rPr>
              <w:t xml:space="preserve">Комунальному некомерційному медичному підприємстві «Лікарня інтенсивного лікування «Кременчуцька». </w:t>
            </w:r>
            <w:r w:rsidRPr="00A80C53">
              <w:rPr>
                <w:rFonts w:ascii="Times New Roman" w:hAnsi="Times New Roman" w:cs="Times New Roman"/>
                <w:sz w:val="24"/>
                <w:szCs w:val="24"/>
                <w:lang w:val="uk-UA"/>
              </w:rPr>
              <w:t>Впровадження операцій на працюючому серці</w:t>
            </w:r>
            <w:r w:rsidR="00D97FD2" w:rsidRPr="00A80C53">
              <w:rPr>
                <w:rFonts w:ascii="Times New Roman" w:hAnsi="Times New Roman" w:cs="Times New Roman"/>
                <w:sz w:val="24"/>
                <w:szCs w:val="24"/>
                <w:lang w:val="uk-UA"/>
              </w:rPr>
              <w:t>.</w:t>
            </w: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2280"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2019</w:t>
            </w:r>
          </w:p>
        </w:tc>
        <w:tc>
          <w:tcPr>
            <w:tcW w:w="2428"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Управління охорони здоров’я виконав-чого комітету Кременчуцької міської ради Полтавської області</w:t>
            </w:r>
          </w:p>
        </w:tc>
        <w:tc>
          <w:tcPr>
            <w:tcW w:w="2061" w:type="dxa"/>
          </w:tcPr>
          <w:p w:rsidR="00970AAD" w:rsidRPr="00A80C53" w:rsidRDefault="00970AAD" w:rsidP="00E23562">
            <w:pPr>
              <w:pStyle w:val="a4"/>
              <w:jc w:val="center"/>
              <w:rPr>
                <w:rFonts w:ascii="Times New Roman" w:hAnsi="Times New Roman" w:cs="Times New Roman"/>
                <w:sz w:val="24"/>
                <w:szCs w:val="24"/>
                <w:lang w:val="uk-UA"/>
              </w:rPr>
            </w:pPr>
            <w:r w:rsidRPr="00A80C53">
              <w:rPr>
                <w:rFonts w:ascii="Times New Roman" w:hAnsi="Times New Roman" w:cs="Times New Roman"/>
                <w:sz w:val="24"/>
                <w:szCs w:val="24"/>
                <w:lang w:val="uk-UA"/>
              </w:rPr>
              <w:t>2 млн. 500 тис.</w:t>
            </w: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p>
        </w:tc>
        <w:tc>
          <w:tcPr>
            <w:tcW w:w="4111" w:type="dxa"/>
          </w:tcPr>
          <w:p w:rsidR="00970AAD" w:rsidRPr="00A80C53" w:rsidRDefault="00970AAD" w:rsidP="00E23562">
            <w:pPr>
              <w:pStyle w:val="a4"/>
              <w:jc w:val="both"/>
              <w:rPr>
                <w:rFonts w:ascii="Times New Roman" w:hAnsi="Times New Roman" w:cs="Times New Roman"/>
                <w:sz w:val="24"/>
                <w:szCs w:val="24"/>
                <w:lang w:val="uk-UA"/>
              </w:rPr>
            </w:pP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4708" w:type="dxa"/>
            <w:gridSpan w:val="2"/>
          </w:tcPr>
          <w:p w:rsidR="00970AAD" w:rsidRPr="00A80C53" w:rsidRDefault="00970AAD"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2017 рік</w:t>
            </w:r>
          </w:p>
        </w:tc>
        <w:tc>
          <w:tcPr>
            <w:tcW w:w="2061" w:type="dxa"/>
          </w:tcPr>
          <w:p w:rsidR="00970AAD" w:rsidRPr="00A80C53" w:rsidRDefault="00970AAD"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6 821 600</w:t>
            </w: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p>
        </w:tc>
        <w:tc>
          <w:tcPr>
            <w:tcW w:w="4111" w:type="dxa"/>
          </w:tcPr>
          <w:p w:rsidR="00970AAD" w:rsidRPr="00A80C53" w:rsidRDefault="00970AAD" w:rsidP="00E23562">
            <w:pPr>
              <w:pStyle w:val="a4"/>
              <w:jc w:val="both"/>
              <w:rPr>
                <w:rFonts w:ascii="Times New Roman" w:hAnsi="Times New Roman" w:cs="Times New Roman"/>
                <w:sz w:val="24"/>
                <w:szCs w:val="24"/>
                <w:lang w:val="uk-UA"/>
              </w:rPr>
            </w:pP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4708" w:type="dxa"/>
            <w:gridSpan w:val="2"/>
          </w:tcPr>
          <w:p w:rsidR="00970AAD" w:rsidRPr="00A80C53" w:rsidRDefault="00970AAD"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2018 рік</w:t>
            </w:r>
          </w:p>
        </w:tc>
        <w:tc>
          <w:tcPr>
            <w:tcW w:w="2061" w:type="dxa"/>
          </w:tcPr>
          <w:p w:rsidR="00970AAD" w:rsidRPr="00A80C53" w:rsidRDefault="00D97FD2" w:rsidP="00AC168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17</w:t>
            </w:r>
            <w:r w:rsidR="00AC1682" w:rsidRPr="00A80C53">
              <w:rPr>
                <w:rFonts w:ascii="Times New Roman" w:hAnsi="Times New Roman" w:cs="Times New Roman"/>
                <w:b/>
                <w:sz w:val="24"/>
                <w:szCs w:val="24"/>
                <w:lang w:val="uk-UA"/>
              </w:rPr>
              <w:t xml:space="preserve"> </w:t>
            </w:r>
            <w:r w:rsidRPr="00A80C53">
              <w:rPr>
                <w:rFonts w:ascii="Times New Roman" w:hAnsi="Times New Roman" w:cs="Times New Roman"/>
                <w:b/>
                <w:sz w:val="24"/>
                <w:szCs w:val="24"/>
                <w:lang w:val="uk-UA"/>
              </w:rPr>
              <w:t>87</w:t>
            </w:r>
            <w:r w:rsidR="00AC1682" w:rsidRPr="00A80C53">
              <w:rPr>
                <w:rFonts w:ascii="Times New Roman" w:hAnsi="Times New Roman" w:cs="Times New Roman"/>
                <w:b/>
                <w:sz w:val="24"/>
                <w:szCs w:val="24"/>
                <w:lang w:val="uk-UA"/>
              </w:rPr>
              <w:t xml:space="preserve">6 </w:t>
            </w:r>
            <w:r w:rsidRPr="00A80C53">
              <w:rPr>
                <w:rFonts w:ascii="Times New Roman" w:hAnsi="Times New Roman" w:cs="Times New Roman"/>
                <w:b/>
                <w:sz w:val="24"/>
                <w:szCs w:val="24"/>
                <w:lang w:val="uk-UA"/>
              </w:rPr>
              <w:t>900</w:t>
            </w: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p>
        </w:tc>
        <w:tc>
          <w:tcPr>
            <w:tcW w:w="4111" w:type="dxa"/>
          </w:tcPr>
          <w:p w:rsidR="00970AAD" w:rsidRPr="00A80C53" w:rsidRDefault="00970AAD" w:rsidP="00E23562">
            <w:pPr>
              <w:pStyle w:val="a4"/>
              <w:jc w:val="both"/>
              <w:rPr>
                <w:rFonts w:ascii="Times New Roman" w:hAnsi="Times New Roman" w:cs="Times New Roman"/>
                <w:sz w:val="24"/>
                <w:szCs w:val="24"/>
                <w:lang w:val="uk-UA"/>
              </w:rPr>
            </w:pP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4708" w:type="dxa"/>
            <w:gridSpan w:val="2"/>
          </w:tcPr>
          <w:p w:rsidR="00970AAD" w:rsidRPr="00A80C53" w:rsidRDefault="00970AAD"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2019 рік</w:t>
            </w:r>
          </w:p>
        </w:tc>
        <w:tc>
          <w:tcPr>
            <w:tcW w:w="2061" w:type="dxa"/>
          </w:tcPr>
          <w:p w:rsidR="00970AAD" w:rsidRPr="00A80C53" w:rsidRDefault="00AC1682"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20 287 800</w:t>
            </w:r>
          </w:p>
        </w:tc>
      </w:tr>
      <w:tr w:rsidR="00970AAD" w:rsidRPr="00A80C53" w:rsidTr="00E23562">
        <w:trPr>
          <w:trHeight w:val="143"/>
        </w:trPr>
        <w:tc>
          <w:tcPr>
            <w:tcW w:w="664" w:type="dxa"/>
          </w:tcPr>
          <w:p w:rsidR="00970AAD" w:rsidRPr="00A80C53" w:rsidRDefault="00970AAD" w:rsidP="00E23562">
            <w:pPr>
              <w:pStyle w:val="a4"/>
              <w:jc w:val="center"/>
              <w:rPr>
                <w:rFonts w:ascii="Times New Roman" w:hAnsi="Times New Roman" w:cs="Times New Roman"/>
                <w:sz w:val="24"/>
                <w:szCs w:val="24"/>
                <w:lang w:val="uk-UA"/>
              </w:rPr>
            </w:pPr>
          </w:p>
        </w:tc>
        <w:tc>
          <w:tcPr>
            <w:tcW w:w="4111" w:type="dxa"/>
          </w:tcPr>
          <w:p w:rsidR="00970AAD" w:rsidRPr="00A80C53" w:rsidRDefault="00970AAD" w:rsidP="00E23562">
            <w:pPr>
              <w:pStyle w:val="a4"/>
              <w:jc w:val="both"/>
              <w:rPr>
                <w:rFonts w:ascii="Times New Roman" w:hAnsi="Times New Roman" w:cs="Times New Roman"/>
                <w:sz w:val="24"/>
                <w:szCs w:val="24"/>
                <w:lang w:val="uk-UA"/>
              </w:rPr>
            </w:pPr>
          </w:p>
        </w:tc>
        <w:tc>
          <w:tcPr>
            <w:tcW w:w="2213" w:type="dxa"/>
          </w:tcPr>
          <w:p w:rsidR="00970AAD" w:rsidRPr="00A80C53" w:rsidRDefault="00970AAD" w:rsidP="00E23562">
            <w:pPr>
              <w:pStyle w:val="a4"/>
              <w:jc w:val="center"/>
              <w:rPr>
                <w:rFonts w:ascii="Times New Roman" w:hAnsi="Times New Roman" w:cs="Times New Roman"/>
                <w:sz w:val="24"/>
                <w:szCs w:val="24"/>
                <w:lang w:val="uk-UA"/>
              </w:rPr>
            </w:pPr>
          </w:p>
        </w:tc>
        <w:tc>
          <w:tcPr>
            <w:tcW w:w="1412" w:type="dxa"/>
          </w:tcPr>
          <w:p w:rsidR="00970AAD" w:rsidRPr="00A80C53" w:rsidRDefault="00970AAD" w:rsidP="00E23562">
            <w:pPr>
              <w:pStyle w:val="a4"/>
              <w:jc w:val="center"/>
              <w:rPr>
                <w:rFonts w:ascii="Times New Roman" w:hAnsi="Times New Roman" w:cs="Times New Roman"/>
                <w:sz w:val="24"/>
                <w:szCs w:val="24"/>
                <w:lang w:val="uk-UA"/>
              </w:rPr>
            </w:pPr>
          </w:p>
        </w:tc>
        <w:tc>
          <w:tcPr>
            <w:tcW w:w="4708" w:type="dxa"/>
            <w:gridSpan w:val="2"/>
          </w:tcPr>
          <w:p w:rsidR="00970AAD" w:rsidRPr="00A80C53" w:rsidRDefault="00970AAD"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2020 рік</w:t>
            </w:r>
          </w:p>
        </w:tc>
        <w:tc>
          <w:tcPr>
            <w:tcW w:w="2061" w:type="dxa"/>
          </w:tcPr>
          <w:p w:rsidR="00970AAD" w:rsidRPr="00A80C53" w:rsidRDefault="00AC1682"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12 253 000</w:t>
            </w:r>
          </w:p>
        </w:tc>
      </w:tr>
      <w:tr w:rsidR="00970AAD" w:rsidRPr="00A80C53" w:rsidTr="00E23562">
        <w:trPr>
          <w:trHeight w:val="143"/>
        </w:trPr>
        <w:tc>
          <w:tcPr>
            <w:tcW w:w="664" w:type="dxa"/>
          </w:tcPr>
          <w:p w:rsidR="00970AAD" w:rsidRPr="00A80C53" w:rsidRDefault="00970AAD" w:rsidP="00E23562">
            <w:pPr>
              <w:pStyle w:val="a4"/>
              <w:rPr>
                <w:rFonts w:ascii="Times New Roman" w:hAnsi="Times New Roman" w:cs="Times New Roman"/>
                <w:sz w:val="28"/>
                <w:szCs w:val="28"/>
                <w:lang w:val="uk-UA"/>
              </w:rPr>
            </w:pPr>
          </w:p>
        </w:tc>
        <w:tc>
          <w:tcPr>
            <w:tcW w:w="12444" w:type="dxa"/>
            <w:gridSpan w:val="5"/>
          </w:tcPr>
          <w:p w:rsidR="00970AAD" w:rsidRPr="00A80C53" w:rsidRDefault="00970AAD" w:rsidP="00E23562">
            <w:pPr>
              <w:pStyle w:val="a4"/>
              <w:rPr>
                <w:rFonts w:ascii="Times New Roman" w:hAnsi="Times New Roman" w:cs="Times New Roman"/>
                <w:b/>
                <w:sz w:val="24"/>
                <w:szCs w:val="24"/>
                <w:lang w:val="uk-UA"/>
              </w:rPr>
            </w:pPr>
            <w:r w:rsidRPr="00A80C53">
              <w:rPr>
                <w:rFonts w:ascii="Times New Roman" w:hAnsi="Times New Roman" w:cs="Times New Roman"/>
                <w:sz w:val="28"/>
                <w:szCs w:val="28"/>
                <w:lang w:val="uk-UA"/>
              </w:rPr>
              <w:t>ВСЬОГО:</w:t>
            </w:r>
          </w:p>
        </w:tc>
        <w:tc>
          <w:tcPr>
            <w:tcW w:w="2061" w:type="dxa"/>
          </w:tcPr>
          <w:p w:rsidR="00970AAD" w:rsidRPr="00A80C53" w:rsidRDefault="00AC1682" w:rsidP="00E23562">
            <w:pPr>
              <w:pStyle w:val="a4"/>
              <w:jc w:val="center"/>
              <w:rPr>
                <w:rFonts w:ascii="Times New Roman" w:hAnsi="Times New Roman" w:cs="Times New Roman"/>
                <w:b/>
                <w:sz w:val="24"/>
                <w:szCs w:val="24"/>
                <w:lang w:val="uk-UA"/>
              </w:rPr>
            </w:pPr>
            <w:r w:rsidRPr="00A80C53">
              <w:rPr>
                <w:rFonts w:ascii="Times New Roman" w:hAnsi="Times New Roman" w:cs="Times New Roman"/>
                <w:b/>
                <w:sz w:val="24"/>
                <w:szCs w:val="24"/>
                <w:lang w:val="uk-UA"/>
              </w:rPr>
              <w:t>57 239 300</w:t>
            </w:r>
          </w:p>
        </w:tc>
      </w:tr>
    </w:tbl>
    <w:p w:rsidR="00970AAD" w:rsidRPr="00A80C53" w:rsidRDefault="00970AAD" w:rsidP="00A00C60">
      <w:pPr>
        <w:pStyle w:val="1"/>
        <w:jc w:val="center"/>
        <w:rPr>
          <w:rFonts w:ascii="Times New Roman" w:hAnsi="Times New Roman"/>
          <w:b/>
          <w:sz w:val="28"/>
          <w:szCs w:val="28"/>
          <w:lang w:val="uk-UA"/>
        </w:rPr>
      </w:pPr>
    </w:p>
    <w:p w:rsidR="006A5B4A" w:rsidRPr="00A80C53" w:rsidRDefault="006A5B4A" w:rsidP="006F629A">
      <w:pPr>
        <w:pStyle w:val="a4"/>
        <w:rPr>
          <w:rFonts w:ascii="Times New Roman" w:hAnsi="Times New Roman" w:cs="Times New Roman"/>
          <w:sz w:val="28"/>
          <w:szCs w:val="28"/>
          <w:lang w:val="uk-UA"/>
        </w:rPr>
        <w:sectPr w:rsidR="006A5B4A" w:rsidRPr="00A80C53" w:rsidSect="00424885">
          <w:pgSz w:w="16838" w:h="11906" w:orient="landscape"/>
          <w:pgMar w:top="1474" w:right="284" w:bottom="567" w:left="284" w:header="709" w:footer="709" w:gutter="0"/>
          <w:cols w:space="708"/>
          <w:docGrid w:linePitch="360"/>
        </w:sectPr>
      </w:pPr>
    </w:p>
    <w:p w:rsidR="00A00C60" w:rsidRPr="00A80C53" w:rsidRDefault="00A00C60" w:rsidP="006F629A">
      <w:pPr>
        <w:pStyle w:val="a4"/>
        <w:rPr>
          <w:rFonts w:ascii="Times New Roman" w:hAnsi="Times New Roman" w:cs="Times New Roman"/>
          <w:sz w:val="28"/>
          <w:szCs w:val="28"/>
          <w:lang w:val="uk-UA"/>
        </w:rPr>
      </w:pPr>
    </w:p>
    <w:p w:rsidR="00A00C60" w:rsidRPr="00A80C53" w:rsidRDefault="004837A0" w:rsidP="007A52D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5</w:t>
      </w:r>
      <w:r w:rsidR="00A00C60" w:rsidRPr="00A80C53">
        <w:rPr>
          <w:rFonts w:ascii="Times New Roman" w:hAnsi="Times New Roman" w:cs="Times New Roman"/>
          <w:b/>
          <w:sz w:val="28"/>
          <w:szCs w:val="28"/>
          <w:lang w:val="uk-UA"/>
        </w:rPr>
        <w:t>. Фінансове забезпечення Програми</w:t>
      </w:r>
    </w:p>
    <w:p w:rsidR="00A00C60" w:rsidRPr="00A80C53" w:rsidRDefault="00A00C60"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Орієнтовний обсяг фінансування визначається щороку виходячи з конкретних завдань та наявності коштів.</w:t>
      </w:r>
      <w:r w:rsidR="007A52DA" w:rsidRPr="00A80C53">
        <w:rPr>
          <w:rFonts w:ascii="Times New Roman" w:hAnsi="Times New Roman" w:cs="Times New Roman"/>
          <w:sz w:val="28"/>
          <w:szCs w:val="28"/>
          <w:lang w:val="uk-UA"/>
        </w:rPr>
        <w:t xml:space="preserve"> Фінансове забезпечення за рахунок міського бюджету, коштів інвесторів</w:t>
      </w:r>
      <w:r w:rsidR="00C515BD" w:rsidRPr="00A80C53">
        <w:rPr>
          <w:rFonts w:ascii="Times New Roman" w:hAnsi="Times New Roman" w:cs="Times New Roman"/>
          <w:sz w:val="28"/>
          <w:szCs w:val="28"/>
          <w:lang w:val="uk-UA"/>
        </w:rPr>
        <w:t>,</w:t>
      </w:r>
      <w:r w:rsidR="007A52DA" w:rsidRPr="00A80C53">
        <w:rPr>
          <w:rFonts w:ascii="Times New Roman" w:hAnsi="Times New Roman" w:cs="Times New Roman"/>
          <w:sz w:val="28"/>
          <w:szCs w:val="28"/>
          <w:lang w:val="uk-UA"/>
        </w:rPr>
        <w:t xml:space="preserve"> грантодавців.</w:t>
      </w:r>
    </w:p>
    <w:p w:rsidR="001C59B1" w:rsidRPr="00A80C53" w:rsidRDefault="007A52DA" w:rsidP="007A52D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6</w:t>
      </w:r>
      <w:r w:rsidR="001C59B1" w:rsidRPr="00A80C53">
        <w:rPr>
          <w:rFonts w:ascii="Times New Roman" w:hAnsi="Times New Roman" w:cs="Times New Roman"/>
          <w:b/>
          <w:sz w:val="28"/>
          <w:szCs w:val="28"/>
          <w:lang w:val="uk-UA"/>
        </w:rPr>
        <w:t>. Ризики невиконання Програми</w:t>
      </w:r>
    </w:p>
    <w:p w:rsidR="007A52DA" w:rsidRPr="00A80C53" w:rsidRDefault="001C59B1"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За умови невиконання Програми можна очікувати:</w:t>
      </w:r>
    </w:p>
    <w:p w:rsidR="007A52DA" w:rsidRPr="00A80C53" w:rsidRDefault="001C59B1"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w:t>
      </w:r>
      <w:r w:rsidR="007A52DA" w:rsidRPr="00A80C53">
        <w:rPr>
          <w:rFonts w:ascii="Times New Roman" w:hAnsi="Times New Roman" w:cs="Times New Roman"/>
          <w:sz w:val="28"/>
          <w:szCs w:val="28"/>
          <w:lang w:val="uk-UA"/>
        </w:rPr>
        <w:t>п</w:t>
      </w:r>
      <w:r w:rsidRPr="00A80C53">
        <w:rPr>
          <w:rFonts w:ascii="Times New Roman" w:hAnsi="Times New Roman" w:cs="Times New Roman"/>
          <w:sz w:val="28"/>
          <w:szCs w:val="28"/>
          <w:lang w:val="uk-UA"/>
        </w:rPr>
        <w:t>ідвищення рівня захворюваності на серцево-судинні хвороби, в т.ч. на артеріальну гіпертензію, гострий інфаркт міокарду, ішеміч</w:t>
      </w:r>
      <w:r w:rsidR="000A0D7A" w:rsidRPr="00A80C53">
        <w:rPr>
          <w:rFonts w:ascii="Times New Roman" w:hAnsi="Times New Roman" w:cs="Times New Roman"/>
          <w:sz w:val="28"/>
          <w:szCs w:val="28"/>
          <w:lang w:val="uk-UA"/>
        </w:rPr>
        <w:t xml:space="preserve">ну хворобу серця з порушенням </w:t>
      </w:r>
      <w:r w:rsidRPr="00A80C53">
        <w:rPr>
          <w:rFonts w:ascii="Times New Roman" w:hAnsi="Times New Roman" w:cs="Times New Roman"/>
          <w:sz w:val="28"/>
          <w:szCs w:val="28"/>
          <w:lang w:val="uk-UA"/>
        </w:rPr>
        <w:t xml:space="preserve"> провідності </w:t>
      </w:r>
      <w:r w:rsidR="000A0D7A" w:rsidRPr="00A80C53">
        <w:rPr>
          <w:rFonts w:ascii="Times New Roman" w:hAnsi="Times New Roman" w:cs="Times New Roman"/>
          <w:sz w:val="28"/>
          <w:szCs w:val="28"/>
          <w:lang w:val="uk-UA"/>
        </w:rPr>
        <w:t xml:space="preserve"> і ритму, гостре порушення  мозкового кровообігу;</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w:t>
      </w:r>
      <w:r w:rsidR="000A0D7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w:t>
      </w:r>
      <w:r w:rsidR="000A0D7A" w:rsidRPr="00A80C53">
        <w:rPr>
          <w:rFonts w:ascii="Times New Roman" w:hAnsi="Times New Roman" w:cs="Times New Roman"/>
          <w:sz w:val="28"/>
          <w:szCs w:val="28"/>
          <w:lang w:val="uk-UA"/>
        </w:rPr>
        <w:t xml:space="preserve">ростання втрат </w:t>
      </w:r>
      <w:r w:rsidRPr="00A80C53">
        <w:rPr>
          <w:rFonts w:ascii="Times New Roman" w:hAnsi="Times New Roman" w:cs="Times New Roman"/>
          <w:sz w:val="28"/>
          <w:szCs w:val="28"/>
          <w:lang w:val="uk-UA"/>
        </w:rPr>
        <w:t xml:space="preserve">підприємств, а </w:t>
      </w:r>
      <w:r w:rsidR="005C0E8F" w:rsidRPr="00A80C53">
        <w:rPr>
          <w:rFonts w:ascii="Times New Roman" w:hAnsi="Times New Roman" w:cs="Times New Roman"/>
          <w:sz w:val="28"/>
          <w:szCs w:val="28"/>
          <w:lang w:val="uk-UA"/>
        </w:rPr>
        <w:t xml:space="preserve">відтак </w:t>
      </w:r>
      <w:r w:rsidRPr="00A80C53">
        <w:rPr>
          <w:rFonts w:ascii="Times New Roman" w:hAnsi="Times New Roman" w:cs="Times New Roman"/>
          <w:sz w:val="28"/>
          <w:szCs w:val="28"/>
          <w:lang w:val="uk-UA"/>
        </w:rPr>
        <w:t xml:space="preserve">і бюджету </w:t>
      </w:r>
      <w:r w:rsidR="000A0D7A" w:rsidRPr="00A80C53">
        <w:rPr>
          <w:rFonts w:ascii="Times New Roman" w:hAnsi="Times New Roman" w:cs="Times New Roman"/>
          <w:sz w:val="28"/>
          <w:szCs w:val="28"/>
          <w:lang w:val="uk-UA"/>
        </w:rPr>
        <w:t>в зв`язку з тимчасовою непрацездатністю;</w:t>
      </w:r>
    </w:p>
    <w:p w:rsidR="007A52DA" w:rsidRPr="00A80C53" w:rsidRDefault="000A0D7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w:t>
      </w:r>
      <w:r w:rsidR="007A52DA" w:rsidRPr="00A80C53">
        <w:rPr>
          <w:rFonts w:ascii="Times New Roman" w:hAnsi="Times New Roman" w:cs="Times New Roman"/>
          <w:sz w:val="28"/>
          <w:szCs w:val="28"/>
          <w:lang w:val="uk-UA"/>
        </w:rPr>
        <w:t>п</w:t>
      </w:r>
      <w:r w:rsidRPr="00A80C53">
        <w:rPr>
          <w:rFonts w:ascii="Times New Roman" w:hAnsi="Times New Roman" w:cs="Times New Roman"/>
          <w:sz w:val="28"/>
          <w:szCs w:val="28"/>
          <w:lang w:val="uk-UA"/>
        </w:rPr>
        <w:t>ідвищення рівня інвалідності;</w:t>
      </w:r>
    </w:p>
    <w:p w:rsidR="007A52DA" w:rsidRPr="00A80C53" w:rsidRDefault="000A0D7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w:t>
      </w:r>
      <w:r w:rsidR="007A52DA" w:rsidRPr="00A80C53">
        <w:rPr>
          <w:rFonts w:ascii="Times New Roman" w:hAnsi="Times New Roman" w:cs="Times New Roman"/>
          <w:sz w:val="28"/>
          <w:szCs w:val="28"/>
          <w:lang w:val="uk-UA"/>
        </w:rPr>
        <w:t>з</w:t>
      </w:r>
      <w:r w:rsidRPr="00A80C53">
        <w:rPr>
          <w:rFonts w:ascii="Times New Roman" w:hAnsi="Times New Roman" w:cs="Times New Roman"/>
          <w:sz w:val="28"/>
          <w:szCs w:val="28"/>
          <w:lang w:val="uk-UA"/>
        </w:rPr>
        <w:t>ростання питомої ваги смертності від серцево-судинних</w:t>
      </w:r>
      <w:r w:rsidR="007A52DA" w:rsidRPr="00A80C53">
        <w:rPr>
          <w:rFonts w:ascii="Times New Roman" w:hAnsi="Times New Roman" w:cs="Times New Roman"/>
          <w:sz w:val="28"/>
          <w:szCs w:val="28"/>
          <w:lang w:val="uk-UA"/>
        </w:rPr>
        <w:t xml:space="preserve"> </w:t>
      </w:r>
      <w:r w:rsidRPr="00A80C53">
        <w:rPr>
          <w:rFonts w:ascii="Times New Roman" w:hAnsi="Times New Roman" w:cs="Times New Roman"/>
          <w:sz w:val="28"/>
          <w:szCs w:val="28"/>
          <w:lang w:val="uk-UA"/>
        </w:rPr>
        <w:t>захворювань;</w:t>
      </w:r>
    </w:p>
    <w:p w:rsidR="007A52DA" w:rsidRPr="00A80C53" w:rsidRDefault="000A0D7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w:t>
      </w:r>
      <w:r w:rsidR="007A52DA" w:rsidRPr="00A80C53">
        <w:rPr>
          <w:rFonts w:ascii="Times New Roman" w:hAnsi="Times New Roman" w:cs="Times New Roman"/>
          <w:sz w:val="28"/>
          <w:szCs w:val="28"/>
          <w:lang w:val="uk-UA"/>
        </w:rPr>
        <w:t>н</w:t>
      </w:r>
      <w:r w:rsidRPr="00A80C53">
        <w:rPr>
          <w:rFonts w:ascii="Times New Roman" w:hAnsi="Times New Roman" w:cs="Times New Roman"/>
          <w:sz w:val="28"/>
          <w:szCs w:val="28"/>
          <w:lang w:val="uk-UA"/>
        </w:rPr>
        <w:t>евідповідність надання меди</w:t>
      </w:r>
      <w:r w:rsidR="007A52DA" w:rsidRPr="00A80C53">
        <w:rPr>
          <w:rFonts w:ascii="Times New Roman" w:hAnsi="Times New Roman" w:cs="Times New Roman"/>
          <w:sz w:val="28"/>
          <w:szCs w:val="28"/>
          <w:lang w:val="uk-UA"/>
        </w:rPr>
        <w:t xml:space="preserve">чної допомоги закладами охорони </w:t>
      </w:r>
      <w:r w:rsidRPr="00A80C53">
        <w:rPr>
          <w:rFonts w:ascii="Times New Roman" w:hAnsi="Times New Roman" w:cs="Times New Roman"/>
          <w:sz w:val="28"/>
          <w:szCs w:val="28"/>
          <w:lang w:val="uk-UA"/>
        </w:rPr>
        <w:t>здоров</w:t>
      </w:r>
      <w:r w:rsidR="007A52DA" w:rsidRPr="00A80C53">
        <w:rPr>
          <w:rFonts w:ascii="Times New Roman" w:hAnsi="Times New Roman" w:cs="Times New Roman"/>
          <w:sz w:val="28"/>
          <w:szCs w:val="28"/>
          <w:lang w:val="uk-UA"/>
        </w:rPr>
        <w:t>’</w:t>
      </w:r>
      <w:r w:rsidRPr="00A80C53">
        <w:rPr>
          <w:rFonts w:ascii="Times New Roman" w:hAnsi="Times New Roman" w:cs="Times New Roman"/>
          <w:sz w:val="28"/>
          <w:szCs w:val="28"/>
          <w:lang w:val="uk-UA"/>
        </w:rPr>
        <w:t>я міста сучасним вимогам;</w:t>
      </w:r>
    </w:p>
    <w:p w:rsidR="007A52DA" w:rsidRPr="00A80C53" w:rsidRDefault="000A0D7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xml:space="preserve">- </w:t>
      </w:r>
      <w:r w:rsidR="007A52DA" w:rsidRPr="00A80C53">
        <w:rPr>
          <w:rFonts w:ascii="Times New Roman" w:hAnsi="Times New Roman" w:cs="Times New Roman"/>
          <w:sz w:val="28"/>
          <w:szCs w:val="28"/>
          <w:lang w:val="uk-UA"/>
        </w:rPr>
        <w:t>з</w:t>
      </w:r>
      <w:r w:rsidRPr="00A80C53">
        <w:rPr>
          <w:rFonts w:ascii="Times New Roman" w:hAnsi="Times New Roman" w:cs="Times New Roman"/>
          <w:sz w:val="28"/>
          <w:szCs w:val="28"/>
          <w:lang w:val="uk-UA"/>
        </w:rPr>
        <w:t xml:space="preserve">ниження рівня поінформованості населення щодо факторів ризику серцево-судинних захворювань та способів </w:t>
      </w:r>
      <w:r w:rsidR="007A52DA" w:rsidRPr="00A80C53">
        <w:rPr>
          <w:rFonts w:ascii="Times New Roman" w:hAnsi="Times New Roman" w:cs="Times New Roman"/>
          <w:sz w:val="28"/>
          <w:szCs w:val="28"/>
          <w:lang w:val="uk-UA"/>
        </w:rPr>
        <w:t>ї</w:t>
      </w:r>
      <w:r w:rsidRPr="00A80C53">
        <w:rPr>
          <w:rFonts w:ascii="Times New Roman" w:hAnsi="Times New Roman" w:cs="Times New Roman"/>
          <w:sz w:val="28"/>
          <w:szCs w:val="28"/>
          <w:lang w:val="uk-UA"/>
        </w:rPr>
        <w:t>х корекції</w:t>
      </w:r>
      <w:r w:rsidR="007A52DA" w:rsidRPr="00A80C53">
        <w:rPr>
          <w:rFonts w:ascii="Times New Roman" w:hAnsi="Times New Roman" w:cs="Times New Roman"/>
          <w:sz w:val="28"/>
          <w:szCs w:val="28"/>
          <w:lang w:val="uk-UA"/>
        </w:rPr>
        <w:t>;</w:t>
      </w:r>
    </w:p>
    <w:p w:rsidR="001C59B1" w:rsidRPr="00A80C53" w:rsidRDefault="007A52DA" w:rsidP="007A52DA">
      <w:pPr>
        <w:pStyle w:val="a4"/>
        <w:ind w:firstLine="709"/>
        <w:rPr>
          <w:rFonts w:ascii="Times New Roman" w:hAnsi="Times New Roman" w:cs="Times New Roman"/>
          <w:sz w:val="28"/>
          <w:szCs w:val="28"/>
          <w:lang w:val="uk-UA"/>
        </w:rPr>
      </w:pPr>
      <w:r w:rsidRPr="00A80C53">
        <w:rPr>
          <w:rFonts w:ascii="Times New Roman" w:hAnsi="Times New Roman" w:cs="Times New Roman"/>
          <w:sz w:val="28"/>
          <w:szCs w:val="28"/>
          <w:lang w:val="uk-UA"/>
        </w:rPr>
        <w:t>- зниження кваліфікаційного рівня медичних працівників.</w:t>
      </w:r>
    </w:p>
    <w:p w:rsidR="007A52DA" w:rsidRPr="00A80C53" w:rsidRDefault="007A52DA" w:rsidP="007A52DA">
      <w:pPr>
        <w:pStyle w:val="a4"/>
        <w:ind w:firstLine="709"/>
        <w:rPr>
          <w:rFonts w:ascii="Times New Roman" w:hAnsi="Times New Roman" w:cs="Times New Roman"/>
          <w:sz w:val="28"/>
          <w:szCs w:val="28"/>
          <w:lang w:val="uk-UA"/>
        </w:rPr>
      </w:pPr>
    </w:p>
    <w:p w:rsidR="007A52DA" w:rsidRPr="00A80C53" w:rsidRDefault="007A52DA" w:rsidP="007A52DA">
      <w:pPr>
        <w:pStyle w:val="a4"/>
        <w:jc w:val="center"/>
        <w:rPr>
          <w:rFonts w:ascii="Times New Roman" w:hAnsi="Times New Roman" w:cs="Times New Roman"/>
          <w:b/>
          <w:sz w:val="28"/>
          <w:szCs w:val="28"/>
          <w:lang w:val="uk-UA"/>
        </w:rPr>
      </w:pPr>
      <w:r w:rsidRPr="00A80C53">
        <w:rPr>
          <w:rFonts w:ascii="Times New Roman" w:hAnsi="Times New Roman" w:cs="Times New Roman"/>
          <w:b/>
          <w:sz w:val="28"/>
          <w:szCs w:val="28"/>
          <w:lang w:val="uk-UA"/>
        </w:rPr>
        <w:t>7</w:t>
      </w:r>
      <w:r w:rsidR="00A00C60" w:rsidRPr="00A80C53">
        <w:rPr>
          <w:rFonts w:ascii="Times New Roman" w:hAnsi="Times New Roman" w:cs="Times New Roman"/>
          <w:b/>
          <w:sz w:val="28"/>
          <w:szCs w:val="28"/>
          <w:lang w:val="uk-UA"/>
        </w:rPr>
        <w:t>. Очікувані результати виконання Програми</w:t>
      </w:r>
    </w:p>
    <w:p w:rsidR="007A52DA" w:rsidRPr="00A80C53" w:rsidRDefault="007A52DA" w:rsidP="007A52DA">
      <w:pPr>
        <w:pStyle w:val="a4"/>
        <w:rPr>
          <w:rFonts w:ascii="Times New Roman" w:hAnsi="Times New Roman" w:cs="Times New Roman"/>
          <w:b/>
          <w:sz w:val="28"/>
          <w:szCs w:val="28"/>
          <w:lang w:val="uk-UA"/>
        </w:rPr>
      </w:pPr>
    </w:p>
    <w:p w:rsidR="007A52DA" w:rsidRPr="00A80C53" w:rsidRDefault="00A00C60"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Виконання Програми дасть змогу:</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і</w:t>
      </w:r>
      <w:r w:rsidR="00A00C60" w:rsidRPr="00A80C53">
        <w:rPr>
          <w:rFonts w:ascii="Times New Roman" w:hAnsi="Times New Roman" w:cs="Times New Roman"/>
          <w:sz w:val="28"/>
          <w:szCs w:val="28"/>
          <w:lang w:val="uk-UA"/>
        </w:rPr>
        <w:t>стотно підвищити рівень поінформованості населення щодо факторів ризику серцево-суд</w:t>
      </w:r>
      <w:r w:rsidRPr="00A80C53">
        <w:rPr>
          <w:rFonts w:ascii="Times New Roman" w:hAnsi="Times New Roman" w:cs="Times New Roman"/>
          <w:sz w:val="28"/>
          <w:szCs w:val="28"/>
          <w:lang w:val="uk-UA"/>
        </w:rPr>
        <w:t xml:space="preserve">инних захворювань </w:t>
      </w:r>
      <w:r w:rsidR="006F629A" w:rsidRPr="00A80C53">
        <w:rPr>
          <w:rFonts w:ascii="Times New Roman" w:hAnsi="Times New Roman" w:cs="Times New Roman"/>
          <w:sz w:val="28"/>
          <w:szCs w:val="28"/>
          <w:lang w:val="uk-UA"/>
        </w:rPr>
        <w:t>та способів ї</w:t>
      </w:r>
      <w:r w:rsidR="00A00C60" w:rsidRPr="00A80C53">
        <w:rPr>
          <w:rFonts w:ascii="Times New Roman" w:hAnsi="Times New Roman" w:cs="Times New Roman"/>
          <w:sz w:val="28"/>
          <w:szCs w:val="28"/>
          <w:lang w:val="uk-UA"/>
        </w:rPr>
        <w:t>х корекції;</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з</w:t>
      </w:r>
      <w:r w:rsidR="00A00C60" w:rsidRPr="00A80C53">
        <w:rPr>
          <w:rFonts w:ascii="Times New Roman" w:hAnsi="Times New Roman" w:cs="Times New Roman"/>
          <w:sz w:val="28"/>
          <w:szCs w:val="28"/>
          <w:lang w:val="uk-UA"/>
        </w:rPr>
        <w:t>низити захворюваність на хвороби системи кровообігу на 5 відсотків до 2020 року;</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з</w:t>
      </w:r>
      <w:r w:rsidR="00A00C60" w:rsidRPr="00A80C53">
        <w:rPr>
          <w:rFonts w:ascii="Times New Roman" w:hAnsi="Times New Roman" w:cs="Times New Roman"/>
          <w:sz w:val="28"/>
          <w:szCs w:val="28"/>
          <w:lang w:val="uk-UA"/>
        </w:rPr>
        <w:t>більшити</w:t>
      </w:r>
      <w:r w:rsidR="003C4779" w:rsidRPr="00A80C53">
        <w:rPr>
          <w:rFonts w:ascii="Times New Roman" w:hAnsi="Times New Roman" w:cs="Times New Roman"/>
          <w:sz w:val="28"/>
          <w:szCs w:val="28"/>
          <w:lang w:val="uk-UA"/>
        </w:rPr>
        <w:t xml:space="preserve"> середню</w:t>
      </w:r>
      <w:r w:rsidR="00A00C60" w:rsidRPr="00A80C53">
        <w:rPr>
          <w:rFonts w:ascii="Times New Roman" w:hAnsi="Times New Roman" w:cs="Times New Roman"/>
          <w:sz w:val="28"/>
          <w:szCs w:val="28"/>
          <w:lang w:val="uk-UA"/>
        </w:rPr>
        <w:t xml:space="preserve"> тривалість життя населення</w:t>
      </w:r>
      <w:r w:rsidR="000A0D7A" w:rsidRPr="00A80C53">
        <w:rPr>
          <w:rFonts w:ascii="Times New Roman" w:hAnsi="Times New Roman" w:cs="Times New Roman"/>
          <w:sz w:val="28"/>
          <w:szCs w:val="28"/>
          <w:lang w:val="uk-UA"/>
        </w:rPr>
        <w:t xml:space="preserve"> на 1,5-2 роки</w:t>
      </w:r>
      <w:r w:rsidR="00A00C60" w:rsidRPr="00A80C53">
        <w:rPr>
          <w:rFonts w:ascii="Times New Roman" w:hAnsi="Times New Roman" w:cs="Times New Roman"/>
          <w:sz w:val="28"/>
          <w:szCs w:val="28"/>
          <w:lang w:val="uk-UA"/>
        </w:rPr>
        <w:t>;</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о</w:t>
      </w:r>
      <w:r w:rsidR="00A00C60" w:rsidRPr="00A80C53">
        <w:rPr>
          <w:rFonts w:ascii="Times New Roman" w:hAnsi="Times New Roman" w:cs="Times New Roman"/>
          <w:sz w:val="28"/>
          <w:szCs w:val="28"/>
          <w:lang w:val="uk-UA"/>
        </w:rPr>
        <w:t>рієнтовно зменшити рівень смертності від хвороб системи кровообіг</w:t>
      </w:r>
      <w:r w:rsidR="003C4779" w:rsidRPr="00A80C53">
        <w:rPr>
          <w:rFonts w:ascii="Times New Roman" w:hAnsi="Times New Roman" w:cs="Times New Roman"/>
          <w:sz w:val="28"/>
          <w:szCs w:val="28"/>
          <w:lang w:val="uk-UA"/>
        </w:rPr>
        <w:t>у до 2020 року на 10 відс</w:t>
      </w:r>
      <w:r w:rsidRPr="00A80C53">
        <w:rPr>
          <w:rFonts w:ascii="Times New Roman" w:hAnsi="Times New Roman" w:cs="Times New Roman"/>
          <w:sz w:val="28"/>
          <w:szCs w:val="28"/>
          <w:lang w:val="uk-UA"/>
        </w:rPr>
        <w:t>отків в порівнянні з 2016 роком;</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з</w:t>
      </w:r>
      <w:r w:rsidR="00A00C60" w:rsidRPr="00A80C53">
        <w:rPr>
          <w:rFonts w:ascii="Times New Roman" w:hAnsi="Times New Roman" w:cs="Times New Roman"/>
          <w:sz w:val="28"/>
          <w:szCs w:val="28"/>
          <w:lang w:val="uk-UA"/>
        </w:rPr>
        <w:t>меншити рівень первинної інвалідності</w:t>
      </w:r>
      <w:r w:rsidRPr="00A80C53">
        <w:rPr>
          <w:rFonts w:ascii="Times New Roman" w:hAnsi="Times New Roman" w:cs="Times New Roman"/>
          <w:sz w:val="28"/>
          <w:szCs w:val="28"/>
          <w:lang w:val="uk-UA"/>
        </w:rPr>
        <w:t>, зумовлено</w:t>
      </w:r>
      <w:r w:rsidR="00C515BD" w:rsidRPr="00A80C53">
        <w:rPr>
          <w:rFonts w:ascii="Times New Roman" w:hAnsi="Times New Roman" w:cs="Times New Roman"/>
          <w:sz w:val="28"/>
          <w:szCs w:val="28"/>
          <w:lang w:val="uk-UA"/>
        </w:rPr>
        <w:t>ї</w:t>
      </w:r>
      <w:r w:rsidRPr="00A80C53">
        <w:rPr>
          <w:rFonts w:ascii="Times New Roman" w:hAnsi="Times New Roman" w:cs="Times New Roman"/>
          <w:sz w:val="28"/>
          <w:szCs w:val="28"/>
          <w:lang w:val="uk-UA"/>
        </w:rPr>
        <w:t xml:space="preserve"> серцево-</w:t>
      </w:r>
      <w:r w:rsidR="00A00C60" w:rsidRPr="00A80C53">
        <w:rPr>
          <w:rFonts w:ascii="Times New Roman" w:hAnsi="Times New Roman" w:cs="Times New Roman"/>
          <w:sz w:val="28"/>
          <w:szCs w:val="28"/>
          <w:lang w:val="uk-UA"/>
        </w:rPr>
        <w:t xml:space="preserve">судинними захворюваннями у працездатному віці </w:t>
      </w:r>
      <w:r w:rsidRPr="00A80C53">
        <w:rPr>
          <w:rFonts w:ascii="Times New Roman" w:hAnsi="Times New Roman" w:cs="Times New Roman"/>
          <w:sz w:val="28"/>
          <w:szCs w:val="28"/>
          <w:lang w:val="uk-UA"/>
        </w:rPr>
        <w:t xml:space="preserve">на </w:t>
      </w:r>
      <w:r w:rsidR="00A00C60" w:rsidRPr="00A80C53">
        <w:rPr>
          <w:rFonts w:ascii="Times New Roman" w:hAnsi="Times New Roman" w:cs="Times New Roman"/>
          <w:sz w:val="28"/>
          <w:szCs w:val="28"/>
          <w:lang w:val="uk-UA"/>
        </w:rPr>
        <w:t>8 відсотків до 2020 року</w:t>
      </w:r>
      <w:r w:rsidRPr="00A80C53">
        <w:rPr>
          <w:rFonts w:ascii="Times New Roman" w:hAnsi="Times New Roman" w:cs="Times New Roman"/>
          <w:sz w:val="28"/>
          <w:szCs w:val="28"/>
          <w:lang w:val="uk-UA"/>
        </w:rPr>
        <w:t>;</w:t>
      </w:r>
    </w:p>
    <w:p w:rsidR="007A52DA"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з</w:t>
      </w:r>
      <w:r w:rsidR="00A00C60" w:rsidRPr="00A80C53">
        <w:rPr>
          <w:rFonts w:ascii="Times New Roman" w:hAnsi="Times New Roman" w:cs="Times New Roman"/>
          <w:sz w:val="28"/>
          <w:szCs w:val="28"/>
          <w:lang w:val="uk-UA"/>
        </w:rPr>
        <w:t>менш</w:t>
      </w:r>
      <w:r w:rsidRPr="00A80C53">
        <w:rPr>
          <w:rFonts w:ascii="Times New Roman" w:hAnsi="Times New Roman" w:cs="Times New Roman"/>
          <w:sz w:val="28"/>
          <w:szCs w:val="28"/>
          <w:lang w:val="uk-UA"/>
        </w:rPr>
        <w:t>ити</w:t>
      </w:r>
      <w:r w:rsidR="00A00C60" w:rsidRPr="00A80C53">
        <w:rPr>
          <w:rFonts w:ascii="Times New Roman" w:hAnsi="Times New Roman" w:cs="Times New Roman"/>
          <w:sz w:val="28"/>
          <w:szCs w:val="28"/>
          <w:lang w:val="uk-UA"/>
        </w:rPr>
        <w:t xml:space="preserve"> летальн</w:t>
      </w:r>
      <w:r w:rsidRPr="00A80C53">
        <w:rPr>
          <w:rFonts w:ascii="Times New Roman" w:hAnsi="Times New Roman" w:cs="Times New Roman"/>
          <w:sz w:val="28"/>
          <w:szCs w:val="28"/>
          <w:lang w:val="uk-UA"/>
        </w:rPr>
        <w:t>і</w:t>
      </w:r>
      <w:r w:rsidR="00A00C60" w:rsidRPr="00A80C53">
        <w:rPr>
          <w:rFonts w:ascii="Times New Roman" w:hAnsi="Times New Roman" w:cs="Times New Roman"/>
          <w:sz w:val="28"/>
          <w:szCs w:val="28"/>
          <w:lang w:val="uk-UA"/>
        </w:rPr>
        <w:t>ст</w:t>
      </w:r>
      <w:r w:rsidRPr="00A80C53">
        <w:rPr>
          <w:rFonts w:ascii="Times New Roman" w:hAnsi="Times New Roman" w:cs="Times New Roman"/>
          <w:sz w:val="28"/>
          <w:szCs w:val="28"/>
          <w:lang w:val="uk-UA"/>
        </w:rPr>
        <w:t>ь</w:t>
      </w:r>
      <w:r w:rsidR="00A00C60" w:rsidRPr="00A80C53">
        <w:rPr>
          <w:rFonts w:ascii="Times New Roman" w:hAnsi="Times New Roman" w:cs="Times New Roman"/>
          <w:sz w:val="28"/>
          <w:szCs w:val="28"/>
          <w:lang w:val="uk-UA"/>
        </w:rPr>
        <w:t xml:space="preserve"> від гострого інфаркту  міокарду на </w:t>
      </w:r>
      <w:r w:rsidRPr="00A80C53">
        <w:rPr>
          <w:rFonts w:ascii="Times New Roman" w:hAnsi="Times New Roman" w:cs="Times New Roman"/>
          <w:sz w:val="28"/>
          <w:szCs w:val="28"/>
          <w:lang w:val="uk-UA"/>
        </w:rPr>
        <w:t>1</w:t>
      </w:r>
      <w:r w:rsidR="00A00C60" w:rsidRPr="00A80C53">
        <w:rPr>
          <w:rFonts w:ascii="Times New Roman" w:hAnsi="Times New Roman" w:cs="Times New Roman"/>
          <w:sz w:val="28"/>
          <w:szCs w:val="28"/>
          <w:lang w:val="uk-UA"/>
        </w:rPr>
        <w:t>5%</w:t>
      </w:r>
      <w:r w:rsidRPr="00A80C53">
        <w:rPr>
          <w:rFonts w:ascii="Times New Roman" w:hAnsi="Times New Roman" w:cs="Times New Roman"/>
          <w:sz w:val="28"/>
          <w:szCs w:val="28"/>
          <w:lang w:val="uk-UA"/>
        </w:rPr>
        <w:t>;</w:t>
      </w:r>
    </w:p>
    <w:p w:rsidR="00A00C60" w:rsidRPr="00A80C53" w:rsidRDefault="007A52DA" w:rsidP="007A52DA">
      <w:pPr>
        <w:pStyle w:val="a4"/>
        <w:ind w:firstLine="709"/>
        <w:jc w:val="both"/>
        <w:rPr>
          <w:rFonts w:ascii="Times New Roman" w:hAnsi="Times New Roman" w:cs="Times New Roman"/>
          <w:sz w:val="28"/>
          <w:szCs w:val="28"/>
          <w:lang w:val="uk-UA"/>
        </w:rPr>
      </w:pPr>
      <w:r w:rsidRPr="00A80C53">
        <w:rPr>
          <w:rFonts w:ascii="Times New Roman" w:hAnsi="Times New Roman" w:cs="Times New Roman"/>
          <w:sz w:val="28"/>
          <w:szCs w:val="28"/>
          <w:lang w:val="uk-UA"/>
        </w:rPr>
        <w:t>- з</w:t>
      </w:r>
      <w:r w:rsidR="00A00C60" w:rsidRPr="00A80C53">
        <w:rPr>
          <w:rFonts w:ascii="Times New Roman" w:hAnsi="Times New Roman" w:cs="Times New Roman"/>
          <w:sz w:val="28"/>
          <w:szCs w:val="28"/>
          <w:lang w:val="uk-UA"/>
        </w:rPr>
        <w:t>ни</w:t>
      </w:r>
      <w:r w:rsidRPr="00A80C53">
        <w:rPr>
          <w:rFonts w:ascii="Times New Roman" w:hAnsi="Times New Roman" w:cs="Times New Roman"/>
          <w:sz w:val="28"/>
          <w:szCs w:val="28"/>
          <w:lang w:val="uk-UA"/>
        </w:rPr>
        <w:t>зити</w:t>
      </w:r>
      <w:r w:rsidR="00A00C60" w:rsidRPr="00A80C53">
        <w:rPr>
          <w:rFonts w:ascii="Times New Roman" w:hAnsi="Times New Roman" w:cs="Times New Roman"/>
          <w:sz w:val="28"/>
          <w:szCs w:val="28"/>
          <w:lang w:val="uk-UA"/>
        </w:rPr>
        <w:t xml:space="preserve"> інвалідизаці</w:t>
      </w:r>
      <w:r w:rsidRPr="00A80C53">
        <w:rPr>
          <w:rFonts w:ascii="Times New Roman" w:hAnsi="Times New Roman" w:cs="Times New Roman"/>
          <w:sz w:val="28"/>
          <w:szCs w:val="28"/>
          <w:lang w:val="uk-UA"/>
        </w:rPr>
        <w:t>ю</w:t>
      </w:r>
      <w:r w:rsidR="00A00C60" w:rsidRPr="00A80C53">
        <w:rPr>
          <w:rFonts w:ascii="Times New Roman" w:hAnsi="Times New Roman" w:cs="Times New Roman"/>
          <w:sz w:val="28"/>
          <w:szCs w:val="28"/>
          <w:lang w:val="uk-UA"/>
        </w:rPr>
        <w:t xml:space="preserve"> після гострого інфаркту міокарда у людей працездатного віку</w:t>
      </w:r>
      <w:r w:rsidRPr="00A80C53">
        <w:rPr>
          <w:rFonts w:ascii="Times New Roman" w:hAnsi="Times New Roman" w:cs="Times New Roman"/>
          <w:sz w:val="28"/>
          <w:szCs w:val="28"/>
          <w:lang w:val="uk-UA"/>
        </w:rPr>
        <w:t xml:space="preserve"> на 25%</w:t>
      </w:r>
      <w:r w:rsidR="00A00C60" w:rsidRPr="00A80C53">
        <w:rPr>
          <w:rFonts w:ascii="Times New Roman" w:hAnsi="Times New Roman" w:cs="Times New Roman"/>
          <w:sz w:val="28"/>
          <w:szCs w:val="28"/>
          <w:lang w:val="uk-UA"/>
        </w:rPr>
        <w:t>.</w:t>
      </w:r>
    </w:p>
    <w:p w:rsidR="005C0E8F" w:rsidRPr="00A80C53" w:rsidRDefault="005C0E8F" w:rsidP="005C0E8F">
      <w:pPr>
        <w:pStyle w:val="a4"/>
        <w:jc w:val="both"/>
        <w:rPr>
          <w:rFonts w:ascii="Times New Roman" w:hAnsi="Times New Roman" w:cs="Times New Roman"/>
          <w:sz w:val="28"/>
          <w:szCs w:val="28"/>
          <w:lang w:val="uk-UA"/>
        </w:rPr>
      </w:pPr>
    </w:p>
    <w:p w:rsidR="005C0E8F" w:rsidRPr="00A80C53" w:rsidRDefault="005C0E8F" w:rsidP="005C0E8F">
      <w:pPr>
        <w:pStyle w:val="a4"/>
        <w:jc w:val="both"/>
        <w:rPr>
          <w:rFonts w:ascii="Times New Roman" w:hAnsi="Times New Roman" w:cs="Times New Roman"/>
          <w:sz w:val="28"/>
          <w:szCs w:val="28"/>
          <w:lang w:val="uk-UA"/>
        </w:rPr>
      </w:pPr>
    </w:p>
    <w:p w:rsidR="005C0E8F" w:rsidRPr="00A80C53" w:rsidRDefault="005C0E8F" w:rsidP="005C0E8F">
      <w:pPr>
        <w:pStyle w:val="a4"/>
        <w:jc w:val="both"/>
        <w:rPr>
          <w:rFonts w:ascii="Times New Roman" w:hAnsi="Times New Roman" w:cs="Times New Roman"/>
          <w:b/>
          <w:sz w:val="28"/>
          <w:szCs w:val="28"/>
          <w:lang w:val="uk-UA"/>
        </w:rPr>
      </w:pPr>
      <w:r w:rsidRPr="00A80C53">
        <w:rPr>
          <w:rFonts w:ascii="Times New Roman" w:hAnsi="Times New Roman" w:cs="Times New Roman"/>
          <w:b/>
          <w:sz w:val="28"/>
          <w:szCs w:val="28"/>
          <w:lang w:val="uk-UA"/>
        </w:rPr>
        <w:t>Начальник управління охорони</w:t>
      </w:r>
    </w:p>
    <w:p w:rsidR="005C0E8F" w:rsidRPr="00A80C53" w:rsidRDefault="005C0E8F" w:rsidP="005C0E8F">
      <w:pPr>
        <w:pStyle w:val="a4"/>
        <w:jc w:val="both"/>
        <w:rPr>
          <w:rFonts w:ascii="Times New Roman" w:hAnsi="Times New Roman" w:cs="Times New Roman"/>
          <w:b/>
          <w:sz w:val="28"/>
          <w:szCs w:val="28"/>
          <w:lang w:val="uk-UA"/>
        </w:rPr>
      </w:pPr>
      <w:r w:rsidRPr="00A80C53">
        <w:rPr>
          <w:rFonts w:ascii="Times New Roman" w:hAnsi="Times New Roman" w:cs="Times New Roman"/>
          <w:b/>
          <w:sz w:val="28"/>
          <w:szCs w:val="28"/>
          <w:lang w:val="uk-UA"/>
        </w:rPr>
        <w:t xml:space="preserve">здоров’я виконавчого комітету </w:t>
      </w:r>
    </w:p>
    <w:p w:rsidR="005C0E8F" w:rsidRPr="00A80C53" w:rsidRDefault="005C0E8F" w:rsidP="005C0E8F">
      <w:pPr>
        <w:pStyle w:val="a4"/>
        <w:jc w:val="both"/>
        <w:rPr>
          <w:rFonts w:ascii="Times New Roman" w:hAnsi="Times New Roman" w:cs="Times New Roman"/>
          <w:b/>
          <w:sz w:val="28"/>
          <w:szCs w:val="28"/>
          <w:lang w:val="uk-UA"/>
        </w:rPr>
      </w:pPr>
      <w:r w:rsidRPr="00A80C53">
        <w:rPr>
          <w:rFonts w:ascii="Times New Roman" w:hAnsi="Times New Roman" w:cs="Times New Roman"/>
          <w:b/>
          <w:sz w:val="28"/>
          <w:szCs w:val="28"/>
          <w:lang w:val="uk-UA"/>
        </w:rPr>
        <w:t>Кременчуцької міської ради</w:t>
      </w:r>
    </w:p>
    <w:p w:rsidR="005C0E8F" w:rsidRPr="00A80C53" w:rsidRDefault="005C0E8F" w:rsidP="005C0E8F">
      <w:pPr>
        <w:pStyle w:val="a4"/>
        <w:jc w:val="both"/>
        <w:rPr>
          <w:rFonts w:ascii="Times New Roman" w:hAnsi="Times New Roman" w:cs="Times New Roman"/>
          <w:sz w:val="28"/>
          <w:szCs w:val="28"/>
          <w:lang w:val="uk-UA"/>
        </w:rPr>
      </w:pPr>
      <w:r w:rsidRPr="00A80C53">
        <w:rPr>
          <w:rFonts w:ascii="Times New Roman" w:hAnsi="Times New Roman" w:cs="Times New Roman"/>
          <w:b/>
          <w:sz w:val="28"/>
          <w:szCs w:val="28"/>
          <w:lang w:val="uk-UA"/>
        </w:rPr>
        <w:t xml:space="preserve">Полтавської області </w:t>
      </w:r>
      <w:r w:rsidRPr="00A80C53">
        <w:rPr>
          <w:rFonts w:ascii="Times New Roman" w:hAnsi="Times New Roman" w:cs="Times New Roman"/>
          <w:b/>
          <w:sz w:val="28"/>
          <w:szCs w:val="28"/>
          <w:lang w:val="uk-UA"/>
        </w:rPr>
        <w:tab/>
      </w:r>
      <w:r w:rsidRPr="00A80C53">
        <w:rPr>
          <w:rFonts w:ascii="Times New Roman" w:hAnsi="Times New Roman" w:cs="Times New Roman"/>
          <w:b/>
          <w:sz w:val="28"/>
          <w:szCs w:val="28"/>
          <w:lang w:val="uk-UA"/>
        </w:rPr>
        <w:tab/>
      </w:r>
      <w:r w:rsidRPr="00A80C53">
        <w:rPr>
          <w:rFonts w:ascii="Times New Roman" w:hAnsi="Times New Roman" w:cs="Times New Roman"/>
          <w:b/>
          <w:sz w:val="28"/>
          <w:szCs w:val="28"/>
          <w:lang w:val="uk-UA"/>
        </w:rPr>
        <w:tab/>
      </w:r>
      <w:r w:rsidRPr="00A80C53">
        <w:rPr>
          <w:rFonts w:ascii="Times New Roman" w:hAnsi="Times New Roman" w:cs="Times New Roman"/>
          <w:b/>
          <w:sz w:val="28"/>
          <w:szCs w:val="28"/>
          <w:lang w:val="uk-UA"/>
        </w:rPr>
        <w:tab/>
      </w:r>
      <w:r w:rsidRPr="00A80C53">
        <w:rPr>
          <w:rFonts w:ascii="Times New Roman" w:hAnsi="Times New Roman" w:cs="Times New Roman"/>
          <w:b/>
          <w:sz w:val="28"/>
          <w:szCs w:val="28"/>
          <w:lang w:val="uk-UA"/>
        </w:rPr>
        <w:tab/>
      </w:r>
      <w:r w:rsidRPr="00A80C53">
        <w:rPr>
          <w:rFonts w:ascii="Times New Roman" w:hAnsi="Times New Roman" w:cs="Times New Roman"/>
          <w:b/>
          <w:sz w:val="28"/>
          <w:szCs w:val="28"/>
          <w:lang w:val="uk-UA"/>
        </w:rPr>
        <w:tab/>
      </w:r>
      <w:r w:rsidRPr="00A80C53">
        <w:rPr>
          <w:rFonts w:ascii="Times New Roman" w:hAnsi="Times New Roman" w:cs="Times New Roman"/>
          <w:b/>
          <w:sz w:val="28"/>
          <w:szCs w:val="28"/>
          <w:lang w:val="uk-UA"/>
        </w:rPr>
        <w:tab/>
        <w:t xml:space="preserve"> </w:t>
      </w:r>
      <w:r w:rsidR="00F63928">
        <w:rPr>
          <w:rFonts w:ascii="Times New Roman" w:hAnsi="Times New Roman" w:cs="Times New Roman"/>
          <w:b/>
          <w:sz w:val="28"/>
          <w:szCs w:val="28"/>
          <w:lang w:val="uk-UA"/>
        </w:rPr>
        <w:t>Д.О.ПЕТРАЩУК</w:t>
      </w:r>
      <w:r w:rsidRPr="00A80C53">
        <w:rPr>
          <w:rFonts w:ascii="Times New Roman" w:hAnsi="Times New Roman" w:cs="Times New Roman"/>
          <w:sz w:val="28"/>
          <w:szCs w:val="28"/>
          <w:lang w:val="uk-UA"/>
        </w:rPr>
        <w:tab/>
      </w:r>
      <w:r w:rsidRPr="00A80C53">
        <w:rPr>
          <w:rFonts w:ascii="Times New Roman" w:hAnsi="Times New Roman" w:cs="Times New Roman"/>
          <w:sz w:val="28"/>
          <w:szCs w:val="28"/>
          <w:lang w:val="uk-UA"/>
        </w:rPr>
        <w:tab/>
      </w:r>
      <w:r w:rsidRPr="00A80C53">
        <w:rPr>
          <w:rFonts w:ascii="Times New Roman" w:hAnsi="Times New Roman" w:cs="Times New Roman"/>
          <w:sz w:val="28"/>
          <w:szCs w:val="28"/>
          <w:lang w:val="uk-UA"/>
        </w:rPr>
        <w:tab/>
      </w:r>
      <w:r w:rsidRPr="00A80C53">
        <w:rPr>
          <w:rFonts w:ascii="Times New Roman" w:hAnsi="Times New Roman" w:cs="Times New Roman"/>
          <w:sz w:val="28"/>
          <w:szCs w:val="28"/>
          <w:lang w:val="uk-UA"/>
        </w:rPr>
        <w:tab/>
      </w:r>
      <w:r w:rsidRPr="00A80C53">
        <w:rPr>
          <w:rFonts w:ascii="Times New Roman" w:hAnsi="Times New Roman" w:cs="Times New Roman"/>
          <w:sz w:val="28"/>
          <w:szCs w:val="28"/>
          <w:lang w:val="uk-UA"/>
        </w:rPr>
        <w:tab/>
      </w:r>
      <w:r w:rsidRPr="00A80C53">
        <w:rPr>
          <w:rFonts w:ascii="Times New Roman" w:hAnsi="Times New Roman" w:cs="Times New Roman"/>
          <w:sz w:val="28"/>
          <w:szCs w:val="28"/>
          <w:lang w:val="uk-UA"/>
        </w:rPr>
        <w:tab/>
      </w:r>
      <w:r w:rsidRPr="00A80C53">
        <w:rPr>
          <w:rFonts w:ascii="Times New Roman" w:hAnsi="Times New Roman" w:cs="Times New Roman"/>
          <w:sz w:val="28"/>
          <w:szCs w:val="28"/>
          <w:lang w:val="uk-UA"/>
        </w:rPr>
        <w:tab/>
      </w:r>
    </w:p>
    <w:p w:rsidR="005C0E8F" w:rsidRPr="00A80C53" w:rsidRDefault="005C0E8F" w:rsidP="005C0E8F">
      <w:pPr>
        <w:pStyle w:val="a4"/>
        <w:jc w:val="both"/>
        <w:rPr>
          <w:rFonts w:ascii="Times New Roman" w:hAnsi="Times New Roman" w:cs="Times New Roman"/>
          <w:sz w:val="28"/>
          <w:szCs w:val="28"/>
          <w:lang w:val="uk-UA"/>
        </w:rPr>
      </w:pPr>
    </w:p>
    <w:p w:rsidR="005C0E8F" w:rsidRPr="00A80C53" w:rsidRDefault="005C0E8F" w:rsidP="005C0E8F">
      <w:pPr>
        <w:pStyle w:val="a4"/>
        <w:jc w:val="both"/>
        <w:rPr>
          <w:rFonts w:ascii="Times New Roman" w:hAnsi="Times New Roman" w:cs="Times New Roman"/>
          <w:sz w:val="28"/>
          <w:szCs w:val="28"/>
          <w:lang w:val="uk-UA"/>
        </w:rPr>
      </w:pPr>
    </w:p>
    <w:p w:rsidR="005C0E8F" w:rsidRDefault="005C0E8F" w:rsidP="005C0E8F">
      <w:pPr>
        <w:pStyle w:val="a4"/>
        <w:jc w:val="both"/>
        <w:rPr>
          <w:rFonts w:ascii="Times New Roman" w:hAnsi="Times New Roman" w:cs="Times New Roman"/>
          <w:sz w:val="28"/>
          <w:szCs w:val="28"/>
          <w:lang w:val="uk-UA"/>
        </w:rPr>
      </w:pPr>
    </w:p>
    <w:p w:rsidR="005C0E8F" w:rsidRDefault="005C0E8F" w:rsidP="005C0E8F">
      <w:pPr>
        <w:pStyle w:val="a4"/>
        <w:jc w:val="both"/>
        <w:rPr>
          <w:rFonts w:ascii="Times New Roman" w:hAnsi="Times New Roman" w:cs="Times New Roman"/>
          <w:sz w:val="28"/>
          <w:szCs w:val="28"/>
          <w:lang w:val="uk-UA"/>
        </w:rPr>
      </w:pPr>
    </w:p>
    <w:p w:rsidR="005C0E8F" w:rsidRDefault="005C0E8F" w:rsidP="005C0E8F">
      <w:pPr>
        <w:pStyle w:val="a4"/>
        <w:jc w:val="both"/>
        <w:rPr>
          <w:rFonts w:ascii="Times New Roman" w:hAnsi="Times New Roman" w:cs="Times New Roman"/>
          <w:sz w:val="28"/>
          <w:szCs w:val="28"/>
          <w:lang w:val="uk-UA"/>
        </w:rPr>
      </w:pPr>
    </w:p>
    <w:p w:rsidR="005C0E8F" w:rsidRDefault="005C0E8F" w:rsidP="005C0E8F">
      <w:pPr>
        <w:pStyle w:val="a4"/>
        <w:jc w:val="both"/>
        <w:rPr>
          <w:rFonts w:ascii="Times New Roman" w:hAnsi="Times New Roman" w:cs="Times New Roman"/>
          <w:sz w:val="28"/>
          <w:szCs w:val="28"/>
          <w:lang w:val="uk-UA"/>
        </w:rPr>
      </w:pPr>
    </w:p>
    <w:p w:rsidR="005C0E8F" w:rsidRDefault="005C0E8F" w:rsidP="005C0E8F">
      <w:pPr>
        <w:pStyle w:val="a4"/>
        <w:jc w:val="both"/>
        <w:rPr>
          <w:rFonts w:ascii="Times New Roman" w:hAnsi="Times New Roman" w:cs="Times New Roman"/>
          <w:sz w:val="28"/>
          <w:szCs w:val="28"/>
          <w:lang w:val="uk-UA"/>
        </w:rPr>
      </w:pPr>
    </w:p>
    <w:p w:rsidR="005C0E8F" w:rsidRPr="006F629A" w:rsidRDefault="005C0E8F" w:rsidP="005C0E8F">
      <w:pPr>
        <w:pStyle w:val="a4"/>
        <w:jc w:val="both"/>
        <w:rPr>
          <w:rFonts w:ascii="Times New Roman" w:hAnsi="Times New Roman" w:cs="Times New Roman"/>
          <w:sz w:val="28"/>
          <w:szCs w:val="28"/>
          <w:lang w:val="uk-UA"/>
        </w:rPr>
      </w:pPr>
    </w:p>
    <w:sectPr w:rsidR="005C0E8F" w:rsidRPr="006F629A" w:rsidSect="006F629A">
      <w:pgSz w:w="11906" w:h="16838"/>
      <w:pgMar w:top="284"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7D0A"/>
    <w:multiLevelType w:val="hybridMultilevel"/>
    <w:tmpl w:val="77DC9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827F88"/>
    <w:multiLevelType w:val="hybridMultilevel"/>
    <w:tmpl w:val="F93AAE1E"/>
    <w:lvl w:ilvl="0" w:tplc="C756C4B6">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7648BE"/>
    <w:multiLevelType w:val="hybridMultilevel"/>
    <w:tmpl w:val="8E2EF03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9B1474"/>
    <w:multiLevelType w:val="hybridMultilevel"/>
    <w:tmpl w:val="A5CE773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60"/>
    <w:rsid w:val="00002B30"/>
    <w:rsid w:val="00002F24"/>
    <w:rsid w:val="0000438C"/>
    <w:rsid w:val="00005751"/>
    <w:rsid w:val="0000725D"/>
    <w:rsid w:val="000077F8"/>
    <w:rsid w:val="00010FBF"/>
    <w:rsid w:val="00012D67"/>
    <w:rsid w:val="0001422C"/>
    <w:rsid w:val="00014E7D"/>
    <w:rsid w:val="000176D1"/>
    <w:rsid w:val="00020106"/>
    <w:rsid w:val="000217C7"/>
    <w:rsid w:val="0002345A"/>
    <w:rsid w:val="000244AD"/>
    <w:rsid w:val="000252B6"/>
    <w:rsid w:val="00026144"/>
    <w:rsid w:val="00027485"/>
    <w:rsid w:val="00027C7E"/>
    <w:rsid w:val="00027ED7"/>
    <w:rsid w:val="000310A6"/>
    <w:rsid w:val="00034CE0"/>
    <w:rsid w:val="000356D0"/>
    <w:rsid w:val="000369D4"/>
    <w:rsid w:val="00036A70"/>
    <w:rsid w:val="00036B67"/>
    <w:rsid w:val="00042AC0"/>
    <w:rsid w:val="00042FC7"/>
    <w:rsid w:val="0004328E"/>
    <w:rsid w:val="00044804"/>
    <w:rsid w:val="00044A99"/>
    <w:rsid w:val="000471D9"/>
    <w:rsid w:val="00047A58"/>
    <w:rsid w:val="000511B0"/>
    <w:rsid w:val="000539D9"/>
    <w:rsid w:val="00054177"/>
    <w:rsid w:val="00054827"/>
    <w:rsid w:val="00055D0D"/>
    <w:rsid w:val="00056928"/>
    <w:rsid w:val="0005752A"/>
    <w:rsid w:val="0006141C"/>
    <w:rsid w:val="000615DD"/>
    <w:rsid w:val="0006330A"/>
    <w:rsid w:val="00064A32"/>
    <w:rsid w:val="00066AD4"/>
    <w:rsid w:val="000704D3"/>
    <w:rsid w:val="00070F9C"/>
    <w:rsid w:val="00071939"/>
    <w:rsid w:val="000763BC"/>
    <w:rsid w:val="000775D0"/>
    <w:rsid w:val="00080CE1"/>
    <w:rsid w:val="000815AD"/>
    <w:rsid w:val="00082D70"/>
    <w:rsid w:val="0008355A"/>
    <w:rsid w:val="00084D72"/>
    <w:rsid w:val="00086D87"/>
    <w:rsid w:val="00090132"/>
    <w:rsid w:val="0009072C"/>
    <w:rsid w:val="00090BA4"/>
    <w:rsid w:val="00090C58"/>
    <w:rsid w:val="00091415"/>
    <w:rsid w:val="00093298"/>
    <w:rsid w:val="000946F8"/>
    <w:rsid w:val="00095B5B"/>
    <w:rsid w:val="000966B8"/>
    <w:rsid w:val="00097987"/>
    <w:rsid w:val="00097ED6"/>
    <w:rsid w:val="000A0D7A"/>
    <w:rsid w:val="000A1715"/>
    <w:rsid w:val="000A1768"/>
    <w:rsid w:val="000A1CFE"/>
    <w:rsid w:val="000A3B7D"/>
    <w:rsid w:val="000A5304"/>
    <w:rsid w:val="000A56CE"/>
    <w:rsid w:val="000A7DC8"/>
    <w:rsid w:val="000B2250"/>
    <w:rsid w:val="000B2C34"/>
    <w:rsid w:val="000B31E2"/>
    <w:rsid w:val="000B41EE"/>
    <w:rsid w:val="000B6425"/>
    <w:rsid w:val="000C01A9"/>
    <w:rsid w:val="000C12B7"/>
    <w:rsid w:val="000C13BA"/>
    <w:rsid w:val="000C1F39"/>
    <w:rsid w:val="000C3AA6"/>
    <w:rsid w:val="000C546E"/>
    <w:rsid w:val="000C55C4"/>
    <w:rsid w:val="000D012F"/>
    <w:rsid w:val="000D02A5"/>
    <w:rsid w:val="000D059C"/>
    <w:rsid w:val="000D3260"/>
    <w:rsid w:val="000D34CF"/>
    <w:rsid w:val="000D4DC6"/>
    <w:rsid w:val="000D5004"/>
    <w:rsid w:val="000D5B30"/>
    <w:rsid w:val="000D686F"/>
    <w:rsid w:val="000D7424"/>
    <w:rsid w:val="000D7F89"/>
    <w:rsid w:val="000E1217"/>
    <w:rsid w:val="000E25C8"/>
    <w:rsid w:val="000E38B4"/>
    <w:rsid w:val="000E4110"/>
    <w:rsid w:val="000E46DB"/>
    <w:rsid w:val="000E6C8E"/>
    <w:rsid w:val="000F0420"/>
    <w:rsid w:val="000F072B"/>
    <w:rsid w:val="000F4032"/>
    <w:rsid w:val="000F5531"/>
    <w:rsid w:val="000F78F3"/>
    <w:rsid w:val="00100F03"/>
    <w:rsid w:val="001014E7"/>
    <w:rsid w:val="001032E7"/>
    <w:rsid w:val="00104325"/>
    <w:rsid w:val="0010470B"/>
    <w:rsid w:val="00104B94"/>
    <w:rsid w:val="0010716E"/>
    <w:rsid w:val="00107996"/>
    <w:rsid w:val="00107DC5"/>
    <w:rsid w:val="00107FE9"/>
    <w:rsid w:val="00111760"/>
    <w:rsid w:val="00111EE4"/>
    <w:rsid w:val="0011379D"/>
    <w:rsid w:val="001150D3"/>
    <w:rsid w:val="0011694F"/>
    <w:rsid w:val="0012085D"/>
    <w:rsid w:val="00122A7A"/>
    <w:rsid w:val="00123EFD"/>
    <w:rsid w:val="001251E6"/>
    <w:rsid w:val="00125617"/>
    <w:rsid w:val="0012582C"/>
    <w:rsid w:val="00127DD8"/>
    <w:rsid w:val="00127F98"/>
    <w:rsid w:val="00130C7D"/>
    <w:rsid w:val="00131BB4"/>
    <w:rsid w:val="0013260B"/>
    <w:rsid w:val="00133274"/>
    <w:rsid w:val="001332C3"/>
    <w:rsid w:val="00135D21"/>
    <w:rsid w:val="0014205A"/>
    <w:rsid w:val="001424C6"/>
    <w:rsid w:val="0014311D"/>
    <w:rsid w:val="00143A53"/>
    <w:rsid w:val="00143D46"/>
    <w:rsid w:val="0014460D"/>
    <w:rsid w:val="00144C7E"/>
    <w:rsid w:val="00147689"/>
    <w:rsid w:val="00147DDC"/>
    <w:rsid w:val="00152584"/>
    <w:rsid w:val="00155338"/>
    <w:rsid w:val="001564C0"/>
    <w:rsid w:val="00160F7F"/>
    <w:rsid w:val="0016101C"/>
    <w:rsid w:val="0016257A"/>
    <w:rsid w:val="0016515A"/>
    <w:rsid w:val="001658B7"/>
    <w:rsid w:val="00166699"/>
    <w:rsid w:val="001671C4"/>
    <w:rsid w:val="00167741"/>
    <w:rsid w:val="001715E2"/>
    <w:rsid w:val="00172FEE"/>
    <w:rsid w:val="00173E27"/>
    <w:rsid w:val="00174324"/>
    <w:rsid w:val="001754D2"/>
    <w:rsid w:val="001802AB"/>
    <w:rsid w:val="00181B5E"/>
    <w:rsid w:val="001844BA"/>
    <w:rsid w:val="001903C2"/>
    <w:rsid w:val="001910B8"/>
    <w:rsid w:val="0019124A"/>
    <w:rsid w:val="00191372"/>
    <w:rsid w:val="001941E0"/>
    <w:rsid w:val="00195812"/>
    <w:rsid w:val="00195FCE"/>
    <w:rsid w:val="0019750E"/>
    <w:rsid w:val="001A0178"/>
    <w:rsid w:val="001A0412"/>
    <w:rsid w:val="001A1331"/>
    <w:rsid w:val="001A248B"/>
    <w:rsid w:val="001A2AC9"/>
    <w:rsid w:val="001A581B"/>
    <w:rsid w:val="001A5F23"/>
    <w:rsid w:val="001A60FE"/>
    <w:rsid w:val="001A61A9"/>
    <w:rsid w:val="001A6517"/>
    <w:rsid w:val="001A68FD"/>
    <w:rsid w:val="001A72EB"/>
    <w:rsid w:val="001A7C8E"/>
    <w:rsid w:val="001B0509"/>
    <w:rsid w:val="001B06F2"/>
    <w:rsid w:val="001B1761"/>
    <w:rsid w:val="001B279C"/>
    <w:rsid w:val="001B2F2A"/>
    <w:rsid w:val="001B4557"/>
    <w:rsid w:val="001B4BFD"/>
    <w:rsid w:val="001B5294"/>
    <w:rsid w:val="001B6D5F"/>
    <w:rsid w:val="001B7E6F"/>
    <w:rsid w:val="001C3355"/>
    <w:rsid w:val="001C5670"/>
    <w:rsid w:val="001C59B1"/>
    <w:rsid w:val="001C7614"/>
    <w:rsid w:val="001D1444"/>
    <w:rsid w:val="001D22E2"/>
    <w:rsid w:val="001D277F"/>
    <w:rsid w:val="001D2DD8"/>
    <w:rsid w:val="001D2EF5"/>
    <w:rsid w:val="001D445B"/>
    <w:rsid w:val="001D6EC9"/>
    <w:rsid w:val="001D7012"/>
    <w:rsid w:val="001E24A7"/>
    <w:rsid w:val="001E466B"/>
    <w:rsid w:val="001E5442"/>
    <w:rsid w:val="001E54C3"/>
    <w:rsid w:val="001E5658"/>
    <w:rsid w:val="001F3B3B"/>
    <w:rsid w:val="001F4DE6"/>
    <w:rsid w:val="001F5678"/>
    <w:rsid w:val="001F5700"/>
    <w:rsid w:val="001F5A81"/>
    <w:rsid w:val="001F6C64"/>
    <w:rsid w:val="001F70B9"/>
    <w:rsid w:val="001F7D74"/>
    <w:rsid w:val="00200835"/>
    <w:rsid w:val="00200FC1"/>
    <w:rsid w:val="0020366D"/>
    <w:rsid w:val="002036A8"/>
    <w:rsid w:val="00204D18"/>
    <w:rsid w:val="002123DF"/>
    <w:rsid w:val="00212F59"/>
    <w:rsid w:val="00213B82"/>
    <w:rsid w:val="00213C5D"/>
    <w:rsid w:val="002157C1"/>
    <w:rsid w:val="00215EA0"/>
    <w:rsid w:val="00216386"/>
    <w:rsid w:val="00216D93"/>
    <w:rsid w:val="00220A2E"/>
    <w:rsid w:val="002236B3"/>
    <w:rsid w:val="0022566D"/>
    <w:rsid w:val="002269C5"/>
    <w:rsid w:val="00227A80"/>
    <w:rsid w:val="002302DD"/>
    <w:rsid w:val="00230A1C"/>
    <w:rsid w:val="00231403"/>
    <w:rsid w:val="002333D6"/>
    <w:rsid w:val="00233710"/>
    <w:rsid w:val="00233B82"/>
    <w:rsid w:val="002344F4"/>
    <w:rsid w:val="002345B3"/>
    <w:rsid w:val="002371B4"/>
    <w:rsid w:val="002421A8"/>
    <w:rsid w:val="002422E5"/>
    <w:rsid w:val="00242B7D"/>
    <w:rsid w:val="00243006"/>
    <w:rsid w:val="00243F2F"/>
    <w:rsid w:val="00244E41"/>
    <w:rsid w:val="0024558D"/>
    <w:rsid w:val="00245FA0"/>
    <w:rsid w:val="002460D9"/>
    <w:rsid w:val="00250E89"/>
    <w:rsid w:val="00255544"/>
    <w:rsid w:val="00257333"/>
    <w:rsid w:val="00260B64"/>
    <w:rsid w:val="00262A5E"/>
    <w:rsid w:val="002630A2"/>
    <w:rsid w:val="00263A0D"/>
    <w:rsid w:val="00267599"/>
    <w:rsid w:val="00267BDA"/>
    <w:rsid w:val="00275ECA"/>
    <w:rsid w:val="00276142"/>
    <w:rsid w:val="0027685C"/>
    <w:rsid w:val="0028132D"/>
    <w:rsid w:val="002822F3"/>
    <w:rsid w:val="0028246B"/>
    <w:rsid w:val="00282640"/>
    <w:rsid w:val="002826D4"/>
    <w:rsid w:val="00285799"/>
    <w:rsid w:val="00287DF1"/>
    <w:rsid w:val="002902A7"/>
    <w:rsid w:val="002902C5"/>
    <w:rsid w:val="00290C5E"/>
    <w:rsid w:val="00292F1A"/>
    <w:rsid w:val="00295384"/>
    <w:rsid w:val="00296692"/>
    <w:rsid w:val="002A0B85"/>
    <w:rsid w:val="002A2219"/>
    <w:rsid w:val="002A369C"/>
    <w:rsid w:val="002A62EE"/>
    <w:rsid w:val="002A7D09"/>
    <w:rsid w:val="002B0E2E"/>
    <w:rsid w:val="002B20C5"/>
    <w:rsid w:val="002B20FD"/>
    <w:rsid w:val="002B38A4"/>
    <w:rsid w:val="002B6BB6"/>
    <w:rsid w:val="002B70CB"/>
    <w:rsid w:val="002C0883"/>
    <w:rsid w:val="002C4113"/>
    <w:rsid w:val="002C70DB"/>
    <w:rsid w:val="002D1C1C"/>
    <w:rsid w:val="002D26C0"/>
    <w:rsid w:val="002D397A"/>
    <w:rsid w:val="002D48BC"/>
    <w:rsid w:val="002D6BB1"/>
    <w:rsid w:val="002D7167"/>
    <w:rsid w:val="002E00D2"/>
    <w:rsid w:val="002E07B1"/>
    <w:rsid w:val="002E11C3"/>
    <w:rsid w:val="002E13EA"/>
    <w:rsid w:val="002E1676"/>
    <w:rsid w:val="002E3473"/>
    <w:rsid w:val="002E4851"/>
    <w:rsid w:val="002F0074"/>
    <w:rsid w:val="002F321D"/>
    <w:rsid w:val="002F36F5"/>
    <w:rsid w:val="002F48A8"/>
    <w:rsid w:val="002F554D"/>
    <w:rsid w:val="00301BC0"/>
    <w:rsid w:val="003028FB"/>
    <w:rsid w:val="00306182"/>
    <w:rsid w:val="00310875"/>
    <w:rsid w:val="00312B07"/>
    <w:rsid w:val="00313B94"/>
    <w:rsid w:val="003147A1"/>
    <w:rsid w:val="00317B16"/>
    <w:rsid w:val="00322C41"/>
    <w:rsid w:val="00326CB9"/>
    <w:rsid w:val="00327740"/>
    <w:rsid w:val="00327877"/>
    <w:rsid w:val="00331C05"/>
    <w:rsid w:val="003337BB"/>
    <w:rsid w:val="00335820"/>
    <w:rsid w:val="00337DEC"/>
    <w:rsid w:val="0034109D"/>
    <w:rsid w:val="00342EC7"/>
    <w:rsid w:val="00343506"/>
    <w:rsid w:val="00343F22"/>
    <w:rsid w:val="0034464D"/>
    <w:rsid w:val="00347861"/>
    <w:rsid w:val="00347919"/>
    <w:rsid w:val="00350B4C"/>
    <w:rsid w:val="00351BEE"/>
    <w:rsid w:val="00352363"/>
    <w:rsid w:val="00354387"/>
    <w:rsid w:val="00354AAA"/>
    <w:rsid w:val="003569CF"/>
    <w:rsid w:val="00356E4B"/>
    <w:rsid w:val="00356E5C"/>
    <w:rsid w:val="0036037F"/>
    <w:rsid w:val="003603AA"/>
    <w:rsid w:val="00360C78"/>
    <w:rsid w:val="00361928"/>
    <w:rsid w:val="00363D4D"/>
    <w:rsid w:val="00364155"/>
    <w:rsid w:val="00364483"/>
    <w:rsid w:val="00364DDF"/>
    <w:rsid w:val="00365D96"/>
    <w:rsid w:val="00367805"/>
    <w:rsid w:val="00371BE5"/>
    <w:rsid w:val="00372143"/>
    <w:rsid w:val="003737F7"/>
    <w:rsid w:val="00375732"/>
    <w:rsid w:val="00375C34"/>
    <w:rsid w:val="00381EFC"/>
    <w:rsid w:val="00386259"/>
    <w:rsid w:val="003864E5"/>
    <w:rsid w:val="003869A0"/>
    <w:rsid w:val="0038792B"/>
    <w:rsid w:val="00390CDF"/>
    <w:rsid w:val="003924E1"/>
    <w:rsid w:val="003932A5"/>
    <w:rsid w:val="00394CC7"/>
    <w:rsid w:val="003970CA"/>
    <w:rsid w:val="003A02FA"/>
    <w:rsid w:val="003A1C12"/>
    <w:rsid w:val="003A31AF"/>
    <w:rsid w:val="003A37E7"/>
    <w:rsid w:val="003A5255"/>
    <w:rsid w:val="003A5DAE"/>
    <w:rsid w:val="003B0BC8"/>
    <w:rsid w:val="003B1780"/>
    <w:rsid w:val="003B29D3"/>
    <w:rsid w:val="003B2DC2"/>
    <w:rsid w:val="003B35C3"/>
    <w:rsid w:val="003B3B79"/>
    <w:rsid w:val="003B76E9"/>
    <w:rsid w:val="003C0F1C"/>
    <w:rsid w:val="003C207E"/>
    <w:rsid w:val="003C2BA8"/>
    <w:rsid w:val="003C46CE"/>
    <w:rsid w:val="003C4779"/>
    <w:rsid w:val="003C737B"/>
    <w:rsid w:val="003C7EE2"/>
    <w:rsid w:val="003D0577"/>
    <w:rsid w:val="003D13F4"/>
    <w:rsid w:val="003D2166"/>
    <w:rsid w:val="003D4450"/>
    <w:rsid w:val="003D47E0"/>
    <w:rsid w:val="003D5E75"/>
    <w:rsid w:val="003D6D51"/>
    <w:rsid w:val="003D6F83"/>
    <w:rsid w:val="003D7F03"/>
    <w:rsid w:val="003D7FF3"/>
    <w:rsid w:val="003E475A"/>
    <w:rsid w:val="003E5386"/>
    <w:rsid w:val="003E64F4"/>
    <w:rsid w:val="003E6C31"/>
    <w:rsid w:val="003E7451"/>
    <w:rsid w:val="003F1662"/>
    <w:rsid w:val="003F4FB2"/>
    <w:rsid w:val="003F63AA"/>
    <w:rsid w:val="003F753D"/>
    <w:rsid w:val="003F78C9"/>
    <w:rsid w:val="003F7A2D"/>
    <w:rsid w:val="003F7F1A"/>
    <w:rsid w:val="004000FD"/>
    <w:rsid w:val="00403A39"/>
    <w:rsid w:val="00410FB2"/>
    <w:rsid w:val="004114F8"/>
    <w:rsid w:val="00413588"/>
    <w:rsid w:val="00415A13"/>
    <w:rsid w:val="00415FDC"/>
    <w:rsid w:val="00417CB9"/>
    <w:rsid w:val="00420F81"/>
    <w:rsid w:val="004222A0"/>
    <w:rsid w:val="00423648"/>
    <w:rsid w:val="00423B75"/>
    <w:rsid w:val="00424666"/>
    <w:rsid w:val="00424885"/>
    <w:rsid w:val="00424FE7"/>
    <w:rsid w:val="00425339"/>
    <w:rsid w:val="00425590"/>
    <w:rsid w:val="00425946"/>
    <w:rsid w:val="004279F9"/>
    <w:rsid w:val="00430855"/>
    <w:rsid w:val="00431209"/>
    <w:rsid w:val="00431360"/>
    <w:rsid w:val="0043190F"/>
    <w:rsid w:val="00431EF6"/>
    <w:rsid w:val="00432BCB"/>
    <w:rsid w:val="00432F29"/>
    <w:rsid w:val="00435147"/>
    <w:rsid w:val="00435B38"/>
    <w:rsid w:val="00437DCA"/>
    <w:rsid w:val="0044477A"/>
    <w:rsid w:val="00444AB8"/>
    <w:rsid w:val="00447C77"/>
    <w:rsid w:val="0045213B"/>
    <w:rsid w:val="00454653"/>
    <w:rsid w:val="00455C80"/>
    <w:rsid w:val="00456410"/>
    <w:rsid w:val="00456595"/>
    <w:rsid w:val="00456839"/>
    <w:rsid w:val="0045794B"/>
    <w:rsid w:val="004633FA"/>
    <w:rsid w:val="004706A6"/>
    <w:rsid w:val="00471112"/>
    <w:rsid w:val="00471D83"/>
    <w:rsid w:val="004728A0"/>
    <w:rsid w:val="0047581D"/>
    <w:rsid w:val="004759D1"/>
    <w:rsid w:val="0048051A"/>
    <w:rsid w:val="0048223A"/>
    <w:rsid w:val="004822CE"/>
    <w:rsid w:val="00482ED9"/>
    <w:rsid w:val="004837A0"/>
    <w:rsid w:val="00483E05"/>
    <w:rsid w:val="004854DE"/>
    <w:rsid w:val="004875C9"/>
    <w:rsid w:val="004904DF"/>
    <w:rsid w:val="0049120C"/>
    <w:rsid w:val="0049135F"/>
    <w:rsid w:val="00495321"/>
    <w:rsid w:val="00495FA8"/>
    <w:rsid w:val="00497178"/>
    <w:rsid w:val="00497D3A"/>
    <w:rsid w:val="00497FCC"/>
    <w:rsid w:val="004A255D"/>
    <w:rsid w:val="004A2E98"/>
    <w:rsid w:val="004A3591"/>
    <w:rsid w:val="004A4D09"/>
    <w:rsid w:val="004A4D5F"/>
    <w:rsid w:val="004A53FB"/>
    <w:rsid w:val="004A561E"/>
    <w:rsid w:val="004A5E3F"/>
    <w:rsid w:val="004A5F97"/>
    <w:rsid w:val="004A60A7"/>
    <w:rsid w:val="004A7071"/>
    <w:rsid w:val="004A7266"/>
    <w:rsid w:val="004A7F0F"/>
    <w:rsid w:val="004B3038"/>
    <w:rsid w:val="004B7F1B"/>
    <w:rsid w:val="004C0E08"/>
    <w:rsid w:val="004C1826"/>
    <w:rsid w:val="004C1DEF"/>
    <w:rsid w:val="004C221B"/>
    <w:rsid w:val="004C4C2C"/>
    <w:rsid w:val="004C58CC"/>
    <w:rsid w:val="004C5A0D"/>
    <w:rsid w:val="004C6F68"/>
    <w:rsid w:val="004C77F2"/>
    <w:rsid w:val="004C7F6F"/>
    <w:rsid w:val="004D1F56"/>
    <w:rsid w:val="004D3EF2"/>
    <w:rsid w:val="004D5448"/>
    <w:rsid w:val="004E5ADB"/>
    <w:rsid w:val="004E6D23"/>
    <w:rsid w:val="004E75CE"/>
    <w:rsid w:val="004F0891"/>
    <w:rsid w:val="004F263E"/>
    <w:rsid w:val="004F2D64"/>
    <w:rsid w:val="004F3021"/>
    <w:rsid w:val="004F356F"/>
    <w:rsid w:val="00501213"/>
    <w:rsid w:val="00502E6E"/>
    <w:rsid w:val="0050358D"/>
    <w:rsid w:val="00504515"/>
    <w:rsid w:val="00506104"/>
    <w:rsid w:val="00507F21"/>
    <w:rsid w:val="005129E2"/>
    <w:rsid w:val="005131EB"/>
    <w:rsid w:val="005152E8"/>
    <w:rsid w:val="00515E58"/>
    <w:rsid w:val="0051616C"/>
    <w:rsid w:val="00516502"/>
    <w:rsid w:val="00520146"/>
    <w:rsid w:val="0052131C"/>
    <w:rsid w:val="0052179E"/>
    <w:rsid w:val="005218B7"/>
    <w:rsid w:val="00522D2D"/>
    <w:rsid w:val="00522EBA"/>
    <w:rsid w:val="005243FA"/>
    <w:rsid w:val="00524564"/>
    <w:rsid w:val="00524993"/>
    <w:rsid w:val="00524CB8"/>
    <w:rsid w:val="00526F3B"/>
    <w:rsid w:val="005272A2"/>
    <w:rsid w:val="005277CB"/>
    <w:rsid w:val="00530CE6"/>
    <w:rsid w:val="00536E2E"/>
    <w:rsid w:val="00537137"/>
    <w:rsid w:val="00537592"/>
    <w:rsid w:val="00537E31"/>
    <w:rsid w:val="005415F4"/>
    <w:rsid w:val="00541C60"/>
    <w:rsid w:val="00543BD4"/>
    <w:rsid w:val="00544156"/>
    <w:rsid w:val="00544521"/>
    <w:rsid w:val="00545E7B"/>
    <w:rsid w:val="00545F88"/>
    <w:rsid w:val="005470E2"/>
    <w:rsid w:val="00547FBA"/>
    <w:rsid w:val="00550DD2"/>
    <w:rsid w:val="00551B9E"/>
    <w:rsid w:val="0055232F"/>
    <w:rsid w:val="0055311B"/>
    <w:rsid w:val="00555477"/>
    <w:rsid w:val="00556B2E"/>
    <w:rsid w:val="00560951"/>
    <w:rsid w:val="00560D14"/>
    <w:rsid w:val="005612DF"/>
    <w:rsid w:val="00561393"/>
    <w:rsid w:val="00561497"/>
    <w:rsid w:val="0056183B"/>
    <w:rsid w:val="00563DA2"/>
    <w:rsid w:val="00566278"/>
    <w:rsid w:val="005707F4"/>
    <w:rsid w:val="00572ACC"/>
    <w:rsid w:val="00573104"/>
    <w:rsid w:val="005736F6"/>
    <w:rsid w:val="00576088"/>
    <w:rsid w:val="00577A7E"/>
    <w:rsid w:val="00581B6D"/>
    <w:rsid w:val="00581BCD"/>
    <w:rsid w:val="00582621"/>
    <w:rsid w:val="00582C06"/>
    <w:rsid w:val="005831C1"/>
    <w:rsid w:val="005836AB"/>
    <w:rsid w:val="00583A7C"/>
    <w:rsid w:val="005845E8"/>
    <w:rsid w:val="005845F1"/>
    <w:rsid w:val="005879E2"/>
    <w:rsid w:val="005879E5"/>
    <w:rsid w:val="005904F3"/>
    <w:rsid w:val="005927BA"/>
    <w:rsid w:val="0059410B"/>
    <w:rsid w:val="00594632"/>
    <w:rsid w:val="00595CD1"/>
    <w:rsid w:val="00595EF3"/>
    <w:rsid w:val="005968E1"/>
    <w:rsid w:val="00596AF6"/>
    <w:rsid w:val="005A21FB"/>
    <w:rsid w:val="005A22DF"/>
    <w:rsid w:val="005A3A37"/>
    <w:rsid w:val="005A4188"/>
    <w:rsid w:val="005A5487"/>
    <w:rsid w:val="005B1F80"/>
    <w:rsid w:val="005B7167"/>
    <w:rsid w:val="005C0060"/>
    <w:rsid w:val="005C04AA"/>
    <w:rsid w:val="005C0BA7"/>
    <w:rsid w:val="005C0E8F"/>
    <w:rsid w:val="005C2804"/>
    <w:rsid w:val="005C35C1"/>
    <w:rsid w:val="005C378D"/>
    <w:rsid w:val="005C6238"/>
    <w:rsid w:val="005C7148"/>
    <w:rsid w:val="005D37C6"/>
    <w:rsid w:val="005D3A23"/>
    <w:rsid w:val="005D3A92"/>
    <w:rsid w:val="005D3A9D"/>
    <w:rsid w:val="005D55AB"/>
    <w:rsid w:val="005D5C16"/>
    <w:rsid w:val="005D70E6"/>
    <w:rsid w:val="005E126B"/>
    <w:rsid w:val="005E20F9"/>
    <w:rsid w:val="005E4308"/>
    <w:rsid w:val="005E4503"/>
    <w:rsid w:val="005E5CBD"/>
    <w:rsid w:val="005E6D82"/>
    <w:rsid w:val="005F0A09"/>
    <w:rsid w:val="005F0F76"/>
    <w:rsid w:val="005F0FE0"/>
    <w:rsid w:val="005F40B8"/>
    <w:rsid w:val="005F4F9F"/>
    <w:rsid w:val="005F54ED"/>
    <w:rsid w:val="00601113"/>
    <w:rsid w:val="00604496"/>
    <w:rsid w:val="00604C11"/>
    <w:rsid w:val="006060F7"/>
    <w:rsid w:val="00606465"/>
    <w:rsid w:val="006068E5"/>
    <w:rsid w:val="006073E2"/>
    <w:rsid w:val="006079B7"/>
    <w:rsid w:val="00612560"/>
    <w:rsid w:val="00613FE2"/>
    <w:rsid w:val="00614508"/>
    <w:rsid w:val="006153F9"/>
    <w:rsid w:val="00615494"/>
    <w:rsid w:val="00616B9F"/>
    <w:rsid w:val="00617B42"/>
    <w:rsid w:val="00620C27"/>
    <w:rsid w:val="00621549"/>
    <w:rsid w:val="00621D39"/>
    <w:rsid w:val="00623DA5"/>
    <w:rsid w:val="00623E22"/>
    <w:rsid w:val="006246A2"/>
    <w:rsid w:val="0062620D"/>
    <w:rsid w:val="00627615"/>
    <w:rsid w:val="006313F3"/>
    <w:rsid w:val="00631EE7"/>
    <w:rsid w:val="00635843"/>
    <w:rsid w:val="0063778C"/>
    <w:rsid w:val="00640595"/>
    <w:rsid w:val="006408F0"/>
    <w:rsid w:val="00641F9F"/>
    <w:rsid w:val="00642A00"/>
    <w:rsid w:val="00643DD3"/>
    <w:rsid w:val="00652235"/>
    <w:rsid w:val="0065341B"/>
    <w:rsid w:val="006628B0"/>
    <w:rsid w:val="00665008"/>
    <w:rsid w:val="0066626B"/>
    <w:rsid w:val="0066640F"/>
    <w:rsid w:val="00666B94"/>
    <w:rsid w:val="0066734A"/>
    <w:rsid w:val="00667376"/>
    <w:rsid w:val="00667619"/>
    <w:rsid w:val="00671665"/>
    <w:rsid w:val="00674A36"/>
    <w:rsid w:val="00675C75"/>
    <w:rsid w:val="00676127"/>
    <w:rsid w:val="00676291"/>
    <w:rsid w:val="0067691E"/>
    <w:rsid w:val="00681BC1"/>
    <w:rsid w:val="00682121"/>
    <w:rsid w:val="006841C6"/>
    <w:rsid w:val="00684330"/>
    <w:rsid w:val="00685F26"/>
    <w:rsid w:val="00686084"/>
    <w:rsid w:val="00691326"/>
    <w:rsid w:val="00691ECD"/>
    <w:rsid w:val="00692421"/>
    <w:rsid w:val="0069253B"/>
    <w:rsid w:val="00692F94"/>
    <w:rsid w:val="00696554"/>
    <w:rsid w:val="0069657A"/>
    <w:rsid w:val="00696CFA"/>
    <w:rsid w:val="006A1375"/>
    <w:rsid w:val="006A4E88"/>
    <w:rsid w:val="006A588C"/>
    <w:rsid w:val="006A5B4A"/>
    <w:rsid w:val="006A6AE1"/>
    <w:rsid w:val="006A7955"/>
    <w:rsid w:val="006A7A80"/>
    <w:rsid w:val="006B0A0E"/>
    <w:rsid w:val="006B1625"/>
    <w:rsid w:val="006B264F"/>
    <w:rsid w:val="006B6883"/>
    <w:rsid w:val="006B7476"/>
    <w:rsid w:val="006B7C1F"/>
    <w:rsid w:val="006C01EA"/>
    <w:rsid w:val="006C0A51"/>
    <w:rsid w:val="006C1C7F"/>
    <w:rsid w:val="006C28A1"/>
    <w:rsid w:val="006C2EFD"/>
    <w:rsid w:val="006C3359"/>
    <w:rsid w:val="006C3EA6"/>
    <w:rsid w:val="006C445D"/>
    <w:rsid w:val="006C5650"/>
    <w:rsid w:val="006D1E8B"/>
    <w:rsid w:val="006D1F19"/>
    <w:rsid w:val="006D4183"/>
    <w:rsid w:val="006D4C4B"/>
    <w:rsid w:val="006D514D"/>
    <w:rsid w:val="006D560C"/>
    <w:rsid w:val="006D5A2E"/>
    <w:rsid w:val="006D78F0"/>
    <w:rsid w:val="006E1BEA"/>
    <w:rsid w:val="006E2AE8"/>
    <w:rsid w:val="006E3E66"/>
    <w:rsid w:val="006E3E99"/>
    <w:rsid w:val="006E6345"/>
    <w:rsid w:val="006E6A3A"/>
    <w:rsid w:val="006E6D33"/>
    <w:rsid w:val="006E6FE6"/>
    <w:rsid w:val="006F0E41"/>
    <w:rsid w:val="006F629A"/>
    <w:rsid w:val="006F794E"/>
    <w:rsid w:val="007006F1"/>
    <w:rsid w:val="00700777"/>
    <w:rsid w:val="00705905"/>
    <w:rsid w:val="00707136"/>
    <w:rsid w:val="00711D52"/>
    <w:rsid w:val="00711F73"/>
    <w:rsid w:val="007130B5"/>
    <w:rsid w:val="00713613"/>
    <w:rsid w:val="00713757"/>
    <w:rsid w:val="00713A96"/>
    <w:rsid w:val="00714572"/>
    <w:rsid w:val="00714E51"/>
    <w:rsid w:val="007152E0"/>
    <w:rsid w:val="00720D31"/>
    <w:rsid w:val="007217E8"/>
    <w:rsid w:val="007223CE"/>
    <w:rsid w:val="00724CDA"/>
    <w:rsid w:val="007262AC"/>
    <w:rsid w:val="007304E7"/>
    <w:rsid w:val="0073162E"/>
    <w:rsid w:val="00732C4C"/>
    <w:rsid w:val="007336BF"/>
    <w:rsid w:val="00733C59"/>
    <w:rsid w:val="00734F1F"/>
    <w:rsid w:val="00736815"/>
    <w:rsid w:val="00737AFD"/>
    <w:rsid w:val="00740496"/>
    <w:rsid w:val="00740975"/>
    <w:rsid w:val="00741E43"/>
    <w:rsid w:val="00742711"/>
    <w:rsid w:val="00742A97"/>
    <w:rsid w:val="007456F2"/>
    <w:rsid w:val="00746856"/>
    <w:rsid w:val="00747803"/>
    <w:rsid w:val="007503BA"/>
    <w:rsid w:val="00752565"/>
    <w:rsid w:val="007532A1"/>
    <w:rsid w:val="00753329"/>
    <w:rsid w:val="007538AE"/>
    <w:rsid w:val="00753B05"/>
    <w:rsid w:val="00753CC5"/>
    <w:rsid w:val="00756E48"/>
    <w:rsid w:val="00756F10"/>
    <w:rsid w:val="0076051D"/>
    <w:rsid w:val="007608D7"/>
    <w:rsid w:val="007643F9"/>
    <w:rsid w:val="00774346"/>
    <w:rsid w:val="007756DF"/>
    <w:rsid w:val="00783D22"/>
    <w:rsid w:val="00784035"/>
    <w:rsid w:val="007845E5"/>
    <w:rsid w:val="00786D10"/>
    <w:rsid w:val="0078755F"/>
    <w:rsid w:val="0079055B"/>
    <w:rsid w:val="00790904"/>
    <w:rsid w:val="00790C13"/>
    <w:rsid w:val="007928ED"/>
    <w:rsid w:val="0079405F"/>
    <w:rsid w:val="007951D7"/>
    <w:rsid w:val="0079699A"/>
    <w:rsid w:val="00797982"/>
    <w:rsid w:val="007A0C9C"/>
    <w:rsid w:val="007A2AD6"/>
    <w:rsid w:val="007A33AE"/>
    <w:rsid w:val="007A355B"/>
    <w:rsid w:val="007A52DA"/>
    <w:rsid w:val="007A5361"/>
    <w:rsid w:val="007A6C70"/>
    <w:rsid w:val="007B2419"/>
    <w:rsid w:val="007B6E51"/>
    <w:rsid w:val="007B74B8"/>
    <w:rsid w:val="007B7A55"/>
    <w:rsid w:val="007B7C7A"/>
    <w:rsid w:val="007C1DB8"/>
    <w:rsid w:val="007C2030"/>
    <w:rsid w:val="007C21C1"/>
    <w:rsid w:val="007C2F81"/>
    <w:rsid w:val="007C3075"/>
    <w:rsid w:val="007C30F9"/>
    <w:rsid w:val="007C7D02"/>
    <w:rsid w:val="007D1416"/>
    <w:rsid w:val="007D206B"/>
    <w:rsid w:val="007D2124"/>
    <w:rsid w:val="007D2633"/>
    <w:rsid w:val="007D3156"/>
    <w:rsid w:val="007D327B"/>
    <w:rsid w:val="007D3A93"/>
    <w:rsid w:val="007D625B"/>
    <w:rsid w:val="007D63C5"/>
    <w:rsid w:val="007D774C"/>
    <w:rsid w:val="007E0E84"/>
    <w:rsid w:val="007E1FC9"/>
    <w:rsid w:val="007E3039"/>
    <w:rsid w:val="007E33B7"/>
    <w:rsid w:val="007E4AA5"/>
    <w:rsid w:val="007E5A44"/>
    <w:rsid w:val="007F1099"/>
    <w:rsid w:val="007F2620"/>
    <w:rsid w:val="007F2C81"/>
    <w:rsid w:val="007F4305"/>
    <w:rsid w:val="007F53EA"/>
    <w:rsid w:val="007F5A23"/>
    <w:rsid w:val="007F746A"/>
    <w:rsid w:val="007F76A1"/>
    <w:rsid w:val="00800CD9"/>
    <w:rsid w:val="00803E0B"/>
    <w:rsid w:val="00806492"/>
    <w:rsid w:val="00806C4A"/>
    <w:rsid w:val="008116AC"/>
    <w:rsid w:val="00811B82"/>
    <w:rsid w:val="0081236C"/>
    <w:rsid w:val="00815B76"/>
    <w:rsid w:val="00816D6E"/>
    <w:rsid w:val="00817B57"/>
    <w:rsid w:val="0082029C"/>
    <w:rsid w:val="008219C4"/>
    <w:rsid w:val="0082292D"/>
    <w:rsid w:val="00824064"/>
    <w:rsid w:val="00824111"/>
    <w:rsid w:val="00825A1D"/>
    <w:rsid w:val="00825D96"/>
    <w:rsid w:val="008264D8"/>
    <w:rsid w:val="008266C0"/>
    <w:rsid w:val="00827447"/>
    <w:rsid w:val="0083047F"/>
    <w:rsid w:val="00831EEB"/>
    <w:rsid w:val="008345C8"/>
    <w:rsid w:val="0083742A"/>
    <w:rsid w:val="0083767E"/>
    <w:rsid w:val="00840EFD"/>
    <w:rsid w:val="008428BE"/>
    <w:rsid w:val="008440A4"/>
    <w:rsid w:val="00844448"/>
    <w:rsid w:val="00844721"/>
    <w:rsid w:val="008447B8"/>
    <w:rsid w:val="008507AD"/>
    <w:rsid w:val="0085161B"/>
    <w:rsid w:val="0085357F"/>
    <w:rsid w:val="008539E2"/>
    <w:rsid w:val="00855C39"/>
    <w:rsid w:val="00856BEF"/>
    <w:rsid w:val="00856DE7"/>
    <w:rsid w:val="00862695"/>
    <w:rsid w:val="00864D22"/>
    <w:rsid w:val="00864EE8"/>
    <w:rsid w:val="00865196"/>
    <w:rsid w:val="0086640B"/>
    <w:rsid w:val="0086784C"/>
    <w:rsid w:val="008706E6"/>
    <w:rsid w:val="00870B5A"/>
    <w:rsid w:val="00873AF0"/>
    <w:rsid w:val="00874ECC"/>
    <w:rsid w:val="00877FA1"/>
    <w:rsid w:val="008810F8"/>
    <w:rsid w:val="00884F82"/>
    <w:rsid w:val="00886B3A"/>
    <w:rsid w:val="00887522"/>
    <w:rsid w:val="00887E2B"/>
    <w:rsid w:val="00890BB6"/>
    <w:rsid w:val="008920F1"/>
    <w:rsid w:val="008934EA"/>
    <w:rsid w:val="00893600"/>
    <w:rsid w:val="00897722"/>
    <w:rsid w:val="00897A71"/>
    <w:rsid w:val="008A17D6"/>
    <w:rsid w:val="008A1DB2"/>
    <w:rsid w:val="008A5C03"/>
    <w:rsid w:val="008A5E3F"/>
    <w:rsid w:val="008A63B5"/>
    <w:rsid w:val="008A7B08"/>
    <w:rsid w:val="008B1314"/>
    <w:rsid w:val="008B2266"/>
    <w:rsid w:val="008B43DA"/>
    <w:rsid w:val="008B7009"/>
    <w:rsid w:val="008B7C93"/>
    <w:rsid w:val="008C042E"/>
    <w:rsid w:val="008C0657"/>
    <w:rsid w:val="008C0743"/>
    <w:rsid w:val="008C14F2"/>
    <w:rsid w:val="008C37EF"/>
    <w:rsid w:val="008C4C4A"/>
    <w:rsid w:val="008C57D3"/>
    <w:rsid w:val="008C598A"/>
    <w:rsid w:val="008D059F"/>
    <w:rsid w:val="008D30E8"/>
    <w:rsid w:val="008D372E"/>
    <w:rsid w:val="008D502B"/>
    <w:rsid w:val="008D560E"/>
    <w:rsid w:val="008D62AE"/>
    <w:rsid w:val="008D7CC8"/>
    <w:rsid w:val="008E08E1"/>
    <w:rsid w:val="008E3074"/>
    <w:rsid w:val="008E40C1"/>
    <w:rsid w:val="008E756A"/>
    <w:rsid w:val="008E77C6"/>
    <w:rsid w:val="008E780A"/>
    <w:rsid w:val="008F07E5"/>
    <w:rsid w:val="008F1553"/>
    <w:rsid w:val="008F1DA9"/>
    <w:rsid w:val="008F1E0E"/>
    <w:rsid w:val="008F2118"/>
    <w:rsid w:val="008F289E"/>
    <w:rsid w:val="008F32CB"/>
    <w:rsid w:val="008F7E88"/>
    <w:rsid w:val="009005F8"/>
    <w:rsid w:val="00902242"/>
    <w:rsid w:val="009054E0"/>
    <w:rsid w:val="00910987"/>
    <w:rsid w:val="00910A23"/>
    <w:rsid w:val="009138F2"/>
    <w:rsid w:val="009153E9"/>
    <w:rsid w:val="009157E6"/>
    <w:rsid w:val="00916B94"/>
    <w:rsid w:val="00920CD7"/>
    <w:rsid w:val="00920E59"/>
    <w:rsid w:val="00921E86"/>
    <w:rsid w:val="00922259"/>
    <w:rsid w:val="00924A6C"/>
    <w:rsid w:val="009308D8"/>
    <w:rsid w:val="00930BA1"/>
    <w:rsid w:val="00930D20"/>
    <w:rsid w:val="00930F40"/>
    <w:rsid w:val="00932B4F"/>
    <w:rsid w:val="009338E9"/>
    <w:rsid w:val="00933EFD"/>
    <w:rsid w:val="00934698"/>
    <w:rsid w:val="00936381"/>
    <w:rsid w:val="00940830"/>
    <w:rsid w:val="00944122"/>
    <w:rsid w:val="009457B4"/>
    <w:rsid w:val="009463C0"/>
    <w:rsid w:val="009475B8"/>
    <w:rsid w:val="00953725"/>
    <w:rsid w:val="00954457"/>
    <w:rsid w:val="00954FD3"/>
    <w:rsid w:val="0095512C"/>
    <w:rsid w:val="009555CB"/>
    <w:rsid w:val="00955928"/>
    <w:rsid w:val="009606B5"/>
    <w:rsid w:val="00962A89"/>
    <w:rsid w:val="009634BD"/>
    <w:rsid w:val="00964DA9"/>
    <w:rsid w:val="00970AAD"/>
    <w:rsid w:val="00972114"/>
    <w:rsid w:val="009736ED"/>
    <w:rsid w:val="00974C4B"/>
    <w:rsid w:val="009755E0"/>
    <w:rsid w:val="00975B85"/>
    <w:rsid w:val="00977158"/>
    <w:rsid w:val="00982E5F"/>
    <w:rsid w:val="0098321D"/>
    <w:rsid w:val="009872BE"/>
    <w:rsid w:val="00987A92"/>
    <w:rsid w:val="00991A92"/>
    <w:rsid w:val="00992824"/>
    <w:rsid w:val="00992F93"/>
    <w:rsid w:val="00992FA2"/>
    <w:rsid w:val="00994188"/>
    <w:rsid w:val="0099632C"/>
    <w:rsid w:val="009970B9"/>
    <w:rsid w:val="009A00C9"/>
    <w:rsid w:val="009A1295"/>
    <w:rsid w:val="009A3C91"/>
    <w:rsid w:val="009A440A"/>
    <w:rsid w:val="009A4C00"/>
    <w:rsid w:val="009A5973"/>
    <w:rsid w:val="009A6C5D"/>
    <w:rsid w:val="009B1399"/>
    <w:rsid w:val="009B1737"/>
    <w:rsid w:val="009B2058"/>
    <w:rsid w:val="009B2FB4"/>
    <w:rsid w:val="009B5A87"/>
    <w:rsid w:val="009B60A4"/>
    <w:rsid w:val="009B69D8"/>
    <w:rsid w:val="009C277B"/>
    <w:rsid w:val="009C4626"/>
    <w:rsid w:val="009C6272"/>
    <w:rsid w:val="009C658A"/>
    <w:rsid w:val="009C7886"/>
    <w:rsid w:val="009D13DA"/>
    <w:rsid w:val="009D1CED"/>
    <w:rsid w:val="009D5297"/>
    <w:rsid w:val="009D5A40"/>
    <w:rsid w:val="009D6784"/>
    <w:rsid w:val="009D6C15"/>
    <w:rsid w:val="009D74C1"/>
    <w:rsid w:val="009D787E"/>
    <w:rsid w:val="009E0191"/>
    <w:rsid w:val="009E2379"/>
    <w:rsid w:val="009E5D7F"/>
    <w:rsid w:val="009E60AB"/>
    <w:rsid w:val="009F2F98"/>
    <w:rsid w:val="009F6336"/>
    <w:rsid w:val="00A0081E"/>
    <w:rsid w:val="00A00C60"/>
    <w:rsid w:val="00A02CD0"/>
    <w:rsid w:val="00A046F6"/>
    <w:rsid w:val="00A06167"/>
    <w:rsid w:val="00A1003E"/>
    <w:rsid w:val="00A10ACC"/>
    <w:rsid w:val="00A10C60"/>
    <w:rsid w:val="00A113DE"/>
    <w:rsid w:val="00A15145"/>
    <w:rsid w:val="00A15AE9"/>
    <w:rsid w:val="00A161F7"/>
    <w:rsid w:val="00A1710D"/>
    <w:rsid w:val="00A171E3"/>
    <w:rsid w:val="00A17B64"/>
    <w:rsid w:val="00A17B79"/>
    <w:rsid w:val="00A207C4"/>
    <w:rsid w:val="00A207FB"/>
    <w:rsid w:val="00A2116C"/>
    <w:rsid w:val="00A2276E"/>
    <w:rsid w:val="00A2518D"/>
    <w:rsid w:val="00A27510"/>
    <w:rsid w:val="00A30076"/>
    <w:rsid w:val="00A32639"/>
    <w:rsid w:val="00A328C5"/>
    <w:rsid w:val="00A34203"/>
    <w:rsid w:val="00A3530D"/>
    <w:rsid w:val="00A36201"/>
    <w:rsid w:val="00A378D1"/>
    <w:rsid w:val="00A37C94"/>
    <w:rsid w:val="00A43963"/>
    <w:rsid w:val="00A43CA1"/>
    <w:rsid w:val="00A44275"/>
    <w:rsid w:val="00A50CAA"/>
    <w:rsid w:val="00A50DA6"/>
    <w:rsid w:val="00A5100B"/>
    <w:rsid w:val="00A518D3"/>
    <w:rsid w:val="00A524F7"/>
    <w:rsid w:val="00A5279B"/>
    <w:rsid w:val="00A609BA"/>
    <w:rsid w:val="00A645F3"/>
    <w:rsid w:val="00A65EA5"/>
    <w:rsid w:val="00A65FC3"/>
    <w:rsid w:val="00A667C8"/>
    <w:rsid w:val="00A66EF6"/>
    <w:rsid w:val="00A670E9"/>
    <w:rsid w:val="00A67C0B"/>
    <w:rsid w:val="00A706DB"/>
    <w:rsid w:val="00A70A09"/>
    <w:rsid w:val="00A72DC4"/>
    <w:rsid w:val="00A75E48"/>
    <w:rsid w:val="00A80B9E"/>
    <w:rsid w:val="00A80C53"/>
    <w:rsid w:val="00A818C9"/>
    <w:rsid w:val="00A86071"/>
    <w:rsid w:val="00A869A9"/>
    <w:rsid w:val="00A87690"/>
    <w:rsid w:val="00A877ED"/>
    <w:rsid w:val="00A8798E"/>
    <w:rsid w:val="00A906C5"/>
    <w:rsid w:val="00A91589"/>
    <w:rsid w:val="00A93330"/>
    <w:rsid w:val="00A93569"/>
    <w:rsid w:val="00A94485"/>
    <w:rsid w:val="00A975B7"/>
    <w:rsid w:val="00AA0C3C"/>
    <w:rsid w:val="00AA1EA6"/>
    <w:rsid w:val="00AA2FC5"/>
    <w:rsid w:val="00AA3582"/>
    <w:rsid w:val="00AA6BBE"/>
    <w:rsid w:val="00AA77D1"/>
    <w:rsid w:val="00AA7949"/>
    <w:rsid w:val="00AB0F02"/>
    <w:rsid w:val="00AB17E7"/>
    <w:rsid w:val="00AB2B59"/>
    <w:rsid w:val="00AB3243"/>
    <w:rsid w:val="00AB6176"/>
    <w:rsid w:val="00AC022E"/>
    <w:rsid w:val="00AC056B"/>
    <w:rsid w:val="00AC08D5"/>
    <w:rsid w:val="00AC107A"/>
    <w:rsid w:val="00AC1682"/>
    <w:rsid w:val="00AC19AE"/>
    <w:rsid w:val="00AC332D"/>
    <w:rsid w:val="00AC3DF6"/>
    <w:rsid w:val="00AC5FE7"/>
    <w:rsid w:val="00AC6A88"/>
    <w:rsid w:val="00AD66B9"/>
    <w:rsid w:val="00AD72C9"/>
    <w:rsid w:val="00AD76AC"/>
    <w:rsid w:val="00AE1175"/>
    <w:rsid w:val="00AE2FBE"/>
    <w:rsid w:val="00AE3213"/>
    <w:rsid w:val="00AE6A4A"/>
    <w:rsid w:val="00AF1CA3"/>
    <w:rsid w:val="00AF3322"/>
    <w:rsid w:val="00AF4E0F"/>
    <w:rsid w:val="00AF621D"/>
    <w:rsid w:val="00B02103"/>
    <w:rsid w:val="00B048C2"/>
    <w:rsid w:val="00B05014"/>
    <w:rsid w:val="00B06472"/>
    <w:rsid w:val="00B069E2"/>
    <w:rsid w:val="00B06DBE"/>
    <w:rsid w:val="00B10CBA"/>
    <w:rsid w:val="00B127F2"/>
    <w:rsid w:val="00B14B14"/>
    <w:rsid w:val="00B154FA"/>
    <w:rsid w:val="00B1609A"/>
    <w:rsid w:val="00B16347"/>
    <w:rsid w:val="00B16F74"/>
    <w:rsid w:val="00B20124"/>
    <w:rsid w:val="00B2179B"/>
    <w:rsid w:val="00B21C9A"/>
    <w:rsid w:val="00B21CB2"/>
    <w:rsid w:val="00B221AF"/>
    <w:rsid w:val="00B23731"/>
    <w:rsid w:val="00B24016"/>
    <w:rsid w:val="00B26EE2"/>
    <w:rsid w:val="00B306FA"/>
    <w:rsid w:val="00B30D4E"/>
    <w:rsid w:val="00B311F5"/>
    <w:rsid w:val="00B312F8"/>
    <w:rsid w:val="00B31580"/>
    <w:rsid w:val="00B34530"/>
    <w:rsid w:val="00B358CB"/>
    <w:rsid w:val="00B36D4A"/>
    <w:rsid w:val="00B37068"/>
    <w:rsid w:val="00B417B0"/>
    <w:rsid w:val="00B42D07"/>
    <w:rsid w:val="00B42E25"/>
    <w:rsid w:val="00B431A5"/>
    <w:rsid w:val="00B43A1E"/>
    <w:rsid w:val="00B43E5C"/>
    <w:rsid w:val="00B4554A"/>
    <w:rsid w:val="00B510B4"/>
    <w:rsid w:val="00B51C34"/>
    <w:rsid w:val="00B53A08"/>
    <w:rsid w:val="00B55AAE"/>
    <w:rsid w:val="00B56879"/>
    <w:rsid w:val="00B57145"/>
    <w:rsid w:val="00B60350"/>
    <w:rsid w:val="00B61658"/>
    <w:rsid w:val="00B63A6F"/>
    <w:rsid w:val="00B640DF"/>
    <w:rsid w:val="00B64339"/>
    <w:rsid w:val="00B655DE"/>
    <w:rsid w:val="00B6596C"/>
    <w:rsid w:val="00B700D1"/>
    <w:rsid w:val="00B70160"/>
    <w:rsid w:val="00B70293"/>
    <w:rsid w:val="00B7187A"/>
    <w:rsid w:val="00B7329D"/>
    <w:rsid w:val="00B75EBF"/>
    <w:rsid w:val="00B77333"/>
    <w:rsid w:val="00B77C97"/>
    <w:rsid w:val="00B83BF1"/>
    <w:rsid w:val="00B84361"/>
    <w:rsid w:val="00B84612"/>
    <w:rsid w:val="00B85486"/>
    <w:rsid w:val="00B870B8"/>
    <w:rsid w:val="00B90459"/>
    <w:rsid w:val="00B90F8E"/>
    <w:rsid w:val="00B92509"/>
    <w:rsid w:val="00B93333"/>
    <w:rsid w:val="00B964C4"/>
    <w:rsid w:val="00B96AC4"/>
    <w:rsid w:val="00BA33F9"/>
    <w:rsid w:val="00BA38D7"/>
    <w:rsid w:val="00BA3F47"/>
    <w:rsid w:val="00BA503C"/>
    <w:rsid w:val="00BA5D47"/>
    <w:rsid w:val="00BA6126"/>
    <w:rsid w:val="00BB20DC"/>
    <w:rsid w:val="00BB2F48"/>
    <w:rsid w:val="00BB3C2F"/>
    <w:rsid w:val="00BB699F"/>
    <w:rsid w:val="00BB6AA6"/>
    <w:rsid w:val="00BC080F"/>
    <w:rsid w:val="00BC18A2"/>
    <w:rsid w:val="00BC479F"/>
    <w:rsid w:val="00BC4C6D"/>
    <w:rsid w:val="00BC5DBA"/>
    <w:rsid w:val="00BC5FD4"/>
    <w:rsid w:val="00BC6CAD"/>
    <w:rsid w:val="00BC6DD5"/>
    <w:rsid w:val="00BD1A2E"/>
    <w:rsid w:val="00BD1DF6"/>
    <w:rsid w:val="00BD2047"/>
    <w:rsid w:val="00BD210B"/>
    <w:rsid w:val="00BD294D"/>
    <w:rsid w:val="00BD39F2"/>
    <w:rsid w:val="00BE0921"/>
    <w:rsid w:val="00BE100E"/>
    <w:rsid w:val="00BE13E7"/>
    <w:rsid w:val="00BE2528"/>
    <w:rsid w:val="00BE29DE"/>
    <w:rsid w:val="00BE4B1E"/>
    <w:rsid w:val="00BE4C27"/>
    <w:rsid w:val="00BE4CB5"/>
    <w:rsid w:val="00BE576B"/>
    <w:rsid w:val="00BE5A6E"/>
    <w:rsid w:val="00BE62DA"/>
    <w:rsid w:val="00BF0287"/>
    <w:rsid w:val="00BF1FD0"/>
    <w:rsid w:val="00BF2A21"/>
    <w:rsid w:val="00BF4BDA"/>
    <w:rsid w:val="00BF572E"/>
    <w:rsid w:val="00BF6261"/>
    <w:rsid w:val="00BF7406"/>
    <w:rsid w:val="00C00350"/>
    <w:rsid w:val="00C0069A"/>
    <w:rsid w:val="00C00B30"/>
    <w:rsid w:val="00C00F21"/>
    <w:rsid w:val="00C01780"/>
    <w:rsid w:val="00C0236D"/>
    <w:rsid w:val="00C026E2"/>
    <w:rsid w:val="00C03756"/>
    <w:rsid w:val="00C11668"/>
    <w:rsid w:val="00C14824"/>
    <w:rsid w:val="00C17181"/>
    <w:rsid w:val="00C174AE"/>
    <w:rsid w:val="00C22DC6"/>
    <w:rsid w:val="00C23FDE"/>
    <w:rsid w:val="00C240EB"/>
    <w:rsid w:val="00C2456C"/>
    <w:rsid w:val="00C314D8"/>
    <w:rsid w:val="00C32271"/>
    <w:rsid w:val="00C3381F"/>
    <w:rsid w:val="00C33E32"/>
    <w:rsid w:val="00C37A8B"/>
    <w:rsid w:val="00C4091A"/>
    <w:rsid w:val="00C43D8C"/>
    <w:rsid w:val="00C43F8A"/>
    <w:rsid w:val="00C504AC"/>
    <w:rsid w:val="00C5054F"/>
    <w:rsid w:val="00C50635"/>
    <w:rsid w:val="00C515BD"/>
    <w:rsid w:val="00C517A9"/>
    <w:rsid w:val="00C54253"/>
    <w:rsid w:val="00C569B3"/>
    <w:rsid w:val="00C61054"/>
    <w:rsid w:val="00C614FC"/>
    <w:rsid w:val="00C64311"/>
    <w:rsid w:val="00C67997"/>
    <w:rsid w:val="00C70606"/>
    <w:rsid w:val="00C725A0"/>
    <w:rsid w:val="00C726BD"/>
    <w:rsid w:val="00C74078"/>
    <w:rsid w:val="00C7506E"/>
    <w:rsid w:val="00C751F9"/>
    <w:rsid w:val="00C80FC4"/>
    <w:rsid w:val="00C81F78"/>
    <w:rsid w:val="00C850C6"/>
    <w:rsid w:val="00C866BB"/>
    <w:rsid w:val="00C91328"/>
    <w:rsid w:val="00C91F76"/>
    <w:rsid w:val="00C92524"/>
    <w:rsid w:val="00C932C5"/>
    <w:rsid w:val="00C93F0C"/>
    <w:rsid w:val="00C947A4"/>
    <w:rsid w:val="00C94AB4"/>
    <w:rsid w:val="00C97808"/>
    <w:rsid w:val="00CA0977"/>
    <w:rsid w:val="00CA10F5"/>
    <w:rsid w:val="00CA240D"/>
    <w:rsid w:val="00CA3080"/>
    <w:rsid w:val="00CA5B1C"/>
    <w:rsid w:val="00CA6BB8"/>
    <w:rsid w:val="00CA7600"/>
    <w:rsid w:val="00CA78A1"/>
    <w:rsid w:val="00CA7968"/>
    <w:rsid w:val="00CB2B9D"/>
    <w:rsid w:val="00CB2EE1"/>
    <w:rsid w:val="00CB33B5"/>
    <w:rsid w:val="00CB4546"/>
    <w:rsid w:val="00CB4A92"/>
    <w:rsid w:val="00CB54D2"/>
    <w:rsid w:val="00CB6836"/>
    <w:rsid w:val="00CB6872"/>
    <w:rsid w:val="00CB7C72"/>
    <w:rsid w:val="00CB7F50"/>
    <w:rsid w:val="00CC0872"/>
    <w:rsid w:val="00CC0D03"/>
    <w:rsid w:val="00CC1C49"/>
    <w:rsid w:val="00CC672A"/>
    <w:rsid w:val="00CC6FBC"/>
    <w:rsid w:val="00CC76F8"/>
    <w:rsid w:val="00CD12B0"/>
    <w:rsid w:val="00CD2E9E"/>
    <w:rsid w:val="00CD3906"/>
    <w:rsid w:val="00CD549A"/>
    <w:rsid w:val="00CD78A6"/>
    <w:rsid w:val="00CE2381"/>
    <w:rsid w:val="00CE273A"/>
    <w:rsid w:val="00CE2D88"/>
    <w:rsid w:val="00CE506E"/>
    <w:rsid w:val="00CE6FEF"/>
    <w:rsid w:val="00CF39F0"/>
    <w:rsid w:val="00CF41B5"/>
    <w:rsid w:val="00CF4FB2"/>
    <w:rsid w:val="00CF60D2"/>
    <w:rsid w:val="00CF76BC"/>
    <w:rsid w:val="00D0281F"/>
    <w:rsid w:val="00D0475B"/>
    <w:rsid w:val="00D06D66"/>
    <w:rsid w:val="00D10896"/>
    <w:rsid w:val="00D11282"/>
    <w:rsid w:val="00D114CD"/>
    <w:rsid w:val="00D149C7"/>
    <w:rsid w:val="00D15BA0"/>
    <w:rsid w:val="00D15F82"/>
    <w:rsid w:val="00D167BE"/>
    <w:rsid w:val="00D2065B"/>
    <w:rsid w:val="00D21C2D"/>
    <w:rsid w:val="00D22214"/>
    <w:rsid w:val="00D22280"/>
    <w:rsid w:val="00D22F3C"/>
    <w:rsid w:val="00D25DB4"/>
    <w:rsid w:val="00D25FC1"/>
    <w:rsid w:val="00D26486"/>
    <w:rsid w:val="00D27623"/>
    <w:rsid w:val="00D31604"/>
    <w:rsid w:val="00D32CE0"/>
    <w:rsid w:val="00D33B98"/>
    <w:rsid w:val="00D36E22"/>
    <w:rsid w:val="00D375F7"/>
    <w:rsid w:val="00D428A4"/>
    <w:rsid w:val="00D435A7"/>
    <w:rsid w:val="00D502FA"/>
    <w:rsid w:val="00D50656"/>
    <w:rsid w:val="00D50BE3"/>
    <w:rsid w:val="00D5135A"/>
    <w:rsid w:val="00D5212C"/>
    <w:rsid w:val="00D56402"/>
    <w:rsid w:val="00D618A9"/>
    <w:rsid w:val="00D6477C"/>
    <w:rsid w:val="00D65604"/>
    <w:rsid w:val="00D65EB6"/>
    <w:rsid w:val="00D666C4"/>
    <w:rsid w:val="00D67DDC"/>
    <w:rsid w:val="00D729A5"/>
    <w:rsid w:val="00D745FF"/>
    <w:rsid w:val="00D77A60"/>
    <w:rsid w:val="00D80E20"/>
    <w:rsid w:val="00D85AC5"/>
    <w:rsid w:val="00D8638B"/>
    <w:rsid w:val="00D86A64"/>
    <w:rsid w:val="00D87245"/>
    <w:rsid w:val="00D8772C"/>
    <w:rsid w:val="00D905A2"/>
    <w:rsid w:val="00D94274"/>
    <w:rsid w:val="00D94C42"/>
    <w:rsid w:val="00D9589A"/>
    <w:rsid w:val="00D97FD2"/>
    <w:rsid w:val="00DA0EDE"/>
    <w:rsid w:val="00DA3A1C"/>
    <w:rsid w:val="00DA3F56"/>
    <w:rsid w:val="00DA6E42"/>
    <w:rsid w:val="00DA7D91"/>
    <w:rsid w:val="00DB1035"/>
    <w:rsid w:val="00DB3EF3"/>
    <w:rsid w:val="00DB47A3"/>
    <w:rsid w:val="00DC0385"/>
    <w:rsid w:val="00DC3AD5"/>
    <w:rsid w:val="00DC5B73"/>
    <w:rsid w:val="00DC5CC3"/>
    <w:rsid w:val="00DC5CCF"/>
    <w:rsid w:val="00DD053C"/>
    <w:rsid w:val="00DD0AFC"/>
    <w:rsid w:val="00DD0BA4"/>
    <w:rsid w:val="00DD1B6B"/>
    <w:rsid w:val="00DD3C2F"/>
    <w:rsid w:val="00DE062F"/>
    <w:rsid w:val="00DE0E2C"/>
    <w:rsid w:val="00DE2DA8"/>
    <w:rsid w:val="00DE71A8"/>
    <w:rsid w:val="00DE71F5"/>
    <w:rsid w:val="00DF058D"/>
    <w:rsid w:val="00DF0B5D"/>
    <w:rsid w:val="00DF1AA1"/>
    <w:rsid w:val="00DF1D81"/>
    <w:rsid w:val="00DF2FCF"/>
    <w:rsid w:val="00DF4B76"/>
    <w:rsid w:val="00DF58D8"/>
    <w:rsid w:val="00E001E2"/>
    <w:rsid w:val="00E009F8"/>
    <w:rsid w:val="00E00D0E"/>
    <w:rsid w:val="00E01DED"/>
    <w:rsid w:val="00E03691"/>
    <w:rsid w:val="00E03AD1"/>
    <w:rsid w:val="00E05EFE"/>
    <w:rsid w:val="00E062A4"/>
    <w:rsid w:val="00E07DF9"/>
    <w:rsid w:val="00E103C2"/>
    <w:rsid w:val="00E11419"/>
    <w:rsid w:val="00E124D6"/>
    <w:rsid w:val="00E150D4"/>
    <w:rsid w:val="00E152CA"/>
    <w:rsid w:val="00E15808"/>
    <w:rsid w:val="00E17C49"/>
    <w:rsid w:val="00E21CDC"/>
    <w:rsid w:val="00E23562"/>
    <w:rsid w:val="00E2475D"/>
    <w:rsid w:val="00E27017"/>
    <w:rsid w:val="00E351F4"/>
    <w:rsid w:val="00E42929"/>
    <w:rsid w:val="00E44E1F"/>
    <w:rsid w:val="00E45FD1"/>
    <w:rsid w:val="00E4694A"/>
    <w:rsid w:val="00E4709C"/>
    <w:rsid w:val="00E4715C"/>
    <w:rsid w:val="00E47191"/>
    <w:rsid w:val="00E47595"/>
    <w:rsid w:val="00E579D8"/>
    <w:rsid w:val="00E613FC"/>
    <w:rsid w:val="00E625CF"/>
    <w:rsid w:val="00E62727"/>
    <w:rsid w:val="00E63BFB"/>
    <w:rsid w:val="00E6602B"/>
    <w:rsid w:val="00E6746F"/>
    <w:rsid w:val="00E7231C"/>
    <w:rsid w:val="00E7297C"/>
    <w:rsid w:val="00E72E42"/>
    <w:rsid w:val="00E760EA"/>
    <w:rsid w:val="00E82265"/>
    <w:rsid w:val="00E83199"/>
    <w:rsid w:val="00E83262"/>
    <w:rsid w:val="00E8330D"/>
    <w:rsid w:val="00E83FD5"/>
    <w:rsid w:val="00E84072"/>
    <w:rsid w:val="00E8460B"/>
    <w:rsid w:val="00E85350"/>
    <w:rsid w:val="00E8562F"/>
    <w:rsid w:val="00E8701A"/>
    <w:rsid w:val="00E87083"/>
    <w:rsid w:val="00E921EB"/>
    <w:rsid w:val="00E929A9"/>
    <w:rsid w:val="00E92C89"/>
    <w:rsid w:val="00E9325E"/>
    <w:rsid w:val="00E94252"/>
    <w:rsid w:val="00E95064"/>
    <w:rsid w:val="00E951E5"/>
    <w:rsid w:val="00EA0391"/>
    <w:rsid w:val="00EA11E4"/>
    <w:rsid w:val="00EA3286"/>
    <w:rsid w:val="00EA3734"/>
    <w:rsid w:val="00EA5365"/>
    <w:rsid w:val="00EA72B6"/>
    <w:rsid w:val="00EB15C3"/>
    <w:rsid w:val="00EB2783"/>
    <w:rsid w:val="00EB2F08"/>
    <w:rsid w:val="00EB4519"/>
    <w:rsid w:val="00EB4E0D"/>
    <w:rsid w:val="00EB6433"/>
    <w:rsid w:val="00EB6806"/>
    <w:rsid w:val="00EC15F7"/>
    <w:rsid w:val="00EC1843"/>
    <w:rsid w:val="00EC30D9"/>
    <w:rsid w:val="00EC4927"/>
    <w:rsid w:val="00EC64CA"/>
    <w:rsid w:val="00ED12B4"/>
    <w:rsid w:val="00ED143A"/>
    <w:rsid w:val="00ED1571"/>
    <w:rsid w:val="00ED1EE0"/>
    <w:rsid w:val="00ED2C98"/>
    <w:rsid w:val="00ED41D9"/>
    <w:rsid w:val="00ED6502"/>
    <w:rsid w:val="00EE1666"/>
    <w:rsid w:val="00EE181F"/>
    <w:rsid w:val="00EE1EB9"/>
    <w:rsid w:val="00EE34F1"/>
    <w:rsid w:val="00EE3677"/>
    <w:rsid w:val="00EE39C6"/>
    <w:rsid w:val="00EE4CBD"/>
    <w:rsid w:val="00EE6C5C"/>
    <w:rsid w:val="00EF1492"/>
    <w:rsid w:val="00EF263A"/>
    <w:rsid w:val="00EF2E64"/>
    <w:rsid w:val="00EF471A"/>
    <w:rsid w:val="00EF7155"/>
    <w:rsid w:val="00F03093"/>
    <w:rsid w:val="00F06528"/>
    <w:rsid w:val="00F07185"/>
    <w:rsid w:val="00F0787B"/>
    <w:rsid w:val="00F07DFF"/>
    <w:rsid w:val="00F07E45"/>
    <w:rsid w:val="00F107AE"/>
    <w:rsid w:val="00F11EF0"/>
    <w:rsid w:val="00F120F2"/>
    <w:rsid w:val="00F12B19"/>
    <w:rsid w:val="00F1444A"/>
    <w:rsid w:val="00F15EEA"/>
    <w:rsid w:val="00F17CA8"/>
    <w:rsid w:val="00F17CBC"/>
    <w:rsid w:val="00F20077"/>
    <w:rsid w:val="00F200E3"/>
    <w:rsid w:val="00F20448"/>
    <w:rsid w:val="00F227D3"/>
    <w:rsid w:val="00F2380F"/>
    <w:rsid w:val="00F256C4"/>
    <w:rsid w:val="00F25737"/>
    <w:rsid w:val="00F2673E"/>
    <w:rsid w:val="00F32F49"/>
    <w:rsid w:val="00F338CC"/>
    <w:rsid w:val="00F33D56"/>
    <w:rsid w:val="00F34199"/>
    <w:rsid w:val="00F35C51"/>
    <w:rsid w:val="00F41C86"/>
    <w:rsid w:val="00F41E86"/>
    <w:rsid w:val="00F427F5"/>
    <w:rsid w:val="00F43359"/>
    <w:rsid w:val="00F437DB"/>
    <w:rsid w:val="00F443AF"/>
    <w:rsid w:val="00F44B5C"/>
    <w:rsid w:val="00F4533D"/>
    <w:rsid w:val="00F469FB"/>
    <w:rsid w:val="00F473A0"/>
    <w:rsid w:val="00F512DB"/>
    <w:rsid w:val="00F53023"/>
    <w:rsid w:val="00F553B0"/>
    <w:rsid w:val="00F5750F"/>
    <w:rsid w:val="00F62354"/>
    <w:rsid w:val="00F630B3"/>
    <w:rsid w:val="00F63928"/>
    <w:rsid w:val="00F667A4"/>
    <w:rsid w:val="00F66E1C"/>
    <w:rsid w:val="00F74329"/>
    <w:rsid w:val="00F77E07"/>
    <w:rsid w:val="00F81354"/>
    <w:rsid w:val="00F815BC"/>
    <w:rsid w:val="00F83C7E"/>
    <w:rsid w:val="00F84107"/>
    <w:rsid w:val="00F85DF9"/>
    <w:rsid w:val="00F85FC4"/>
    <w:rsid w:val="00F86369"/>
    <w:rsid w:val="00F90154"/>
    <w:rsid w:val="00F90F46"/>
    <w:rsid w:val="00F912D1"/>
    <w:rsid w:val="00F91C96"/>
    <w:rsid w:val="00F91E45"/>
    <w:rsid w:val="00F9279C"/>
    <w:rsid w:val="00F927B7"/>
    <w:rsid w:val="00F92FB4"/>
    <w:rsid w:val="00F9330D"/>
    <w:rsid w:val="00F952D9"/>
    <w:rsid w:val="00FA1347"/>
    <w:rsid w:val="00FA2041"/>
    <w:rsid w:val="00FA2F09"/>
    <w:rsid w:val="00FA49F8"/>
    <w:rsid w:val="00FA4E46"/>
    <w:rsid w:val="00FA5C76"/>
    <w:rsid w:val="00FA5E23"/>
    <w:rsid w:val="00FA6041"/>
    <w:rsid w:val="00FA724B"/>
    <w:rsid w:val="00FA731F"/>
    <w:rsid w:val="00FA7CFB"/>
    <w:rsid w:val="00FA7D7A"/>
    <w:rsid w:val="00FB1223"/>
    <w:rsid w:val="00FB35D9"/>
    <w:rsid w:val="00FB55CE"/>
    <w:rsid w:val="00FC01BD"/>
    <w:rsid w:val="00FC06D8"/>
    <w:rsid w:val="00FC1E6D"/>
    <w:rsid w:val="00FC29AB"/>
    <w:rsid w:val="00FC489B"/>
    <w:rsid w:val="00FC4F22"/>
    <w:rsid w:val="00FC61C7"/>
    <w:rsid w:val="00FC719D"/>
    <w:rsid w:val="00FC7287"/>
    <w:rsid w:val="00FD0345"/>
    <w:rsid w:val="00FD1206"/>
    <w:rsid w:val="00FD2090"/>
    <w:rsid w:val="00FD2453"/>
    <w:rsid w:val="00FD484D"/>
    <w:rsid w:val="00FD5295"/>
    <w:rsid w:val="00FD7E39"/>
    <w:rsid w:val="00FE07E9"/>
    <w:rsid w:val="00FE1A75"/>
    <w:rsid w:val="00FE1B3A"/>
    <w:rsid w:val="00FE4E97"/>
    <w:rsid w:val="00FE66F5"/>
    <w:rsid w:val="00FE6BE5"/>
    <w:rsid w:val="00FE7C07"/>
    <w:rsid w:val="00FF0CEC"/>
    <w:rsid w:val="00FF201B"/>
    <w:rsid w:val="00FF44F6"/>
    <w:rsid w:val="00FF49C7"/>
    <w:rsid w:val="00FF4AB3"/>
    <w:rsid w:val="00FF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C60"/>
    <w:pPr>
      <w:spacing w:after="200" w:line="276" w:lineRule="auto"/>
    </w:pPr>
    <w:rPr>
      <w:rFonts w:ascii="Calibri" w:hAnsi="Calibri"/>
      <w:sz w:val="22"/>
      <w:szCs w:val="22"/>
    </w:rPr>
  </w:style>
  <w:style w:type="paragraph" w:styleId="2">
    <w:name w:val="heading 2"/>
    <w:basedOn w:val="a"/>
    <w:link w:val="20"/>
    <w:uiPriority w:val="9"/>
    <w:qFormat/>
    <w:rsid w:val="00BE092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00C60"/>
    <w:pPr>
      <w:ind w:left="720"/>
      <w:contextualSpacing/>
    </w:pPr>
  </w:style>
  <w:style w:type="character" w:customStyle="1" w:styleId="apple-converted-space">
    <w:name w:val="apple-converted-space"/>
    <w:basedOn w:val="a0"/>
    <w:rsid w:val="006F629A"/>
  </w:style>
  <w:style w:type="character" w:styleId="a3">
    <w:name w:val="Hyperlink"/>
    <w:basedOn w:val="a0"/>
    <w:uiPriority w:val="99"/>
    <w:unhideWhenUsed/>
    <w:rsid w:val="006F629A"/>
    <w:rPr>
      <w:color w:val="0000FF"/>
      <w:u w:val="single"/>
    </w:rPr>
  </w:style>
  <w:style w:type="paragraph" w:styleId="a4">
    <w:name w:val="No Spacing"/>
    <w:uiPriority w:val="99"/>
    <w:qFormat/>
    <w:rsid w:val="006F629A"/>
    <w:rPr>
      <w:rFonts w:asciiTheme="minorHAnsi" w:eastAsiaTheme="minorHAnsi" w:hAnsiTheme="minorHAnsi" w:cstheme="minorBidi"/>
      <w:sz w:val="22"/>
      <w:szCs w:val="22"/>
      <w:lang w:eastAsia="en-US"/>
    </w:rPr>
  </w:style>
  <w:style w:type="table" w:styleId="a5">
    <w:name w:val="Table Grid"/>
    <w:basedOn w:val="a1"/>
    <w:rsid w:val="002E4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E0921"/>
    <w:rPr>
      <w:b/>
      <w:bCs/>
      <w:sz w:val="36"/>
      <w:szCs w:val="36"/>
    </w:rPr>
  </w:style>
  <w:style w:type="paragraph" w:styleId="a6">
    <w:name w:val="Balloon Text"/>
    <w:basedOn w:val="a"/>
    <w:link w:val="a7"/>
    <w:rsid w:val="00E72E42"/>
    <w:pPr>
      <w:spacing w:after="0" w:line="240" w:lineRule="auto"/>
    </w:pPr>
    <w:rPr>
      <w:rFonts w:ascii="Tahoma" w:hAnsi="Tahoma" w:cs="Tahoma"/>
      <w:sz w:val="16"/>
      <w:szCs w:val="16"/>
    </w:rPr>
  </w:style>
  <w:style w:type="character" w:customStyle="1" w:styleId="a7">
    <w:name w:val="Текст выноски Знак"/>
    <w:basedOn w:val="a0"/>
    <w:link w:val="a6"/>
    <w:rsid w:val="00E72E42"/>
    <w:rPr>
      <w:rFonts w:ascii="Tahoma" w:hAnsi="Tahoma" w:cs="Tahoma"/>
      <w:sz w:val="16"/>
      <w:szCs w:val="16"/>
    </w:rPr>
  </w:style>
  <w:style w:type="paragraph" w:styleId="a8">
    <w:name w:val="List Paragraph"/>
    <w:basedOn w:val="a"/>
    <w:uiPriority w:val="34"/>
    <w:qFormat/>
    <w:rsid w:val="002630A2"/>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C60"/>
    <w:pPr>
      <w:spacing w:after="200" w:line="276" w:lineRule="auto"/>
    </w:pPr>
    <w:rPr>
      <w:rFonts w:ascii="Calibri" w:hAnsi="Calibri"/>
      <w:sz w:val="22"/>
      <w:szCs w:val="22"/>
    </w:rPr>
  </w:style>
  <w:style w:type="paragraph" w:styleId="2">
    <w:name w:val="heading 2"/>
    <w:basedOn w:val="a"/>
    <w:link w:val="20"/>
    <w:uiPriority w:val="9"/>
    <w:qFormat/>
    <w:rsid w:val="00BE092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00C60"/>
    <w:pPr>
      <w:ind w:left="720"/>
      <w:contextualSpacing/>
    </w:pPr>
  </w:style>
  <w:style w:type="character" w:customStyle="1" w:styleId="apple-converted-space">
    <w:name w:val="apple-converted-space"/>
    <w:basedOn w:val="a0"/>
    <w:rsid w:val="006F629A"/>
  </w:style>
  <w:style w:type="character" w:styleId="a3">
    <w:name w:val="Hyperlink"/>
    <w:basedOn w:val="a0"/>
    <w:uiPriority w:val="99"/>
    <w:unhideWhenUsed/>
    <w:rsid w:val="006F629A"/>
    <w:rPr>
      <w:color w:val="0000FF"/>
      <w:u w:val="single"/>
    </w:rPr>
  </w:style>
  <w:style w:type="paragraph" w:styleId="a4">
    <w:name w:val="No Spacing"/>
    <w:uiPriority w:val="99"/>
    <w:qFormat/>
    <w:rsid w:val="006F629A"/>
    <w:rPr>
      <w:rFonts w:asciiTheme="minorHAnsi" w:eastAsiaTheme="minorHAnsi" w:hAnsiTheme="minorHAnsi" w:cstheme="minorBidi"/>
      <w:sz w:val="22"/>
      <w:szCs w:val="22"/>
      <w:lang w:eastAsia="en-US"/>
    </w:rPr>
  </w:style>
  <w:style w:type="table" w:styleId="a5">
    <w:name w:val="Table Grid"/>
    <w:basedOn w:val="a1"/>
    <w:rsid w:val="002E4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E0921"/>
    <w:rPr>
      <w:b/>
      <w:bCs/>
      <w:sz w:val="36"/>
      <w:szCs w:val="36"/>
    </w:rPr>
  </w:style>
  <w:style w:type="paragraph" w:styleId="a6">
    <w:name w:val="Balloon Text"/>
    <w:basedOn w:val="a"/>
    <w:link w:val="a7"/>
    <w:rsid w:val="00E72E42"/>
    <w:pPr>
      <w:spacing w:after="0" w:line="240" w:lineRule="auto"/>
    </w:pPr>
    <w:rPr>
      <w:rFonts w:ascii="Tahoma" w:hAnsi="Tahoma" w:cs="Tahoma"/>
      <w:sz w:val="16"/>
      <w:szCs w:val="16"/>
    </w:rPr>
  </w:style>
  <w:style w:type="character" w:customStyle="1" w:styleId="a7">
    <w:name w:val="Текст выноски Знак"/>
    <w:basedOn w:val="a0"/>
    <w:link w:val="a6"/>
    <w:rsid w:val="00E72E42"/>
    <w:rPr>
      <w:rFonts w:ascii="Tahoma" w:hAnsi="Tahoma" w:cs="Tahoma"/>
      <w:sz w:val="16"/>
      <w:szCs w:val="16"/>
    </w:rPr>
  </w:style>
  <w:style w:type="paragraph" w:styleId="a8">
    <w:name w:val="List Paragraph"/>
    <w:basedOn w:val="a"/>
    <w:uiPriority w:val="34"/>
    <w:qFormat/>
    <w:rsid w:val="002630A2"/>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6%D0%B8%D1%82%D1%82%D1%8F" TargetMode="External"/><Relationship Id="rId3" Type="http://schemas.openxmlformats.org/officeDocument/2006/relationships/styles" Target="styles.xml"/><Relationship Id="rId7" Type="http://schemas.openxmlformats.org/officeDocument/2006/relationships/hyperlink" Target="http://ua-referat.com/%D0%94%D0%B5%D0%BC%D0%BE%D0%B3%D1%80%D0%B0%D1%84%D1%96%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a-referat.com/%D0%A1%D1%82%D0%B0%D0%BD%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33DC6-D0B2-4E3B-878C-3FCED69F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3113</Words>
  <Characters>23048</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cp:lastModifiedBy>Admin</cp:lastModifiedBy>
  <cp:revision>3</cp:revision>
  <cp:lastPrinted>2017-11-24T14:54:00Z</cp:lastPrinted>
  <dcterms:created xsi:type="dcterms:W3CDTF">2017-11-24T14:51:00Z</dcterms:created>
  <dcterms:modified xsi:type="dcterms:W3CDTF">2017-11-24T14:57:00Z</dcterms:modified>
</cp:coreProperties>
</file>