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4" w:rsidRDefault="003F3954" w:rsidP="00924525">
      <w:pPr>
        <w:pStyle w:val="a3"/>
        <w:jc w:val="center"/>
        <w:rPr>
          <w:b/>
          <w:sz w:val="28"/>
          <w:szCs w:val="28"/>
          <w:lang w:val="uk-UA"/>
        </w:rPr>
      </w:pPr>
    </w:p>
    <w:p w:rsidR="00924525" w:rsidRDefault="00924525" w:rsidP="00924525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924525" w:rsidRDefault="00924525" w:rsidP="00924525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проекту рішення Кременчуцької міської ради Полтавської області</w:t>
      </w:r>
    </w:p>
    <w:p w:rsidR="00924525" w:rsidRDefault="00924525" w:rsidP="00924525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від 21 грудня 2017 «Про затвердження статуту комунального </w:t>
      </w:r>
    </w:p>
    <w:p w:rsidR="00924525" w:rsidRDefault="00924525" w:rsidP="00924525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некомерційного медичного підприємства </w:t>
      </w:r>
    </w:p>
    <w:p w:rsidR="00924525" w:rsidRDefault="00924525" w:rsidP="00924525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«Лікарня інтенсивного лікування «Кременчуцька»» у новій редакції»</w:t>
      </w:r>
    </w:p>
    <w:p w:rsidR="00924525" w:rsidRDefault="00924525" w:rsidP="00924525">
      <w:pPr>
        <w:pStyle w:val="a3"/>
        <w:rPr>
          <w:sz w:val="28"/>
          <w:szCs w:val="28"/>
          <w:lang w:val="uk-UA"/>
        </w:rPr>
      </w:pPr>
    </w:p>
    <w:p w:rsidR="00924525" w:rsidRDefault="00924525" w:rsidP="00924525">
      <w:pPr>
        <w:pStyle w:val="a3"/>
        <w:rPr>
          <w:sz w:val="28"/>
          <w:szCs w:val="28"/>
          <w:lang w:val="uk-UA"/>
        </w:rPr>
      </w:pPr>
    </w:p>
    <w:p w:rsidR="00924525" w:rsidRDefault="00924525" w:rsidP="00924525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Кременчуцької міської ради Полтавської області від 31.01.2017 «Про реорганізацію закладів охорони здоров’я міста Кременчука» створено комунальне некомерційне медичне підприємство «Лікарня інтенсивного лікування «Кременчуцька»» шляхом злиття Міської лікарні № 4 м. Кременчука та Третьої міської лікарі.</w:t>
      </w:r>
    </w:p>
    <w:p w:rsidR="00924525" w:rsidRDefault="00766845" w:rsidP="00924525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із набранням чинності Закону України «Про внесення змін до деяких законодавчих актів України щодо удосконалення законодавства з питань діяльності закладів охорони здоров’я» та з метою коригування положень Статуту </w:t>
      </w:r>
      <w:r w:rsidR="00924525">
        <w:rPr>
          <w:sz w:val="28"/>
          <w:szCs w:val="28"/>
          <w:lang w:val="uk-UA"/>
        </w:rPr>
        <w:t xml:space="preserve">виникає необхідність у затвердженні вищезазначених положень в установчому документі підприємства – Статуті. </w:t>
      </w:r>
    </w:p>
    <w:p w:rsidR="00924525" w:rsidRPr="00766845" w:rsidRDefault="00924525" w:rsidP="00924525">
      <w:pPr>
        <w:pStyle w:val="a3"/>
        <w:jc w:val="center"/>
        <w:rPr>
          <w:b/>
          <w:sz w:val="28"/>
          <w:szCs w:val="28"/>
          <w:lang w:val="uk-UA"/>
        </w:rPr>
      </w:pPr>
    </w:p>
    <w:p w:rsidR="00924525" w:rsidRPr="00766845" w:rsidRDefault="00924525" w:rsidP="00924525">
      <w:pPr>
        <w:pStyle w:val="a3"/>
        <w:jc w:val="center"/>
        <w:rPr>
          <w:b/>
          <w:sz w:val="28"/>
          <w:szCs w:val="28"/>
        </w:rPr>
      </w:pPr>
      <w:r w:rsidRPr="00766845">
        <w:rPr>
          <w:b/>
          <w:sz w:val="28"/>
          <w:szCs w:val="28"/>
        </w:rPr>
        <w:t>ПОРІВНЯЛЬНА ТАБЛИЦЯ</w:t>
      </w:r>
    </w:p>
    <w:p w:rsidR="00924525" w:rsidRDefault="00924525" w:rsidP="00924525">
      <w:pPr>
        <w:pStyle w:val="a3"/>
        <w:jc w:val="center"/>
        <w:rPr>
          <w:b/>
          <w:sz w:val="28"/>
          <w:szCs w:val="28"/>
          <w:lang w:val="uk-UA"/>
        </w:rPr>
      </w:pPr>
      <w:proofErr w:type="gramStart"/>
      <w:r w:rsidRPr="00766845">
        <w:rPr>
          <w:b/>
          <w:sz w:val="28"/>
          <w:szCs w:val="28"/>
        </w:rPr>
        <w:t>до</w:t>
      </w:r>
      <w:proofErr w:type="gramEnd"/>
      <w:r w:rsidRPr="00766845">
        <w:rPr>
          <w:b/>
          <w:sz w:val="28"/>
          <w:szCs w:val="28"/>
        </w:rPr>
        <w:t xml:space="preserve"> </w:t>
      </w:r>
      <w:proofErr w:type="gramStart"/>
      <w:r w:rsidRPr="00766845">
        <w:rPr>
          <w:b/>
          <w:sz w:val="28"/>
          <w:szCs w:val="28"/>
        </w:rPr>
        <w:t>проекту</w:t>
      </w:r>
      <w:proofErr w:type="gramEnd"/>
      <w:r w:rsidRPr="00766845">
        <w:rPr>
          <w:b/>
          <w:sz w:val="28"/>
          <w:szCs w:val="28"/>
        </w:rPr>
        <w:t xml:space="preserve"> </w:t>
      </w:r>
      <w:proofErr w:type="spellStart"/>
      <w:r w:rsidRPr="00766845">
        <w:rPr>
          <w:b/>
          <w:sz w:val="28"/>
          <w:szCs w:val="28"/>
        </w:rPr>
        <w:t>нової</w:t>
      </w:r>
      <w:proofErr w:type="spellEnd"/>
      <w:r w:rsidRPr="00766845">
        <w:rPr>
          <w:b/>
          <w:sz w:val="28"/>
          <w:szCs w:val="28"/>
        </w:rPr>
        <w:t xml:space="preserve"> </w:t>
      </w:r>
      <w:proofErr w:type="spellStart"/>
      <w:r w:rsidRPr="00766845">
        <w:rPr>
          <w:b/>
          <w:sz w:val="28"/>
          <w:szCs w:val="28"/>
        </w:rPr>
        <w:t>редакції</w:t>
      </w:r>
      <w:proofErr w:type="spellEnd"/>
      <w:r w:rsidRPr="00766845">
        <w:rPr>
          <w:b/>
          <w:sz w:val="28"/>
          <w:szCs w:val="28"/>
        </w:rPr>
        <w:t xml:space="preserve"> статуту КНМП «</w:t>
      </w:r>
      <w:proofErr w:type="spellStart"/>
      <w:r w:rsidRPr="00766845">
        <w:rPr>
          <w:b/>
          <w:sz w:val="28"/>
          <w:szCs w:val="28"/>
        </w:rPr>
        <w:t>Лікарня</w:t>
      </w:r>
      <w:proofErr w:type="spellEnd"/>
      <w:r w:rsidRPr="00766845">
        <w:rPr>
          <w:b/>
          <w:sz w:val="28"/>
          <w:szCs w:val="28"/>
        </w:rPr>
        <w:t xml:space="preserve"> </w:t>
      </w:r>
      <w:proofErr w:type="spellStart"/>
      <w:r w:rsidRPr="00766845">
        <w:rPr>
          <w:b/>
          <w:sz w:val="28"/>
          <w:szCs w:val="28"/>
        </w:rPr>
        <w:t>інтенсивного</w:t>
      </w:r>
      <w:proofErr w:type="spellEnd"/>
      <w:r w:rsidRPr="00766845">
        <w:rPr>
          <w:b/>
          <w:sz w:val="28"/>
          <w:szCs w:val="28"/>
        </w:rPr>
        <w:t xml:space="preserve"> </w:t>
      </w:r>
      <w:proofErr w:type="spellStart"/>
      <w:r w:rsidRPr="00766845">
        <w:rPr>
          <w:b/>
          <w:sz w:val="28"/>
          <w:szCs w:val="28"/>
        </w:rPr>
        <w:t>лікування</w:t>
      </w:r>
      <w:proofErr w:type="spellEnd"/>
      <w:r w:rsidRPr="00766845">
        <w:rPr>
          <w:b/>
          <w:sz w:val="28"/>
          <w:szCs w:val="28"/>
        </w:rPr>
        <w:t xml:space="preserve"> «</w:t>
      </w:r>
      <w:proofErr w:type="spellStart"/>
      <w:r w:rsidRPr="00766845">
        <w:rPr>
          <w:b/>
          <w:sz w:val="28"/>
          <w:szCs w:val="28"/>
        </w:rPr>
        <w:t>Кременчуцька</w:t>
      </w:r>
      <w:proofErr w:type="spellEnd"/>
      <w:r w:rsidRPr="00766845">
        <w:rPr>
          <w:b/>
          <w:sz w:val="28"/>
          <w:szCs w:val="28"/>
        </w:rPr>
        <w:t>»</w:t>
      </w:r>
    </w:p>
    <w:p w:rsidR="003F3954" w:rsidRPr="003F3954" w:rsidRDefault="003F3954" w:rsidP="00924525">
      <w:pPr>
        <w:pStyle w:val="a3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1"/>
        <w:gridCol w:w="4763"/>
      </w:tblGrid>
      <w:tr w:rsidR="00924525" w:rsidTr="003F3954">
        <w:tc>
          <w:tcPr>
            <w:tcW w:w="5091" w:type="dxa"/>
          </w:tcPr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  <w:r w:rsidRPr="00766845">
              <w:rPr>
                <w:b/>
              </w:rPr>
              <w:t xml:space="preserve">Стара </w:t>
            </w:r>
            <w:proofErr w:type="spellStart"/>
            <w:r w:rsidRPr="00766845">
              <w:rPr>
                <w:b/>
              </w:rPr>
              <w:t>редакція</w:t>
            </w:r>
            <w:proofErr w:type="spellEnd"/>
          </w:p>
        </w:tc>
        <w:tc>
          <w:tcPr>
            <w:tcW w:w="4763" w:type="dxa"/>
          </w:tcPr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  <w:r w:rsidRPr="00766845">
              <w:rPr>
                <w:b/>
              </w:rPr>
              <w:t xml:space="preserve">Нова </w:t>
            </w:r>
            <w:proofErr w:type="spellStart"/>
            <w:r w:rsidRPr="00766845">
              <w:rPr>
                <w:b/>
              </w:rPr>
              <w:t>редакція</w:t>
            </w:r>
            <w:proofErr w:type="spellEnd"/>
          </w:p>
        </w:tc>
      </w:tr>
      <w:tr w:rsidR="00924525" w:rsidTr="003F3954">
        <w:tc>
          <w:tcPr>
            <w:tcW w:w="5091" w:type="dxa"/>
          </w:tcPr>
          <w:p w:rsidR="00924525" w:rsidRPr="00766845" w:rsidRDefault="00924525" w:rsidP="00857A29">
            <w:pPr>
              <w:pStyle w:val="a3"/>
              <w:ind w:firstLine="709"/>
              <w:jc w:val="both"/>
            </w:pPr>
            <w:r w:rsidRPr="00766845">
              <w:t xml:space="preserve">1.2. </w:t>
            </w:r>
            <w:proofErr w:type="spellStart"/>
            <w:r w:rsidRPr="00766845">
              <w:t>Комунальне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некомерційне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медичне</w:t>
            </w:r>
            <w:proofErr w:type="spellEnd"/>
            <w:r w:rsidRPr="00766845">
              <w:t xml:space="preserve">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ідприємство</w:t>
            </w:r>
            <w:proofErr w:type="spellEnd"/>
            <w:r w:rsidRPr="00766845">
              <w:t xml:space="preserve"> «</w:t>
            </w:r>
            <w:proofErr w:type="spellStart"/>
            <w:r w:rsidRPr="00766845">
              <w:t>Лікарня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інтенсивного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лікування</w:t>
            </w:r>
            <w:proofErr w:type="spellEnd"/>
            <w:r w:rsidRPr="00766845">
              <w:t xml:space="preserve"> «</w:t>
            </w:r>
            <w:proofErr w:type="spellStart"/>
            <w:r w:rsidRPr="00766845">
              <w:t>Кременчуцька</w:t>
            </w:r>
            <w:proofErr w:type="spellEnd"/>
            <w:r w:rsidRPr="00766845">
              <w:t>»» (</w:t>
            </w:r>
            <w:proofErr w:type="spellStart"/>
            <w:r w:rsidRPr="00766845">
              <w:t>далі</w:t>
            </w:r>
            <w:proofErr w:type="spellEnd"/>
            <w:r w:rsidRPr="00766845">
              <w:t xml:space="preserve"> – </w:t>
            </w:r>
            <w:proofErr w:type="spellStart"/>
            <w:r w:rsidRPr="00766845">
              <w:t>Підприємство</w:t>
            </w:r>
            <w:proofErr w:type="spellEnd"/>
            <w:r w:rsidRPr="00766845">
              <w:t xml:space="preserve">) - є закладом </w:t>
            </w:r>
            <w:proofErr w:type="spellStart"/>
            <w:r w:rsidRPr="00766845">
              <w:t>охорони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здоров’я</w:t>
            </w:r>
            <w:proofErr w:type="spellEnd"/>
            <w:r w:rsidRPr="00766845">
              <w:t xml:space="preserve"> - </w:t>
            </w:r>
            <w:proofErr w:type="spellStart"/>
            <w:r w:rsidRPr="00766845">
              <w:t>комунальним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унітарним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неприбутковим</w:t>
            </w:r>
            <w:proofErr w:type="spellEnd"/>
            <w:r w:rsidRPr="00766845">
              <w:t xml:space="preserve"> (</w:t>
            </w:r>
            <w:proofErr w:type="spellStart"/>
            <w:r w:rsidRPr="00766845">
              <w:t>некомерційним</w:t>
            </w:r>
            <w:proofErr w:type="spellEnd"/>
            <w:r w:rsidRPr="00766845">
              <w:t xml:space="preserve">) </w:t>
            </w:r>
            <w:proofErr w:type="spellStart"/>
            <w:r w:rsidRPr="00766845">
              <w:t>підприємством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що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надає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медичну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допомогу</w:t>
            </w:r>
            <w:proofErr w:type="spellEnd"/>
            <w:r w:rsidRPr="00766845">
              <w:t xml:space="preserve"> на </w:t>
            </w:r>
            <w:proofErr w:type="spellStart"/>
            <w:r w:rsidRPr="00766845">
              <w:t>території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міста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Кременчук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Полтавської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області</w:t>
            </w:r>
            <w:proofErr w:type="spellEnd"/>
            <w:r w:rsidRPr="00766845">
              <w:t xml:space="preserve"> та </w:t>
            </w:r>
            <w:proofErr w:type="spellStart"/>
            <w:r w:rsidRPr="00766845">
              <w:t>Кременчуцького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госпітального</w:t>
            </w:r>
            <w:proofErr w:type="spellEnd"/>
            <w:r w:rsidRPr="00766845">
              <w:t xml:space="preserve"> округу.</w:t>
            </w:r>
          </w:p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</w:p>
        </w:tc>
        <w:tc>
          <w:tcPr>
            <w:tcW w:w="4763" w:type="dxa"/>
          </w:tcPr>
          <w:p w:rsidR="00924525" w:rsidRPr="00766845" w:rsidRDefault="00924525" w:rsidP="00857A29">
            <w:pPr>
              <w:pStyle w:val="a3"/>
              <w:ind w:firstLine="709"/>
              <w:jc w:val="both"/>
            </w:pPr>
            <w:r w:rsidRPr="00766845">
              <w:t xml:space="preserve">1.2. </w:t>
            </w:r>
            <w:proofErr w:type="spellStart"/>
            <w:r w:rsidRPr="00766845">
              <w:t>Комунальне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некомерційне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медичне</w:t>
            </w:r>
            <w:proofErr w:type="spellEnd"/>
            <w:r w:rsidRPr="00766845">
              <w:t xml:space="preserve">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ідприємство</w:t>
            </w:r>
            <w:proofErr w:type="spellEnd"/>
            <w:r w:rsidRPr="00766845">
              <w:t xml:space="preserve"> «</w:t>
            </w:r>
            <w:proofErr w:type="spellStart"/>
            <w:r w:rsidRPr="00766845">
              <w:t>Лікарня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інтенсивного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лікування</w:t>
            </w:r>
            <w:proofErr w:type="spellEnd"/>
            <w:r w:rsidRPr="00766845">
              <w:t xml:space="preserve"> «</w:t>
            </w:r>
            <w:proofErr w:type="spellStart"/>
            <w:r w:rsidRPr="00766845">
              <w:t>Кременчуцька</w:t>
            </w:r>
            <w:proofErr w:type="spellEnd"/>
            <w:r w:rsidRPr="00766845">
              <w:t>»» (</w:t>
            </w:r>
            <w:proofErr w:type="spellStart"/>
            <w:r w:rsidRPr="00766845">
              <w:t>далі</w:t>
            </w:r>
            <w:proofErr w:type="spellEnd"/>
            <w:r w:rsidRPr="00766845">
              <w:t xml:space="preserve"> – </w:t>
            </w:r>
            <w:proofErr w:type="spellStart"/>
            <w:r w:rsidRPr="00766845">
              <w:t>Підприємство</w:t>
            </w:r>
            <w:proofErr w:type="spellEnd"/>
            <w:r w:rsidRPr="00766845">
              <w:t xml:space="preserve">) - є закладом </w:t>
            </w:r>
            <w:proofErr w:type="spellStart"/>
            <w:r w:rsidRPr="00766845">
              <w:t>охорони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здоров’я</w:t>
            </w:r>
            <w:proofErr w:type="spellEnd"/>
            <w:r w:rsidRPr="00766845">
              <w:t xml:space="preserve"> - </w:t>
            </w:r>
            <w:proofErr w:type="spellStart"/>
            <w:r w:rsidRPr="00766845">
              <w:t>комунальним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унітарним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неприбутковим</w:t>
            </w:r>
            <w:proofErr w:type="spellEnd"/>
            <w:r w:rsidRPr="00766845">
              <w:t xml:space="preserve"> (</w:t>
            </w:r>
            <w:proofErr w:type="spellStart"/>
            <w:r w:rsidRPr="00766845">
              <w:t>некомерційним</w:t>
            </w:r>
            <w:proofErr w:type="spellEnd"/>
            <w:r w:rsidRPr="00766845">
              <w:t xml:space="preserve">) </w:t>
            </w:r>
            <w:proofErr w:type="spellStart"/>
            <w:r w:rsidRPr="00766845">
              <w:t>підприємством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що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надає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медичну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допомогу</w:t>
            </w:r>
            <w:proofErr w:type="spellEnd"/>
            <w:r w:rsidRPr="00766845">
              <w:t xml:space="preserve"> на </w:t>
            </w:r>
            <w:proofErr w:type="spellStart"/>
            <w:r w:rsidRPr="00766845">
              <w:t>території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міста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Кременчук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Полтавської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області</w:t>
            </w:r>
            <w:proofErr w:type="spellEnd"/>
            <w:r w:rsidRPr="00766845">
              <w:t xml:space="preserve"> та </w:t>
            </w:r>
            <w:proofErr w:type="spellStart"/>
            <w:r w:rsidRPr="00766845">
              <w:t>Південного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госпітального</w:t>
            </w:r>
            <w:proofErr w:type="spellEnd"/>
            <w:r w:rsidRPr="00766845">
              <w:t xml:space="preserve"> округу.</w:t>
            </w:r>
          </w:p>
          <w:p w:rsidR="00924525" w:rsidRPr="00766845" w:rsidRDefault="00924525" w:rsidP="00857A29">
            <w:pPr>
              <w:tabs>
                <w:tab w:val="left" w:pos="2700"/>
              </w:tabs>
            </w:pPr>
          </w:p>
        </w:tc>
      </w:tr>
      <w:tr w:rsidR="00924525" w:rsidTr="003F3954">
        <w:tc>
          <w:tcPr>
            <w:tcW w:w="5091" w:type="dxa"/>
          </w:tcPr>
          <w:p w:rsidR="00924525" w:rsidRPr="00766845" w:rsidRDefault="00924525" w:rsidP="00857A29">
            <w:pPr>
              <w:pStyle w:val="a3"/>
              <w:ind w:firstLine="709"/>
              <w:jc w:val="both"/>
            </w:pPr>
            <w:r w:rsidRPr="00766845">
              <w:t xml:space="preserve">1.6.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ідприємство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здійснює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господарську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неприбуткову</w:t>
            </w:r>
            <w:proofErr w:type="spellEnd"/>
            <w:r w:rsidRPr="00766845">
              <w:t xml:space="preserve"> (</w:t>
            </w:r>
            <w:proofErr w:type="spellStart"/>
            <w:r w:rsidRPr="00766845">
              <w:t>некомерційну</w:t>
            </w:r>
            <w:proofErr w:type="spellEnd"/>
            <w:r w:rsidRPr="00766845">
              <w:t xml:space="preserve">) </w:t>
            </w:r>
            <w:proofErr w:type="spellStart"/>
            <w:r w:rsidRPr="00766845">
              <w:t>діяльність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спрямовану</w:t>
            </w:r>
            <w:proofErr w:type="spellEnd"/>
            <w:r w:rsidRPr="00766845">
              <w:t xml:space="preserve"> на </w:t>
            </w:r>
            <w:proofErr w:type="spellStart"/>
            <w:r w:rsidRPr="00766845">
              <w:t>досягнення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соціальних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економічних</w:t>
            </w:r>
            <w:proofErr w:type="spellEnd"/>
            <w:r w:rsidRPr="00766845">
              <w:t xml:space="preserve"> та </w:t>
            </w:r>
            <w:proofErr w:type="spellStart"/>
            <w:r w:rsidRPr="00766845">
              <w:t>інших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результатів</w:t>
            </w:r>
            <w:proofErr w:type="spellEnd"/>
            <w:r w:rsidRPr="00766845">
              <w:t xml:space="preserve"> без мети </w:t>
            </w:r>
            <w:proofErr w:type="spellStart"/>
            <w:r w:rsidRPr="00766845">
              <w:t>одержання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прибутку</w:t>
            </w:r>
            <w:proofErr w:type="spellEnd"/>
            <w:r w:rsidRPr="00766845">
              <w:t xml:space="preserve">. </w:t>
            </w:r>
            <w:proofErr w:type="spellStart"/>
            <w:r w:rsidRPr="00766845">
              <w:t>Утворюється</w:t>
            </w:r>
            <w:proofErr w:type="spellEnd"/>
            <w:r w:rsidRPr="00766845">
              <w:t xml:space="preserve"> та </w:t>
            </w:r>
            <w:proofErr w:type="spellStart"/>
            <w:r w:rsidRPr="00766845">
              <w:t>реєструється</w:t>
            </w:r>
            <w:proofErr w:type="spellEnd"/>
            <w:r w:rsidRPr="00766845">
              <w:t xml:space="preserve"> у порядку, </w:t>
            </w:r>
            <w:proofErr w:type="spellStart"/>
            <w:r w:rsidRPr="00766845">
              <w:t>визначеному</w:t>
            </w:r>
            <w:proofErr w:type="spellEnd"/>
            <w:r w:rsidRPr="00766845">
              <w:t xml:space="preserve"> законом, </w:t>
            </w:r>
            <w:proofErr w:type="spellStart"/>
            <w:r w:rsidRPr="00766845">
              <w:t>що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регулює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діяльність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відповідної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неприбуткової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організації</w:t>
            </w:r>
            <w:proofErr w:type="spellEnd"/>
            <w:r w:rsidRPr="00766845">
              <w:t xml:space="preserve">. </w:t>
            </w:r>
          </w:p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</w:p>
        </w:tc>
        <w:tc>
          <w:tcPr>
            <w:tcW w:w="4763" w:type="dxa"/>
          </w:tcPr>
          <w:p w:rsidR="00924525" w:rsidRPr="00766845" w:rsidRDefault="00924525" w:rsidP="00857A29">
            <w:pPr>
              <w:pStyle w:val="a3"/>
              <w:ind w:firstLine="709"/>
              <w:jc w:val="both"/>
            </w:pPr>
            <w:r w:rsidRPr="00766845">
              <w:t xml:space="preserve">1.6.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ідприємство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здійснює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господарську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неприбуткову</w:t>
            </w:r>
            <w:proofErr w:type="spellEnd"/>
            <w:r w:rsidRPr="00766845">
              <w:t xml:space="preserve"> (</w:t>
            </w:r>
            <w:proofErr w:type="spellStart"/>
            <w:r w:rsidRPr="00766845">
              <w:t>некомерційну</w:t>
            </w:r>
            <w:proofErr w:type="spellEnd"/>
            <w:r w:rsidRPr="00766845">
              <w:t xml:space="preserve">) </w:t>
            </w:r>
            <w:proofErr w:type="spellStart"/>
            <w:r w:rsidRPr="00766845">
              <w:t>діяльність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спрямовану</w:t>
            </w:r>
            <w:proofErr w:type="spellEnd"/>
            <w:r w:rsidRPr="00766845">
              <w:t xml:space="preserve"> на </w:t>
            </w:r>
            <w:proofErr w:type="spellStart"/>
            <w:r w:rsidRPr="00766845">
              <w:t>досягнення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соціальних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економічних</w:t>
            </w:r>
            <w:proofErr w:type="spellEnd"/>
            <w:r w:rsidRPr="00766845">
              <w:t xml:space="preserve"> та </w:t>
            </w:r>
            <w:proofErr w:type="spellStart"/>
            <w:r w:rsidRPr="00766845">
              <w:t>інших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результатів</w:t>
            </w:r>
            <w:proofErr w:type="spellEnd"/>
            <w:r w:rsidRPr="00766845">
              <w:t xml:space="preserve"> без мети </w:t>
            </w:r>
            <w:proofErr w:type="spellStart"/>
            <w:r w:rsidRPr="00766845">
              <w:t>одержання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прибутку</w:t>
            </w:r>
            <w:proofErr w:type="spellEnd"/>
            <w:r w:rsidRPr="00766845">
              <w:t xml:space="preserve">. </w:t>
            </w:r>
          </w:p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</w:p>
        </w:tc>
      </w:tr>
      <w:tr w:rsidR="00924525" w:rsidTr="003F3954">
        <w:tc>
          <w:tcPr>
            <w:tcW w:w="5091" w:type="dxa"/>
          </w:tcPr>
          <w:p w:rsidR="00924525" w:rsidRPr="00766845" w:rsidRDefault="00924525" w:rsidP="00857A29">
            <w:pPr>
              <w:pStyle w:val="a3"/>
              <w:ind w:firstLine="709"/>
              <w:jc w:val="both"/>
            </w:pPr>
            <w:r w:rsidRPr="00766845">
              <w:t xml:space="preserve">1.8.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ідприємство</w:t>
            </w:r>
            <w:proofErr w:type="spellEnd"/>
            <w:r w:rsidRPr="00766845">
              <w:t xml:space="preserve"> є </w:t>
            </w:r>
            <w:proofErr w:type="spellStart"/>
            <w:r w:rsidRPr="00766845">
              <w:t>лікарнею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інтенсивного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лікування</w:t>
            </w:r>
            <w:proofErr w:type="spellEnd"/>
            <w:r w:rsidRPr="00766845">
              <w:t xml:space="preserve"> другого </w:t>
            </w:r>
            <w:proofErr w:type="spellStart"/>
            <w:r w:rsidRPr="00766845">
              <w:t>рівня</w:t>
            </w:r>
            <w:proofErr w:type="spellEnd"/>
            <w:r w:rsidRPr="00766845">
              <w:t xml:space="preserve"> та є  </w:t>
            </w:r>
            <w:proofErr w:type="spellStart"/>
            <w:r w:rsidRPr="00766845">
              <w:t>організаційно-методичним</w:t>
            </w:r>
            <w:proofErr w:type="spellEnd"/>
            <w:r w:rsidRPr="00766845">
              <w:t xml:space="preserve"> центром з </w:t>
            </w:r>
            <w:proofErr w:type="spellStart"/>
            <w:r w:rsidRPr="00766845">
              <w:t>питань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надання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інтенсивної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медичної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lastRenderedPageBreak/>
              <w:t>допомоги</w:t>
            </w:r>
            <w:proofErr w:type="spellEnd"/>
            <w:r w:rsidRPr="00766845">
              <w:t xml:space="preserve"> для </w:t>
            </w:r>
            <w:proofErr w:type="spellStart"/>
            <w:r w:rsidRPr="00766845">
              <w:t>всіх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медичних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закладів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лікувально-профілактичних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установ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госпітального</w:t>
            </w:r>
            <w:proofErr w:type="spellEnd"/>
            <w:r w:rsidRPr="00766845">
              <w:t xml:space="preserve"> округу.</w:t>
            </w:r>
          </w:p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</w:p>
        </w:tc>
        <w:tc>
          <w:tcPr>
            <w:tcW w:w="4763" w:type="dxa"/>
          </w:tcPr>
          <w:p w:rsidR="00924525" w:rsidRPr="00766845" w:rsidRDefault="00924525" w:rsidP="00857A29">
            <w:pPr>
              <w:ind w:firstLine="709"/>
              <w:jc w:val="both"/>
            </w:pPr>
            <w:r w:rsidRPr="00766845">
              <w:lastRenderedPageBreak/>
              <w:t xml:space="preserve">1.8.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ідприємство</w:t>
            </w:r>
            <w:proofErr w:type="spellEnd"/>
            <w:r w:rsidRPr="00766845">
              <w:t xml:space="preserve"> є </w:t>
            </w:r>
            <w:proofErr w:type="spellStart"/>
            <w:r w:rsidRPr="00766845">
              <w:t>лікарнею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інтенсивного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лікування</w:t>
            </w:r>
            <w:proofErr w:type="spellEnd"/>
            <w:r w:rsidRPr="00766845">
              <w:t xml:space="preserve"> другого </w:t>
            </w:r>
            <w:proofErr w:type="spellStart"/>
            <w:r w:rsidRPr="00766845">
              <w:t>рівня</w:t>
            </w:r>
            <w:proofErr w:type="spellEnd"/>
            <w:r w:rsidRPr="00766845">
              <w:t xml:space="preserve"> та є  </w:t>
            </w:r>
            <w:proofErr w:type="spellStart"/>
            <w:r w:rsidRPr="00766845">
              <w:t>організаційно-методичним</w:t>
            </w:r>
            <w:proofErr w:type="spellEnd"/>
            <w:r w:rsidRPr="00766845">
              <w:t xml:space="preserve"> </w:t>
            </w:r>
            <w:r w:rsidRPr="00766845">
              <w:lastRenderedPageBreak/>
              <w:t xml:space="preserve">центром з </w:t>
            </w:r>
            <w:proofErr w:type="spellStart"/>
            <w:r w:rsidRPr="00766845">
              <w:t>питань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надання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інтенсивної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мед</w:t>
            </w:r>
            <w:r w:rsidR="000B536E">
              <w:t>ичної</w:t>
            </w:r>
            <w:proofErr w:type="spellEnd"/>
            <w:r w:rsidR="000B536E">
              <w:t xml:space="preserve"> </w:t>
            </w:r>
            <w:proofErr w:type="spellStart"/>
            <w:r w:rsidR="000B536E">
              <w:t>допомоги</w:t>
            </w:r>
            <w:proofErr w:type="spellEnd"/>
            <w:r w:rsidR="000B536E">
              <w:t xml:space="preserve"> для </w:t>
            </w:r>
            <w:proofErr w:type="spellStart"/>
            <w:r w:rsidR="000B536E">
              <w:t>всіх</w:t>
            </w:r>
            <w:proofErr w:type="spellEnd"/>
            <w:r w:rsidR="000B536E">
              <w:rPr>
                <w:lang w:val="uk-UA"/>
              </w:rPr>
              <w:t xml:space="preserve"> </w:t>
            </w:r>
            <w:proofErr w:type="spellStart"/>
            <w:r w:rsidRPr="00766845">
              <w:t>закладів</w:t>
            </w:r>
            <w:proofErr w:type="spellEnd"/>
            <w:r w:rsidR="000B536E">
              <w:rPr>
                <w:lang w:val="uk-UA"/>
              </w:rPr>
              <w:t xml:space="preserve"> охорони здоров’я</w:t>
            </w:r>
            <w:r w:rsidRPr="00766845">
              <w:t xml:space="preserve">, </w:t>
            </w:r>
            <w:proofErr w:type="spellStart"/>
            <w:r w:rsidRPr="00766845">
              <w:t>Південного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госпітального</w:t>
            </w:r>
            <w:proofErr w:type="spellEnd"/>
            <w:r w:rsidRPr="00766845">
              <w:t xml:space="preserve"> округу</w:t>
            </w:r>
          </w:p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</w:p>
        </w:tc>
      </w:tr>
      <w:tr w:rsidR="00924525" w:rsidTr="003F3954">
        <w:tc>
          <w:tcPr>
            <w:tcW w:w="5091" w:type="dxa"/>
          </w:tcPr>
          <w:p w:rsidR="00924525" w:rsidRPr="00766845" w:rsidRDefault="00924525" w:rsidP="00857A29">
            <w:pPr>
              <w:pStyle w:val="a3"/>
              <w:ind w:firstLine="709"/>
              <w:jc w:val="both"/>
              <w:rPr>
                <w:rFonts w:eastAsia="Calibri"/>
              </w:rPr>
            </w:pPr>
            <w:r w:rsidRPr="00766845">
              <w:lastRenderedPageBreak/>
              <w:t xml:space="preserve">- </w:t>
            </w:r>
            <w:proofErr w:type="spellStart"/>
            <w:r w:rsidRPr="00766845">
              <w:t>організація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громадського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харчування</w:t>
            </w:r>
            <w:proofErr w:type="spellEnd"/>
            <w:r w:rsidRPr="00766845">
              <w:t xml:space="preserve"> та </w:t>
            </w:r>
            <w:proofErr w:type="spellStart"/>
            <w:proofErr w:type="gramStart"/>
            <w:r w:rsidRPr="00766845">
              <w:t>л</w:t>
            </w:r>
            <w:proofErr w:type="gramEnd"/>
            <w:r w:rsidRPr="00766845">
              <w:t>ікувального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харчування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хворих</w:t>
            </w:r>
            <w:proofErr w:type="spellEnd"/>
            <w:r w:rsidRPr="00766845">
              <w:t xml:space="preserve"> у </w:t>
            </w:r>
            <w:proofErr w:type="spellStart"/>
            <w:r w:rsidRPr="00766845">
              <w:t>стаціонарі</w:t>
            </w:r>
            <w:proofErr w:type="spellEnd"/>
            <w:r w:rsidRPr="00766845">
              <w:t>;</w:t>
            </w:r>
          </w:p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</w:p>
        </w:tc>
        <w:tc>
          <w:tcPr>
            <w:tcW w:w="4763" w:type="dxa"/>
          </w:tcPr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  <w:proofErr w:type="spellStart"/>
            <w:r w:rsidRPr="00766845">
              <w:rPr>
                <w:b/>
              </w:rPr>
              <w:t>виключено</w:t>
            </w:r>
            <w:proofErr w:type="spellEnd"/>
          </w:p>
        </w:tc>
      </w:tr>
      <w:tr w:rsidR="00924525" w:rsidTr="003F3954">
        <w:tc>
          <w:tcPr>
            <w:tcW w:w="5091" w:type="dxa"/>
          </w:tcPr>
          <w:p w:rsidR="00924525" w:rsidRPr="00766845" w:rsidRDefault="00924525" w:rsidP="00857A29">
            <w:pPr>
              <w:pStyle w:val="a3"/>
              <w:ind w:firstLine="709"/>
              <w:jc w:val="both"/>
              <w:rPr>
                <w:rFonts w:eastAsia="Calibri"/>
              </w:rPr>
            </w:pPr>
            <w:r w:rsidRPr="00766845">
              <w:t xml:space="preserve">- </w:t>
            </w:r>
            <w:proofErr w:type="spellStart"/>
            <w:r w:rsidRPr="00766845">
              <w:t>проведення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профоглядів</w:t>
            </w:r>
            <w:proofErr w:type="spellEnd"/>
            <w:r w:rsidRPr="00766845">
              <w:t xml:space="preserve">: </w:t>
            </w:r>
            <w:proofErr w:type="spellStart"/>
            <w:r w:rsidRPr="00766845">
              <w:t>обов’язкових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попереджувальних</w:t>
            </w:r>
            <w:proofErr w:type="spellEnd"/>
            <w:r w:rsidRPr="00766845">
              <w:t xml:space="preserve">, для </w:t>
            </w:r>
            <w:proofErr w:type="spellStart"/>
            <w:r w:rsidRPr="00766845">
              <w:t>поступаючих</w:t>
            </w:r>
            <w:proofErr w:type="spellEnd"/>
            <w:r w:rsidRPr="00766845">
              <w:t xml:space="preserve"> </w:t>
            </w:r>
            <w:proofErr w:type="gramStart"/>
            <w:r w:rsidRPr="00766845">
              <w:t>на</w:t>
            </w:r>
            <w:proofErr w:type="gramEnd"/>
            <w:r w:rsidRPr="00766845">
              <w:t xml:space="preserve"> роботу і </w:t>
            </w:r>
            <w:proofErr w:type="spellStart"/>
            <w:r w:rsidRPr="00766845">
              <w:t>навчання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від’їжаючих</w:t>
            </w:r>
            <w:proofErr w:type="spellEnd"/>
            <w:r w:rsidRPr="00766845">
              <w:t xml:space="preserve"> за кордон;</w:t>
            </w:r>
          </w:p>
          <w:p w:rsidR="00924525" w:rsidRPr="00766845" w:rsidRDefault="00924525" w:rsidP="00857A29">
            <w:pPr>
              <w:pStyle w:val="a3"/>
              <w:ind w:firstLine="709"/>
              <w:jc w:val="both"/>
            </w:pPr>
            <w:r w:rsidRPr="00766845">
              <w:t xml:space="preserve">- </w:t>
            </w:r>
            <w:proofErr w:type="spellStart"/>
            <w:r w:rsidRPr="00766845">
              <w:t>проведення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оглядів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робітників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службовців</w:t>
            </w:r>
            <w:proofErr w:type="spellEnd"/>
            <w:r w:rsidRPr="00766845">
              <w:t xml:space="preserve">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ідприємств</w:t>
            </w:r>
            <w:proofErr w:type="spellEnd"/>
            <w:r w:rsidRPr="00766845">
              <w:t xml:space="preserve"> з </w:t>
            </w:r>
            <w:proofErr w:type="spellStart"/>
            <w:r w:rsidRPr="00766845">
              <w:t>шкідливими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умовами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праці</w:t>
            </w:r>
            <w:proofErr w:type="spellEnd"/>
            <w:r w:rsidRPr="00766845">
              <w:t>;</w:t>
            </w:r>
          </w:p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</w:p>
        </w:tc>
        <w:tc>
          <w:tcPr>
            <w:tcW w:w="4763" w:type="dxa"/>
          </w:tcPr>
          <w:p w:rsidR="00924525" w:rsidRPr="00766845" w:rsidRDefault="00924525" w:rsidP="00857A29">
            <w:pPr>
              <w:pStyle w:val="a3"/>
              <w:ind w:firstLine="709"/>
              <w:jc w:val="both"/>
            </w:pPr>
            <w:r w:rsidRPr="00766845">
              <w:t xml:space="preserve">3.2.20. </w:t>
            </w:r>
            <w:proofErr w:type="spellStart"/>
            <w:r w:rsidRPr="00766845">
              <w:t>Проведення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відповідних</w:t>
            </w:r>
            <w:proofErr w:type="spellEnd"/>
            <w:r w:rsidRPr="00766845">
              <w:t xml:space="preserve"> </w:t>
            </w:r>
            <w:proofErr w:type="spellStart"/>
            <w:proofErr w:type="gramStart"/>
            <w:r w:rsidRPr="00766845">
              <w:t>проф</w:t>
            </w:r>
            <w:proofErr w:type="gramEnd"/>
            <w:r w:rsidRPr="00766845">
              <w:t>ілактичних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медичних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оглядів</w:t>
            </w:r>
            <w:proofErr w:type="spellEnd"/>
            <w:r w:rsidRPr="00766845">
              <w:t xml:space="preserve"> (</w:t>
            </w:r>
            <w:proofErr w:type="spellStart"/>
            <w:r w:rsidRPr="00766845">
              <w:t>попередніх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періодичних</w:t>
            </w:r>
            <w:proofErr w:type="spellEnd"/>
            <w:r w:rsidRPr="00766845">
              <w:t xml:space="preserve">), </w:t>
            </w:r>
            <w:proofErr w:type="spellStart"/>
            <w:r w:rsidRPr="00766845">
              <w:t>згідно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вимог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законодавства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України</w:t>
            </w:r>
            <w:proofErr w:type="spellEnd"/>
            <w:r w:rsidRPr="00766845">
              <w:t>;</w:t>
            </w:r>
          </w:p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</w:p>
        </w:tc>
      </w:tr>
      <w:tr w:rsidR="00924525" w:rsidTr="003F3954">
        <w:tc>
          <w:tcPr>
            <w:tcW w:w="5091" w:type="dxa"/>
          </w:tcPr>
          <w:p w:rsidR="00924525" w:rsidRPr="00766845" w:rsidRDefault="00924525" w:rsidP="00857A29">
            <w:pPr>
              <w:pStyle w:val="a3"/>
              <w:ind w:firstLine="709"/>
              <w:jc w:val="both"/>
              <w:rPr>
                <w:rFonts w:eastAsia="Calibri"/>
              </w:rPr>
            </w:pPr>
            <w:r w:rsidRPr="00766845">
              <w:t xml:space="preserve">- </w:t>
            </w:r>
            <w:proofErr w:type="spellStart"/>
            <w:r w:rsidRPr="00766845">
              <w:t>професійна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діяльність</w:t>
            </w:r>
            <w:proofErr w:type="spellEnd"/>
            <w:r w:rsidRPr="00766845">
              <w:t xml:space="preserve"> у </w:t>
            </w:r>
            <w:proofErr w:type="spellStart"/>
            <w:r w:rsidRPr="00766845">
              <w:t>сфері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надання</w:t>
            </w:r>
            <w:proofErr w:type="spellEnd"/>
            <w:r w:rsidRPr="00766845">
              <w:t xml:space="preserve"> </w:t>
            </w:r>
            <w:proofErr w:type="spellStart"/>
            <w:proofErr w:type="gramStart"/>
            <w:r w:rsidRPr="00766845">
              <w:t>соц</w:t>
            </w:r>
            <w:proofErr w:type="gramEnd"/>
            <w:r w:rsidRPr="00766845">
              <w:t>іальних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послуг</w:t>
            </w:r>
            <w:proofErr w:type="spellEnd"/>
            <w:r w:rsidRPr="00766845">
              <w:t>;</w:t>
            </w:r>
          </w:p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</w:p>
        </w:tc>
        <w:tc>
          <w:tcPr>
            <w:tcW w:w="4763" w:type="dxa"/>
          </w:tcPr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  <w:proofErr w:type="spellStart"/>
            <w:r w:rsidRPr="00766845">
              <w:rPr>
                <w:b/>
              </w:rPr>
              <w:t>виключено</w:t>
            </w:r>
            <w:proofErr w:type="spellEnd"/>
          </w:p>
        </w:tc>
      </w:tr>
      <w:tr w:rsidR="00924525" w:rsidTr="003F3954">
        <w:tc>
          <w:tcPr>
            <w:tcW w:w="5091" w:type="dxa"/>
          </w:tcPr>
          <w:p w:rsidR="00924525" w:rsidRPr="00766845" w:rsidRDefault="00924525" w:rsidP="00857A29">
            <w:pPr>
              <w:pStyle w:val="a3"/>
              <w:ind w:firstLine="709"/>
              <w:jc w:val="both"/>
            </w:pPr>
            <w:r w:rsidRPr="00766845">
              <w:t xml:space="preserve">- </w:t>
            </w:r>
            <w:proofErr w:type="spellStart"/>
            <w:r w:rsidRPr="00766845">
              <w:t>своєчасне</w:t>
            </w:r>
            <w:proofErr w:type="spellEnd"/>
            <w:r w:rsidRPr="00766845">
              <w:t xml:space="preserve"> та </w:t>
            </w:r>
            <w:proofErr w:type="spellStart"/>
            <w:r w:rsidRPr="00766845">
              <w:t>які</w:t>
            </w:r>
            <w:proofErr w:type="gramStart"/>
            <w:r w:rsidRPr="00766845">
              <w:t>сне</w:t>
            </w:r>
            <w:proofErr w:type="spellEnd"/>
            <w:proofErr w:type="gramEnd"/>
            <w:r w:rsidRPr="00766845">
              <w:t xml:space="preserve"> </w:t>
            </w:r>
            <w:proofErr w:type="spellStart"/>
            <w:r w:rsidRPr="00766845">
              <w:t>обстеження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лікування</w:t>
            </w:r>
            <w:proofErr w:type="spellEnd"/>
            <w:r w:rsidRPr="00766845">
              <w:t xml:space="preserve"> та </w:t>
            </w:r>
            <w:proofErr w:type="spellStart"/>
            <w:r w:rsidRPr="00766845">
              <w:t>реабілітація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хворих</w:t>
            </w:r>
            <w:proofErr w:type="spellEnd"/>
            <w:r w:rsidRPr="00766845">
              <w:t xml:space="preserve"> в </w:t>
            </w:r>
            <w:proofErr w:type="spellStart"/>
            <w:r w:rsidRPr="00766845">
              <w:t>стаціонарних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умовах</w:t>
            </w:r>
            <w:proofErr w:type="spellEnd"/>
            <w:r w:rsidRPr="00766845">
              <w:t xml:space="preserve"> та </w:t>
            </w:r>
            <w:proofErr w:type="spellStart"/>
            <w:r w:rsidRPr="00766845">
              <w:t>вдома</w:t>
            </w:r>
            <w:proofErr w:type="spellEnd"/>
            <w:r w:rsidRPr="00766845">
              <w:t>;</w:t>
            </w:r>
          </w:p>
        </w:tc>
        <w:tc>
          <w:tcPr>
            <w:tcW w:w="4763" w:type="dxa"/>
          </w:tcPr>
          <w:p w:rsidR="00924525" w:rsidRPr="00766845" w:rsidRDefault="00924525" w:rsidP="00857A29">
            <w:pPr>
              <w:pStyle w:val="a3"/>
              <w:jc w:val="center"/>
            </w:pPr>
            <w:r w:rsidRPr="00766845">
              <w:t xml:space="preserve">3.2.23. </w:t>
            </w:r>
            <w:proofErr w:type="spellStart"/>
            <w:r w:rsidRPr="00766845">
              <w:t>Своєчасне</w:t>
            </w:r>
            <w:proofErr w:type="spellEnd"/>
            <w:r w:rsidRPr="00766845">
              <w:t xml:space="preserve"> та </w:t>
            </w:r>
            <w:proofErr w:type="spellStart"/>
            <w:r w:rsidRPr="00766845">
              <w:t>які</w:t>
            </w:r>
            <w:proofErr w:type="gramStart"/>
            <w:r w:rsidRPr="00766845">
              <w:t>сне</w:t>
            </w:r>
            <w:proofErr w:type="spellEnd"/>
            <w:proofErr w:type="gramEnd"/>
            <w:r w:rsidRPr="00766845">
              <w:t xml:space="preserve"> </w:t>
            </w:r>
            <w:proofErr w:type="spellStart"/>
            <w:r w:rsidRPr="00766845">
              <w:t>обстеження</w:t>
            </w:r>
            <w:proofErr w:type="spellEnd"/>
            <w:r w:rsidRPr="00766845">
              <w:t xml:space="preserve"> та </w:t>
            </w:r>
            <w:proofErr w:type="spellStart"/>
            <w:r w:rsidRPr="00766845">
              <w:t>лікування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хворих</w:t>
            </w:r>
            <w:proofErr w:type="spellEnd"/>
            <w:r w:rsidRPr="00766845">
              <w:t xml:space="preserve"> в </w:t>
            </w:r>
            <w:proofErr w:type="spellStart"/>
            <w:r w:rsidRPr="00766845">
              <w:t>стаціонарних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умовах</w:t>
            </w:r>
            <w:proofErr w:type="spellEnd"/>
            <w:r w:rsidRPr="00766845">
              <w:t>;</w:t>
            </w:r>
          </w:p>
        </w:tc>
      </w:tr>
      <w:tr w:rsidR="00924525" w:rsidTr="003F3954">
        <w:tc>
          <w:tcPr>
            <w:tcW w:w="5091" w:type="dxa"/>
          </w:tcPr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  <w:proofErr w:type="spellStart"/>
            <w:r w:rsidRPr="00766845">
              <w:rPr>
                <w:b/>
              </w:rPr>
              <w:t>відсутня</w:t>
            </w:r>
            <w:proofErr w:type="spellEnd"/>
          </w:p>
        </w:tc>
        <w:tc>
          <w:tcPr>
            <w:tcW w:w="4763" w:type="dxa"/>
          </w:tcPr>
          <w:p w:rsidR="00924525" w:rsidRPr="00766845" w:rsidRDefault="00924525" w:rsidP="00857A29">
            <w:pPr>
              <w:pStyle w:val="a3"/>
              <w:spacing w:line="276" w:lineRule="auto"/>
              <w:ind w:firstLine="709"/>
              <w:jc w:val="both"/>
            </w:pPr>
            <w:r w:rsidRPr="00766845">
              <w:t xml:space="preserve">3.2.46. </w:t>
            </w:r>
            <w:proofErr w:type="spellStart"/>
            <w:r w:rsidRPr="00766845">
              <w:t>Інші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функції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що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випливають</w:t>
            </w:r>
            <w:proofErr w:type="spellEnd"/>
            <w:r w:rsidRPr="00766845">
              <w:t xml:space="preserve"> з </w:t>
            </w:r>
            <w:proofErr w:type="spellStart"/>
            <w:r w:rsidRPr="00766845">
              <w:t>покладених</w:t>
            </w:r>
            <w:proofErr w:type="spellEnd"/>
            <w:r w:rsidRPr="00766845">
              <w:t xml:space="preserve"> на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ідприємство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завдань</w:t>
            </w:r>
            <w:proofErr w:type="spellEnd"/>
            <w:r w:rsidRPr="00766845">
              <w:t>.</w:t>
            </w:r>
          </w:p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</w:p>
        </w:tc>
      </w:tr>
      <w:tr w:rsidR="00924525" w:rsidTr="003F3954">
        <w:tc>
          <w:tcPr>
            <w:tcW w:w="5091" w:type="dxa"/>
          </w:tcPr>
          <w:p w:rsidR="00924525" w:rsidRPr="00766845" w:rsidRDefault="00924525" w:rsidP="00857A29">
            <w:pPr>
              <w:pStyle w:val="a3"/>
              <w:ind w:firstLine="709"/>
              <w:jc w:val="both"/>
            </w:pPr>
            <w:r w:rsidRPr="00766845">
              <w:t xml:space="preserve">4.7. Для </w:t>
            </w:r>
            <w:proofErr w:type="spellStart"/>
            <w:r w:rsidRPr="00766845">
              <w:t>закупівель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товарів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робіт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чи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послуг</w:t>
            </w:r>
            <w:proofErr w:type="spellEnd"/>
            <w:r w:rsidRPr="00766845">
              <w:t xml:space="preserve">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ідприємство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застосовує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процедури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закупівель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визначені</w:t>
            </w:r>
            <w:proofErr w:type="spellEnd"/>
            <w:r w:rsidRPr="00766845">
              <w:t xml:space="preserve"> законами </w:t>
            </w:r>
            <w:proofErr w:type="spellStart"/>
            <w:r w:rsidRPr="00766845">
              <w:t>України</w:t>
            </w:r>
            <w:proofErr w:type="spellEnd"/>
            <w:r w:rsidRPr="00766845">
              <w:t>.</w:t>
            </w:r>
          </w:p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</w:p>
        </w:tc>
        <w:tc>
          <w:tcPr>
            <w:tcW w:w="4763" w:type="dxa"/>
          </w:tcPr>
          <w:p w:rsidR="00924525" w:rsidRPr="00766845" w:rsidRDefault="00924525" w:rsidP="00857A29">
            <w:pPr>
              <w:pStyle w:val="a3"/>
              <w:ind w:firstLine="709"/>
              <w:jc w:val="both"/>
            </w:pPr>
            <w:r w:rsidRPr="00766845">
              <w:t xml:space="preserve">4.7. Для </w:t>
            </w:r>
            <w:proofErr w:type="spellStart"/>
            <w:r w:rsidRPr="00766845">
              <w:t>закупівель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товарів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робіт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чи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послуг</w:t>
            </w:r>
            <w:proofErr w:type="spellEnd"/>
            <w:r w:rsidRPr="00766845">
              <w:t xml:space="preserve">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ідприємство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користується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чинним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законодавством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України</w:t>
            </w:r>
            <w:proofErr w:type="spellEnd"/>
            <w:r w:rsidRPr="00766845">
              <w:t xml:space="preserve"> та </w:t>
            </w:r>
            <w:proofErr w:type="spellStart"/>
            <w:r w:rsidRPr="00766845">
              <w:t>іншими</w:t>
            </w:r>
            <w:proofErr w:type="spellEnd"/>
            <w:r w:rsidRPr="00766845">
              <w:t xml:space="preserve"> нормативно-</w:t>
            </w:r>
            <w:proofErr w:type="spellStart"/>
            <w:r w:rsidRPr="00766845">
              <w:t>правовими</w:t>
            </w:r>
            <w:proofErr w:type="spellEnd"/>
            <w:r w:rsidRPr="00766845">
              <w:t xml:space="preserve"> актами у </w:t>
            </w:r>
            <w:proofErr w:type="spellStart"/>
            <w:r w:rsidRPr="00766845">
              <w:t>сфері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Державних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закупівель</w:t>
            </w:r>
            <w:proofErr w:type="spellEnd"/>
            <w:r w:rsidRPr="00766845">
              <w:t>.</w:t>
            </w:r>
          </w:p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</w:p>
        </w:tc>
      </w:tr>
      <w:tr w:rsidR="00924525" w:rsidTr="003F3954">
        <w:tc>
          <w:tcPr>
            <w:tcW w:w="5091" w:type="dxa"/>
          </w:tcPr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  <w:proofErr w:type="spellStart"/>
            <w:r w:rsidRPr="00766845">
              <w:rPr>
                <w:b/>
              </w:rPr>
              <w:t>Відсутній</w:t>
            </w:r>
            <w:proofErr w:type="spellEnd"/>
          </w:p>
        </w:tc>
        <w:tc>
          <w:tcPr>
            <w:tcW w:w="4763" w:type="dxa"/>
          </w:tcPr>
          <w:p w:rsidR="00924525" w:rsidRPr="00766845" w:rsidRDefault="00924525" w:rsidP="00857A29">
            <w:pPr>
              <w:ind w:firstLine="709"/>
              <w:jc w:val="both"/>
              <w:rPr>
                <w:color w:val="000000"/>
              </w:rPr>
            </w:pPr>
            <w:r w:rsidRPr="00766845">
              <w:t xml:space="preserve">4.16.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ідприємство</w:t>
            </w:r>
            <w:proofErr w:type="spellEnd"/>
            <w:r w:rsidRPr="00766845">
              <w:t xml:space="preserve"> </w:t>
            </w:r>
            <w:r w:rsidRPr="00766845">
              <w:rPr>
                <w:color w:val="000000"/>
              </w:rPr>
              <w:t xml:space="preserve">є </w:t>
            </w:r>
            <w:proofErr w:type="spellStart"/>
            <w:r w:rsidRPr="00766845">
              <w:rPr>
                <w:color w:val="000000"/>
              </w:rPr>
              <w:t>неприбутковим</w:t>
            </w:r>
            <w:proofErr w:type="spellEnd"/>
            <w:r w:rsidRPr="00766845">
              <w:rPr>
                <w:color w:val="000000"/>
              </w:rPr>
              <w:t>, так як:</w:t>
            </w:r>
          </w:p>
          <w:p w:rsidR="00924525" w:rsidRPr="00766845" w:rsidRDefault="00924525" w:rsidP="00857A29">
            <w:pPr>
              <w:pStyle w:val="a3"/>
              <w:spacing w:line="276" w:lineRule="auto"/>
              <w:ind w:firstLine="709"/>
              <w:jc w:val="both"/>
            </w:pPr>
            <w:r w:rsidRPr="00766845">
              <w:rPr>
                <w:color w:val="000000"/>
              </w:rPr>
              <w:t xml:space="preserve">4.16.1. </w:t>
            </w:r>
            <w:proofErr w:type="spellStart"/>
            <w:r w:rsidRPr="00766845">
              <w:rPr>
                <w:color w:val="000000"/>
              </w:rPr>
              <w:t>У</w:t>
            </w:r>
            <w:r w:rsidRPr="00766845">
              <w:t>творене</w:t>
            </w:r>
            <w:proofErr w:type="spellEnd"/>
            <w:r w:rsidRPr="00766845">
              <w:t xml:space="preserve"> та </w:t>
            </w:r>
            <w:proofErr w:type="spellStart"/>
            <w:r w:rsidRPr="00766845">
              <w:t>зареєстроване</w:t>
            </w:r>
            <w:proofErr w:type="spellEnd"/>
            <w:r w:rsidRPr="00766845">
              <w:t xml:space="preserve"> </w:t>
            </w:r>
            <w:proofErr w:type="gramStart"/>
            <w:r w:rsidRPr="00766845">
              <w:t>в</w:t>
            </w:r>
            <w:proofErr w:type="gramEnd"/>
            <w:r w:rsidRPr="00766845">
              <w:t xml:space="preserve"> </w:t>
            </w:r>
            <w:proofErr w:type="gramStart"/>
            <w:r w:rsidRPr="00766845">
              <w:t>порядку</w:t>
            </w:r>
            <w:proofErr w:type="gramEnd"/>
            <w:r w:rsidRPr="00766845">
              <w:t xml:space="preserve">, </w:t>
            </w:r>
            <w:proofErr w:type="spellStart"/>
            <w:r w:rsidRPr="00766845">
              <w:t>визначеному</w:t>
            </w:r>
            <w:proofErr w:type="spellEnd"/>
            <w:r w:rsidRPr="00766845">
              <w:t xml:space="preserve"> законом, </w:t>
            </w:r>
            <w:proofErr w:type="spellStart"/>
            <w:r w:rsidRPr="00766845">
              <w:t>що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регулює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діяльність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відповідної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неприбуткової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організації</w:t>
            </w:r>
            <w:proofErr w:type="spellEnd"/>
            <w:r w:rsidRPr="00766845">
              <w:t>;</w:t>
            </w:r>
          </w:p>
          <w:p w:rsidR="00924525" w:rsidRPr="00766845" w:rsidRDefault="00924525" w:rsidP="00857A29">
            <w:pPr>
              <w:pStyle w:val="a3"/>
              <w:spacing w:line="276" w:lineRule="auto"/>
              <w:ind w:firstLine="709"/>
              <w:jc w:val="both"/>
            </w:pPr>
            <w:r w:rsidRPr="00766845">
              <w:t xml:space="preserve">4.16.2.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ідприємству</w:t>
            </w:r>
            <w:proofErr w:type="spellEnd"/>
            <w:r w:rsidRPr="00766845">
              <w:t xml:space="preserve"> заборонено </w:t>
            </w:r>
            <w:proofErr w:type="spellStart"/>
            <w:r w:rsidRPr="00766845">
              <w:t>розподіл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отриманих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доходів</w:t>
            </w:r>
            <w:proofErr w:type="spellEnd"/>
            <w:r w:rsidRPr="00766845">
              <w:t xml:space="preserve"> (</w:t>
            </w:r>
            <w:proofErr w:type="spellStart"/>
            <w:r w:rsidRPr="00766845">
              <w:t>прибутків</w:t>
            </w:r>
            <w:proofErr w:type="spellEnd"/>
            <w:r w:rsidRPr="00766845">
              <w:t xml:space="preserve">) </w:t>
            </w:r>
            <w:proofErr w:type="spellStart"/>
            <w:r w:rsidRPr="00766845">
              <w:t>або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їх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частини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серед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засновників</w:t>
            </w:r>
            <w:proofErr w:type="spellEnd"/>
            <w:r w:rsidRPr="00766845">
              <w:t xml:space="preserve"> (</w:t>
            </w:r>
            <w:proofErr w:type="spellStart"/>
            <w:r w:rsidRPr="00766845">
              <w:t>учасників</w:t>
            </w:r>
            <w:proofErr w:type="spellEnd"/>
            <w:r w:rsidRPr="00766845">
              <w:t xml:space="preserve">), </w:t>
            </w:r>
            <w:proofErr w:type="spellStart"/>
            <w:r w:rsidRPr="00766845">
              <w:t>членів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Підприємства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працівників</w:t>
            </w:r>
            <w:proofErr w:type="spellEnd"/>
            <w:r w:rsidRPr="00766845">
              <w:t xml:space="preserve"> (</w:t>
            </w:r>
            <w:proofErr w:type="spellStart"/>
            <w:r w:rsidRPr="00766845">
              <w:t>крім</w:t>
            </w:r>
            <w:proofErr w:type="spellEnd"/>
            <w:r w:rsidRPr="00766845">
              <w:t xml:space="preserve"> оплати </w:t>
            </w:r>
            <w:proofErr w:type="spellStart"/>
            <w:r w:rsidRPr="00766845">
              <w:t>їхньої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праці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нарахування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lastRenderedPageBreak/>
              <w:t>єдиного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соціального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внеску</w:t>
            </w:r>
            <w:proofErr w:type="spellEnd"/>
            <w:r w:rsidRPr="00766845">
              <w:t xml:space="preserve">), </w:t>
            </w:r>
            <w:proofErr w:type="spellStart"/>
            <w:r w:rsidRPr="00766845">
              <w:t>членів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органів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управління</w:t>
            </w:r>
            <w:proofErr w:type="spellEnd"/>
            <w:r w:rsidRPr="00766845">
              <w:t xml:space="preserve"> та </w:t>
            </w:r>
            <w:proofErr w:type="spellStart"/>
            <w:r w:rsidRPr="00766845">
              <w:t>інших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пов’язаних</w:t>
            </w:r>
            <w:proofErr w:type="spellEnd"/>
            <w:r w:rsidRPr="00766845">
              <w:t xml:space="preserve"> з ними </w:t>
            </w:r>
            <w:proofErr w:type="spellStart"/>
            <w:r w:rsidRPr="00766845">
              <w:t>осіб</w:t>
            </w:r>
            <w:proofErr w:type="spellEnd"/>
            <w:r w:rsidRPr="00766845">
              <w:t>;</w:t>
            </w:r>
          </w:p>
          <w:p w:rsidR="00924525" w:rsidRPr="00766845" w:rsidRDefault="00924525" w:rsidP="00857A29">
            <w:pPr>
              <w:pStyle w:val="a3"/>
              <w:spacing w:line="276" w:lineRule="auto"/>
              <w:ind w:firstLine="709"/>
              <w:jc w:val="both"/>
            </w:pPr>
            <w:r w:rsidRPr="00766845">
              <w:t xml:space="preserve">4.16.3. </w:t>
            </w:r>
            <w:proofErr w:type="gramStart"/>
            <w:r w:rsidRPr="00766845">
              <w:t>У</w:t>
            </w:r>
            <w:proofErr w:type="gramEnd"/>
            <w:r w:rsidRPr="00766845">
              <w:t xml:space="preserve"> </w:t>
            </w:r>
            <w:proofErr w:type="spellStart"/>
            <w:proofErr w:type="gramStart"/>
            <w:r w:rsidRPr="00766845">
              <w:t>раз</w:t>
            </w:r>
            <w:proofErr w:type="gramEnd"/>
            <w:r w:rsidRPr="00766845">
              <w:t>і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припинення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юридичної</w:t>
            </w:r>
            <w:proofErr w:type="spellEnd"/>
            <w:r w:rsidRPr="00766845">
              <w:t xml:space="preserve"> особи (у </w:t>
            </w:r>
            <w:proofErr w:type="spellStart"/>
            <w:r w:rsidRPr="00766845">
              <w:t>результаті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її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ліквідації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злиття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поділу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приєднання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або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перетворення</w:t>
            </w:r>
            <w:proofErr w:type="spellEnd"/>
            <w:r w:rsidRPr="00766845">
              <w:t xml:space="preserve">) проводиться передача </w:t>
            </w:r>
            <w:proofErr w:type="spellStart"/>
            <w:r w:rsidRPr="00766845">
              <w:t>активів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одній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або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кільком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неприбутковим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організаціям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відповідного</w:t>
            </w:r>
            <w:proofErr w:type="spellEnd"/>
            <w:r w:rsidRPr="00766845">
              <w:t xml:space="preserve"> виду </w:t>
            </w:r>
            <w:proofErr w:type="spellStart"/>
            <w:r w:rsidRPr="00766845">
              <w:t>або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зарахування</w:t>
            </w:r>
            <w:proofErr w:type="spellEnd"/>
            <w:r w:rsidRPr="00766845">
              <w:t xml:space="preserve"> до доходу бюджету;</w:t>
            </w:r>
          </w:p>
          <w:p w:rsidR="00924525" w:rsidRPr="00766845" w:rsidRDefault="00924525" w:rsidP="00857A29">
            <w:pPr>
              <w:pStyle w:val="a3"/>
              <w:spacing w:line="276" w:lineRule="auto"/>
              <w:ind w:firstLine="709"/>
              <w:jc w:val="both"/>
            </w:pPr>
            <w:r w:rsidRPr="00766845">
              <w:t xml:space="preserve">4.16.4. </w:t>
            </w:r>
            <w:proofErr w:type="spellStart"/>
            <w:r w:rsidRPr="00766845">
              <w:t>Внесене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контролюючим</w:t>
            </w:r>
            <w:proofErr w:type="spellEnd"/>
            <w:r w:rsidRPr="00766845">
              <w:t xml:space="preserve"> органом до </w:t>
            </w:r>
            <w:proofErr w:type="spellStart"/>
            <w:r w:rsidRPr="00766845">
              <w:t>Реєстру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неприбуткових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установ</w:t>
            </w:r>
            <w:proofErr w:type="spellEnd"/>
            <w:r w:rsidRPr="00766845">
              <w:t xml:space="preserve"> та </w:t>
            </w:r>
            <w:proofErr w:type="spellStart"/>
            <w:r w:rsidRPr="00766845">
              <w:t>організацій</w:t>
            </w:r>
            <w:proofErr w:type="spellEnd"/>
            <w:r w:rsidRPr="00766845">
              <w:t xml:space="preserve">; </w:t>
            </w:r>
          </w:p>
          <w:p w:rsidR="00924525" w:rsidRPr="00766845" w:rsidRDefault="00924525" w:rsidP="00857A29">
            <w:pPr>
              <w:pStyle w:val="a3"/>
              <w:spacing w:line="276" w:lineRule="auto"/>
              <w:ind w:firstLine="709"/>
              <w:jc w:val="both"/>
            </w:pPr>
            <w:r w:rsidRPr="00766845">
              <w:t>4.16.5. Доходи (</w:t>
            </w:r>
            <w:proofErr w:type="spellStart"/>
            <w:r w:rsidRPr="00766845">
              <w:t>прибутки</w:t>
            </w:r>
            <w:proofErr w:type="spellEnd"/>
            <w:r w:rsidRPr="00766845">
              <w:t xml:space="preserve">)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ідприємства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використовуються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виключно</w:t>
            </w:r>
            <w:proofErr w:type="spellEnd"/>
            <w:r w:rsidRPr="00766845">
              <w:t xml:space="preserve"> для </w:t>
            </w:r>
            <w:proofErr w:type="spellStart"/>
            <w:r w:rsidRPr="00766845">
              <w:t>фінансування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видатків</w:t>
            </w:r>
            <w:proofErr w:type="spellEnd"/>
            <w:r w:rsidRPr="00766845">
              <w:t xml:space="preserve"> на </w:t>
            </w:r>
            <w:proofErr w:type="spellStart"/>
            <w:r w:rsidRPr="00766845">
              <w:t>утримання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Підприємства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організації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реалізації</w:t>
            </w:r>
            <w:proofErr w:type="spellEnd"/>
            <w:r w:rsidRPr="00766845">
              <w:t xml:space="preserve"> мети (</w:t>
            </w:r>
            <w:proofErr w:type="spellStart"/>
            <w:r w:rsidRPr="00766845">
              <w:t>цілей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завдань</w:t>
            </w:r>
            <w:proofErr w:type="spellEnd"/>
            <w:r w:rsidRPr="00766845">
              <w:t xml:space="preserve">) та </w:t>
            </w:r>
            <w:proofErr w:type="spellStart"/>
            <w:r w:rsidRPr="00766845">
              <w:t>напрямів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діяльності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визначених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її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установчими</w:t>
            </w:r>
            <w:proofErr w:type="spellEnd"/>
            <w:r w:rsidRPr="00766845">
              <w:t xml:space="preserve"> документами.</w:t>
            </w:r>
          </w:p>
          <w:p w:rsidR="005248F5" w:rsidRPr="005248F5" w:rsidRDefault="005248F5" w:rsidP="00857A29">
            <w:pPr>
              <w:pStyle w:val="a3"/>
              <w:jc w:val="center"/>
              <w:rPr>
                <w:b/>
                <w:lang w:val="uk-UA"/>
              </w:rPr>
            </w:pPr>
          </w:p>
        </w:tc>
      </w:tr>
      <w:tr w:rsidR="005248F5" w:rsidTr="003F3954">
        <w:tc>
          <w:tcPr>
            <w:tcW w:w="5091" w:type="dxa"/>
          </w:tcPr>
          <w:p w:rsidR="005248F5" w:rsidRPr="005248F5" w:rsidRDefault="005248F5" w:rsidP="00857A29">
            <w:pPr>
              <w:pStyle w:val="a3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7.4. </w:t>
            </w:r>
            <w:proofErr w:type="spellStart"/>
            <w:r w:rsidRPr="00AF4757">
              <w:t>Поточне</w:t>
            </w:r>
            <w:proofErr w:type="spellEnd"/>
            <w:r w:rsidRPr="00AF4757">
              <w:t xml:space="preserve"> </w:t>
            </w:r>
            <w:proofErr w:type="spellStart"/>
            <w:r w:rsidRPr="00AF4757">
              <w:t>керівництво</w:t>
            </w:r>
            <w:proofErr w:type="spellEnd"/>
            <w:r w:rsidRPr="00AF4757">
              <w:t xml:space="preserve"> </w:t>
            </w:r>
            <w:proofErr w:type="spellStart"/>
            <w:r w:rsidRPr="00AF4757">
              <w:t>діяльності</w:t>
            </w:r>
            <w:proofErr w:type="spellEnd"/>
            <w:r w:rsidRPr="00AF4757">
              <w:t xml:space="preserve"> </w:t>
            </w:r>
            <w:proofErr w:type="spellStart"/>
            <w:proofErr w:type="gramStart"/>
            <w:r w:rsidRPr="00AF4757">
              <w:t>П</w:t>
            </w:r>
            <w:proofErr w:type="gramEnd"/>
            <w:r w:rsidRPr="00AF4757">
              <w:t>ідприємства</w:t>
            </w:r>
            <w:proofErr w:type="spellEnd"/>
            <w:r w:rsidRPr="00AF4757">
              <w:t xml:space="preserve"> </w:t>
            </w:r>
            <w:proofErr w:type="spellStart"/>
            <w:r w:rsidRPr="00AF4757">
              <w:t>здійснює</w:t>
            </w:r>
            <w:proofErr w:type="spellEnd"/>
            <w:r w:rsidRPr="00AF4757">
              <w:t xml:space="preserve"> </w:t>
            </w:r>
            <w:proofErr w:type="spellStart"/>
            <w:r w:rsidRPr="00AF4757">
              <w:t>його</w:t>
            </w:r>
            <w:proofErr w:type="spellEnd"/>
            <w:r w:rsidRPr="00AF4757">
              <w:t xml:space="preserve"> Директор, </w:t>
            </w:r>
            <w:proofErr w:type="spellStart"/>
            <w:r w:rsidRPr="00AF4757">
              <w:t>який</w:t>
            </w:r>
            <w:proofErr w:type="spellEnd"/>
            <w:r w:rsidRPr="00AF4757">
              <w:t xml:space="preserve"> </w:t>
            </w:r>
            <w:proofErr w:type="spellStart"/>
            <w:r w:rsidRPr="00AF4757">
              <w:t>призначається</w:t>
            </w:r>
            <w:proofErr w:type="spellEnd"/>
            <w:r w:rsidRPr="00AF4757">
              <w:t xml:space="preserve"> на посаду та </w:t>
            </w:r>
            <w:proofErr w:type="spellStart"/>
            <w:r w:rsidRPr="00AF4757">
              <w:t>звільняється</w:t>
            </w:r>
            <w:proofErr w:type="spellEnd"/>
            <w:r w:rsidRPr="00AF4757">
              <w:t xml:space="preserve"> з </w:t>
            </w:r>
            <w:proofErr w:type="spellStart"/>
            <w:r w:rsidRPr="00AF4757">
              <w:t>неї</w:t>
            </w:r>
            <w:proofErr w:type="spellEnd"/>
            <w:r w:rsidRPr="00AF4757">
              <w:t xml:space="preserve"> </w:t>
            </w:r>
            <w:proofErr w:type="spellStart"/>
            <w:r w:rsidRPr="00AF4757">
              <w:t>міським</w:t>
            </w:r>
            <w:proofErr w:type="spellEnd"/>
            <w:r w:rsidRPr="00AF4757">
              <w:t xml:space="preserve"> головою за </w:t>
            </w:r>
            <w:proofErr w:type="spellStart"/>
            <w:r w:rsidRPr="00AF4757">
              <w:t>подан</w:t>
            </w:r>
            <w:r>
              <w:t>ням</w:t>
            </w:r>
            <w:proofErr w:type="spellEnd"/>
            <w:r>
              <w:t>/</w:t>
            </w:r>
            <w:proofErr w:type="spellStart"/>
            <w:r>
              <w:t>погодженням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AF4757">
              <w:t>Уповноваженого</w:t>
            </w:r>
            <w:proofErr w:type="spellEnd"/>
            <w:r w:rsidRPr="00AF4757">
              <w:t xml:space="preserve"> органу </w:t>
            </w:r>
            <w:proofErr w:type="spellStart"/>
            <w:r w:rsidRPr="00AF4757">
              <w:t>управління</w:t>
            </w:r>
            <w:proofErr w:type="spellEnd"/>
            <w:r w:rsidRPr="00AF4757">
              <w:t>.</w:t>
            </w:r>
          </w:p>
        </w:tc>
        <w:tc>
          <w:tcPr>
            <w:tcW w:w="4763" w:type="dxa"/>
          </w:tcPr>
          <w:p w:rsidR="005248F5" w:rsidRPr="005248F5" w:rsidRDefault="005248F5" w:rsidP="005248F5">
            <w:pPr>
              <w:pStyle w:val="a3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7.4. </w:t>
            </w:r>
            <w:proofErr w:type="spellStart"/>
            <w:r w:rsidRPr="00AF4757">
              <w:t>Поточне</w:t>
            </w:r>
            <w:proofErr w:type="spellEnd"/>
            <w:r w:rsidRPr="00AF4757">
              <w:t xml:space="preserve"> </w:t>
            </w:r>
            <w:proofErr w:type="spellStart"/>
            <w:r w:rsidRPr="00AF4757">
              <w:t>керівництво</w:t>
            </w:r>
            <w:proofErr w:type="spellEnd"/>
            <w:r w:rsidRPr="00AF4757">
              <w:t xml:space="preserve"> </w:t>
            </w:r>
            <w:proofErr w:type="spellStart"/>
            <w:r w:rsidRPr="00AF4757">
              <w:t>діяльності</w:t>
            </w:r>
            <w:proofErr w:type="spellEnd"/>
            <w:r w:rsidRPr="00AF4757">
              <w:t xml:space="preserve"> </w:t>
            </w:r>
            <w:proofErr w:type="spellStart"/>
            <w:proofErr w:type="gramStart"/>
            <w:r w:rsidRPr="00AF4757">
              <w:t>П</w:t>
            </w:r>
            <w:proofErr w:type="gramEnd"/>
            <w:r w:rsidRPr="00AF4757">
              <w:t>ідприємства</w:t>
            </w:r>
            <w:proofErr w:type="spellEnd"/>
            <w:r w:rsidRPr="00AF4757">
              <w:t xml:space="preserve"> </w:t>
            </w:r>
            <w:proofErr w:type="spellStart"/>
            <w:r w:rsidRPr="00AF4757">
              <w:t>здійснює</w:t>
            </w:r>
            <w:proofErr w:type="spellEnd"/>
            <w:r w:rsidRPr="00AF4757">
              <w:t xml:space="preserve"> </w:t>
            </w:r>
            <w:proofErr w:type="spellStart"/>
            <w:r w:rsidRPr="00AF4757">
              <w:t>його</w:t>
            </w:r>
            <w:proofErr w:type="spellEnd"/>
            <w:r w:rsidRPr="00AF4757">
              <w:t xml:space="preserve"> Директор, </w:t>
            </w:r>
            <w:proofErr w:type="spellStart"/>
            <w:r w:rsidRPr="00AF4757">
              <w:t>який</w:t>
            </w:r>
            <w:proofErr w:type="spellEnd"/>
            <w:r w:rsidRPr="00AF4757">
              <w:t xml:space="preserve"> </w:t>
            </w:r>
            <w:proofErr w:type="spellStart"/>
            <w:r w:rsidRPr="00AF4757">
              <w:t>призначається</w:t>
            </w:r>
            <w:proofErr w:type="spellEnd"/>
            <w:r w:rsidRPr="00AF4757">
              <w:t xml:space="preserve"> на посаду та </w:t>
            </w:r>
            <w:proofErr w:type="spellStart"/>
            <w:r w:rsidRPr="00AF4757">
              <w:t>звільняється</w:t>
            </w:r>
            <w:proofErr w:type="spellEnd"/>
            <w:r w:rsidRPr="00AF4757">
              <w:t xml:space="preserve"> з </w:t>
            </w:r>
            <w:proofErr w:type="spellStart"/>
            <w:r w:rsidRPr="00AF4757">
              <w:t>неї</w:t>
            </w:r>
            <w:proofErr w:type="spellEnd"/>
            <w:r w:rsidRPr="00AF4757">
              <w:t xml:space="preserve"> </w:t>
            </w:r>
            <w:proofErr w:type="spellStart"/>
            <w:r w:rsidRPr="00AF4757">
              <w:t>міським</w:t>
            </w:r>
            <w:proofErr w:type="spellEnd"/>
            <w:r w:rsidRPr="00AF4757">
              <w:t xml:space="preserve"> головою. </w:t>
            </w:r>
            <w:proofErr w:type="spellStart"/>
            <w:r w:rsidRPr="005248F5">
              <w:t>Призначення</w:t>
            </w:r>
            <w:proofErr w:type="spellEnd"/>
            <w:r w:rsidRPr="005248F5">
              <w:t xml:space="preserve"> на посаду </w:t>
            </w:r>
            <w:proofErr w:type="spellStart"/>
            <w:r w:rsidRPr="005248F5">
              <w:t>здійснюється</w:t>
            </w:r>
            <w:proofErr w:type="spellEnd"/>
            <w:r w:rsidRPr="005248F5">
              <w:t xml:space="preserve"> на </w:t>
            </w:r>
            <w:proofErr w:type="spellStart"/>
            <w:r w:rsidRPr="005248F5">
              <w:t>конкурсній</w:t>
            </w:r>
            <w:proofErr w:type="spellEnd"/>
            <w:r w:rsidRPr="005248F5">
              <w:t xml:space="preserve"> </w:t>
            </w:r>
            <w:proofErr w:type="spellStart"/>
            <w:r w:rsidRPr="005248F5">
              <w:t>основі</w:t>
            </w:r>
            <w:proofErr w:type="spellEnd"/>
            <w:r w:rsidR="00110BA2">
              <w:rPr>
                <w:lang w:val="uk-UA"/>
              </w:rPr>
              <w:t>,</w:t>
            </w:r>
            <w:bookmarkStart w:id="0" w:name="_GoBack"/>
            <w:bookmarkEnd w:id="0"/>
            <w:r w:rsidR="00DF3E81">
              <w:rPr>
                <w:lang w:val="uk-UA"/>
              </w:rPr>
              <w:t xml:space="preserve"> визначеній чинним законодавством.</w:t>
            </w:r>
          </w:p>
          <w:p w:rsidR="005248F5" w:rsidRPr="005248F5" w:rsidRDefault="005248F5" w:rsidP="00857A29">
            <w:pPr>
              <w:pStyle w:val="a3"/>
              <w:ind w:firstLine="709"/>
              <w:jc w:val="both"/>
              <w:rPr>
                <w:lang w:val="uk-UA"/>
              </w:rPr>
            </w:pPr>
          </w:p>
        </w:tc>
      </w:tr>
      <w:tr w:rsidR="005248F5" w:rsidRPr="00110BA2" w:rsidTr="003F3954">
        <w:tc>
          <w:tcPr>
            <w:tcW w:w="5091" w:type="dxa"/>
          </w:tcPr>
          <w:p w:rsidR="005248F5" w:rsidRPr="005248F5" w:rsidRDefault="005248F5" w:rsidP="005248F5">
            <w:pPr>
              <w:pStyle w:val="a3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7.5.  </w:t>
            </w:r>
            <w:r w:rsidRPr="005248F5">
              <w:rPr>
                <w:lang w:val="uk-UA"/>
              </w:rPr>
              <w:t>При призначенні Директора з ним укладається контракт</w:t>
            </w:r>
            <w:r>
              <w:rPr>
                <w:lang w:val="uk-UA"/>
              </w:rPr>
              <w:t xml:space="preserve">, </w:t>
            </w:r>
            <w:r w:rsidRPr="005248F5">
              <w:rPr>
                <w:lang w:val="uk-UA"/>
              </w:rPr>
              <w:t>в якому визначаються строк найму, права, обов’язки і його відповідальність, умови матеріального забезпечення, умови (підстави) його звільнення з посади, інші умови найму за згодою сторін.</w:t>
            </w:r>
          </w:p>
          <w:p w:rsidR="005248F5" w:rsidRPr="005248F5" w:rsidRDefault="005248F5" w:rsidP="00857A29">
            <w:pPr>
              <w:pStyle w:val="a3"/>
              <w:ind w:firstLine="709"/>
              <w:jc w:val="both"/>
              <w:rPr>
                <w:lang w:val="uk-UA"/>
              </w:rPr>
            </w:pPr>
          </w:p>
        </w:tc>
        <w:tc>
          <w:tcPr>
            <w:tcW w:w="4763" w:type="dxa"/>
          </w:tcPr>
          <w:p w:rsidR="005248F5" w:rsidRPr="005248F5" w:rsidRDefault="005248F5" w:rsidP="005248F5">
            <w:pPr>
              <w:pStyle w:val="a3"/>
              <w:ind w:firstLine="709"/>
              <w:jc w:val="both"/>
              <w:rPr>
                <w:lang w:val="uk-UA"/>
              </w:rPr>
            </w:pPr>
            <w:r w:rsidRPr="005248F5">
              <w:rPr>
                <w:lang w:val="uk-UA"/>
              </w:rPr>
              <w:t>7.5. При призначенні Директора з ним укладається контракт на строк від трьох до п’яти років, в якому визначаються строк найму, права, обов’язки і його відповідальність, умови матеріального забезпечення, умови (підстави) його звільнення з посади, інші умови найму за згодою сторін.</w:t>
            </w:r>
          </w:p>
          <w:p w:rsidR="005248F5" w:rsidRPr="005248F5" w:rsidRDefault="005248F5" w:rsidP="00857A29">
            <w:pPr>
              <w:pStyle w:val="a3"/>
              <w:ind w:firstLine="709"/>
              <w:jc w:val="both"/>
              <w:rPr>
                <w:lang w:val="uk-UA"/>
              </w:rPr>
            </w:pPr>
          </w:p>
        </w:tc>
      </w:tr>
      <w:tr w:rsidR="00924525" w:rsidTr="003F3954">
        <w:tc>
          <w:tcPr>
            <w:tcW w:w="5091" w:type="dxa"/>
          </w:tcPr>
          <w:p w:rsidR="00924525" w:rsidRPr="00766845" w:rsidRDefault="00924525" w:rsidP="00857A29">
            <w:pPr>
              <w:pStyle w:val="a3"/>
              <w:ind w:firstLine="709"/>
              <w:jc w:val="both"/>
            </w:pPr>
            <w:r w:rsidRPr="00766845">
              <w:t xml:space="preserve">7.7.10. </w:t>
            </w:r>
            <w:proofErr w:type="spellStart"/>
            <w:r w:rsidRPr="00766845">
              <w:t>Призначає</w:t>
            </w:r>
            <w:proofErr w:type="spellEnd"/>
            <w:r w:rsidRPr="00766845">
              <w:t xml:space="preserve"> на посади та </w:t>
            </w:r>
            <w:proofErr w:type="spellStart"/>
            <w:r w:rsidRPr="00766845">
              <w:t>звільняє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керівників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структурних</w:t>
            </w:r>
            <w:proofErr w:type="spellEnd"/>
            <w:r w:rsidRPr="00766845">
              <w:t xml:space="preserve">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ідрозділів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інших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працівників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підприємства</w:t>
            </w:r>
            <w:proofErr w:type="spellEnd"/>
            <w:r w:rsidRPr="00766845">
              <w:t xml:space="preserve">. Заступники директора та </w:t>
            </w:r>
            <w:proofErr w:type="spellStart"/>
            <w:r w:rsidRPr="00766845">
              <w:t>керівники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структурних</w:t>
            </w:r>
            <w:proofErr w:type="spellEnd"/>
            <w:r w:rsidRPr="00766845">
              <w:t xml:space="preserve">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ідрозділів</w:t>
            </w:r>
            <w:proofErr w:type="spellEnd"/>
            <w:r w:rsidRPr="00766845">
              <w:t xml:space="preserve"> </w:t>
            </w:r>
            <w:proofErr w:type="spellStart"/>
            <w:r w:rsidRPr="00766845">
              <w:lastRenderedPageBreak/>
              <w:t>призначаються</w:t>
            </w:r>
            <w:proofErr w:type="spellEnd"/>
            <w:r w:rsidRPr="00766845">
              <w:t xml:space="preserve"> на посади </w:t>
            </w:r>
            <w:proofErr w:type="spellStart"/>
            <w:r w:rsidRPr="00766845">
              <w:t>згідно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контрактної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форми</w:t>
            </w:r>
            <w:proofErr w:type="spellEnd"/>
            <w:r w:rsidRPr="00766845">
              <w:t xml:space="preserve"> трудового договору.</w:t>
            </w:r>
          </w:p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</w:p>
        </w:tc>
        <w:tc>
          <w:tcPr>
            <w:tcW w:w="4763" w:type="dxa"/>
          </w:tcPr>
          <w:p w:rsidR="00924525" w:rsidRPr="00766845" w:rsidRDefault="00924525" w:rsidP="00857A29">
            <w:pPr>
              <w:pStyle w:val="a3"/>
              <w:ind w:firstLine="709"/>
              <w:jc w:val="both"/>
            </w:pPr>
            <w:r w:rsidRPr="00766845">
              <w:lastRenderedPageBreak/>
              <w:t xml:space="preserve">7.7.10. </w:t>
            </w:r>
            <w:proofErr w:type="spellStart"/>
            <w:r w:rsidRPr="00766845">
              <w:t>Призначає</w:t>
            </w:r>
            <w:proofErr w:type="spellEnd"/>
            <w:r w:rsidRPr="00766845">
              <w:t xml:space="preserve"> на посади та </w:t>
            </w:r>
            <w:proofErr w:type="spellStart"/>
            <w:r w:rsidRPr="00766845">
              <w:t>звільняє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керівників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структурних</w:t>
            </w:r>
            <w:proofErr w:type="spellEnd"/>
            <w:r w:rsidRPr="00766845">
              <w:t xml:space="preserve">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ідрозділів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інших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працівників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підприємства</w:t>
            </w:r>
            <w:proofErr w:type="spellEnd"/>
            <w:r w:rsidRPr="00766845">
              <w:t xml:space="preserve">. </w:t>
            </w:r>
          </w:p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</w:p>
        </w:tc>
      </w:tr>
      <w:tr w:rsidR="00924525" w:rsidTr="003F3954">
        <w:tc>
          <w:tcPr>
            <w:tcW w:w="5091" w:type="dxa"/>
          </w:tcPr>
          <w:p w:rsidR="00924525" w:rsidRPr="00766845" w:rsidRDefault="00924525" w:rsidP="00857A29">
            <w:pPr>
              <w:pStyle w:val="a3"/>
              <w:ind w:firstLine="709"/>
              <w:jc w:val="both"/>
            </w:pPr>
            <w:r w:rsidRPr="00766845">
              <w:lastRenderedPageBreak/>
              <w:t xml:space="preserve">7.7.23. За </w:t>
            </w:r>
            <w:proofErr w:type="spellStart"/>
            <w:r w:rsidRPr="00766845">
              <w:t>погодженням</w:t>
            </w:r>
            <w:proofErr w:type="spellEnd"/>
            <w:r w:rsidRPr="00766845">
              <w:t xml:space="preserve"> з </w:t>
            </w:r>
            <w:proofErr w:type="spellStart"/>
            <w:r w:rsidRPr="00766845">
              <w:t>виконавчим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комітетом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Кременчуцької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міської</w:t>
            </w:r>
            <w:proofErr w:type="spellEnd"/>
            <w:r w:rsidRPr="00766845">
              <w:t xml:space="preserve"> ради </w:t>
            </w:r>
            <w:proofErr w:type="spellStart"/>
            <w:r w:rsidRPr="00766845">
              <w:t>Полтавської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області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може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встановлювати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тарифи</w:t>
            </w:r>
            <w:proofErr w:type="spellEnd"/>
            <w:r w:rsidRPr="00766845">
              <w:t xml:space="preserve"> на </w:t>
            </w:r>
            <w:proofErr w:type="spellStart"/>
            <w:r w:rsidRPr="00766845">
              <w:t>медичні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послуги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згідно</w:t>
            </w:r>
            <w:proofErr w:type="spellEnd"/>
            <w:r w:rsidRPr="00766845">
              <w:t xml:space="preserve"> методики </w:t>
            </w:r>
            <w:proofErr w:type="spellStart"/>
            <w:r w:rsidRPr="00766845">
              <w:t>розрахунку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вартості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медичних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послуг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затвердженої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Міністерством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охорони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здоров’я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України</w:t>
            </w:r>
            <w:proofErr w:type="spellEnd"/>
            <w:r w:rsidRPr="00766845">
              <w:t xml:space="preserve">. </w:t>
            </w:r>
            <w:proofErr w:type="spellStart"/>
            <w:r w:rsidRPr="00766845">
              <w:t>Перелік</w:t>
            </w:r>
            <w:proofErr w:type="spellEnd"/>
            <w:r w:rsidRPr="00766845">
              <w:t xml:space="preserve"> та </w:t>
            </w:r>
            <w:proofErr w:type="spellStart"/>
            <w:r w:rsidRPr="00766845">
              <w:t>вартість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медичних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послуг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які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можуть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надаватися</w:t>
            </w:r>
            <w:proofErr w:type="spellEnd"/>
            <w:r w:rsidRPr="00766845">
              <w:t xml:space="preserve"> у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ідприємстві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затверджуються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Власником</w:t>
            </w:r>
            <w:proofErr w:type="spellEnd"/>
            <w:r w:rsidRPr="00766845">
              <w:t xml:space="preserve"> – </w:t>
            </w:r>
            <w:proofErr w:type="spellStart"/>
            <w:r w:rsidRPr="00766845">
              <w:t>Кременчуцькою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міською</w:t>
            </w:r>
            <w:proofErr w:type="spellEnd"/>
            <w:r w:rsidRPr="00766845">
              <w:t xml:space="preserve"> радою.</w:t>
            </w:r>
          </w:p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</w:p>
        </w:tc>
        <w:tc>
          <w:tcPr>
            <w:tcW w:w="4763" w:type="dxa"/>
          </w:tcPr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  <w:proofErr w:type="spellStart"/>
            <w:r w:rsidRPr="00766845">
              <w:rPr>
                <w:b/>
              </w:rPr>
              <w:t>Виключено</w:t>
            </w:r>
            <w:proofErr w:type="spellEnd"/>
          </w:p>
        </w:tc>
      </w:tr>
      <w:tr w:rsidR="00924525" w:rsidTr="003F3954">
        <w:tc>
          <w:tcPr>
            <w:tcW w:w="5091" w:type="dxa"/>
          </w:tcPr>
          <w:p w:rsidR="00924525" w:rsidRPr="00766845" w:rsidRDefault="00924525" w:rsidP="00857A29">
            <w:pPr>
              <w:pStyle w:val="a3"/>
              <w:ind w:firstLine="709"/>
              <w:jc w:val="center"/>
              <w:rPr>
                <w:b/>
              </w:rPr>
            </w:pPr>
            <w:proofErr w:type="spellStart"/>
            <w:r w:rsidRPr="00766845">
              <w:rPr>
                <w:b/>
              </w:rPr>
              <w:t>Відсутня</w:t>
            </w:r>
            <w:proofErr w:type="spellEnd"/>
          </w:p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</w:p>
        </w:tc>
        <w:tc>
          <w:tcPr>
            <w:tcW w:w="4763" w:type="dxa"/>
          </w:tcPr>
          <w:p w:rsidR="00924525" w:rsidRPr="00766845" w:rsidRDefault="00924525" w:rsidP="00857A29">
            <w:pPr>
              <w:pStyle w:val="a3"/>
              <w:ind w:firstLine="709"/>
              <w:jc w:val="both"/>
            </w:pPr>
            <w:r w:rsidRPr="00766845">
              <w:t xml:space="preserve">7.12. </w:t>
            </w:r>
            <w:r w:rsidR="002C3DE0">
              <w:t xml:space="preserve">На </w:t>
            </w:r>
            <w:proofErr w:type="spellStart"/>
            <w:proofErr w:type="gramStart"/>
            <w:r w:rsidR="002C3DE0">
              <w:t>п</w:t>
            </w:r>
            <w:proofErr w:type="gramEnd"/>
            <w:r w:rsidR="002C3DE0">
              <w:t>ідприємстві</w:t>
            </w:r>
            <w:proofErr w:type="spellEnd"/>
            <w:r w:rsidR="002C3DE0">
              <w:t xml:space="preserve"> </w:t>
            </w:r>
            <w:proofErr w:type="spellStart"/>
            <w:r w:rsidR="002C3DE0">
              <w:t>створюється</w:t>
            </w:r>
            <w:proofErr w:type="spellEnd"/>
            <w:r w:rsidR="002C3DE0" w:rsidRPr="003A4B64">
              <w:t xml:space="preserve"> </w:t>
            </w:r>
            <w:r w:rsidR="002C3DE0">
              <w:t xml:space="preserve">і </w:t>
            </w:r>
            <w:proofErr w:type="spellStart"/>
            <w:r w:rsidR="002C3DE0">
              <w:t>діє</w:t>
            </w:r>
            <w:proofErr w:type="spellEnd"/>
            <w:r w:rsidR="002C3DE0" w:rsidRPr="003A4B64">
              <w:t xml:space="preserve"> </w:t>
            </w:r>
            <w:proofErr w:type="spellStart"/>
            <w:r w:rsidR="002C3DE0" w:rsidRPr="003A4B64">
              <w:t>Наглядова</w:t>
            </w:r>
            <w:proofErr w:type="spellEnd"/>
            <w:r w:rsidR="002C3DE0" w:rsidRPr="003A4B64">
              <w:t xml:space="preserve"> рада, яка </w:t>
            </w:r>
            <w:proofErr w:type="spellStart"/>
            <w:r w:rsidR="002C3DE0" w:rsidRPr="003A4B64">
              <w:t>утворюється</w:t>
            </w:r>
            <w:proofErr w:type="spellEnd"/>
            <w:r w:rsidR="002C3DE0" w:rsidRPr="003A4B64">
              <w:t xml:space="preserve"> </w:t>
            </w:r>
            <w:proofErr w:type="spellStart"/>
            <w:r w:rsidR="002C3DE0" w:rsidRPr="003A4B64">
              <w:t>відповідно</w:t>
            </w:r>
            <w:proofErr w:type="spellEnd"/>
            <w:r w:rsidR="002C3DE0" w:rsidRPr="003A4B64">
              <w:t xml:space="preserve"> до чинного </w:t>
            </w:r>
            <w:proofErr w:type="spellStart"/>
            <w:r w:rsidR="002C3DE0" w:rsidRPr="003A4B64">
              <w:t>законодавства</w:t>
            </w:r>
            <w:proofErr w:type="spellEnd"/>
            <w:r w:rsidR="002C3DE0" w:rsidRPr="003A4B64">
              <w:t xml:space="preserve"> </w:t>
            </w:r>
            <w:proofErr w:type="spellStart"/>
            <w:r w:rsidR="002C3DE0" w:rsidRPr="003A4B64">
              <w:t>України</w:t>
            </w:r>
            <w:proofErr w:type="spellEnd"/>
            <w:r w:rsidR="002C3DE0" w:rsidRPr="003A4B64">
              <w:t xml:space="preserve">.  </w:t>
            </w:r>
          </w:p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</w:p>
        </w:tc>
      </w:tr>
      <w:tr w:rsidR="00924525" w:rsidTr="003F3954">
        <w:tc>
          <w:tcPr>
            <w:tcW w:w="5091" w:type="dxa"/>
          </w:tcPr>
          <w:p w:rsidR="00924525" w:rsidRPr="00766845" w:rsidRDefault="00924525" w:rsidP="00857A29">
            <w:pPr>
              <w:pStyle w:val="a3"/>
              <w:ind w:firstLine="709"/>
              <w:jc w:val="both"/>
            </w:pPr>
            <w:r w:rsidRPr="00766845">
              <w:t xml:space="preserve">8.3. </w:t>
            </w:r>
            <w:proofErr w:type="spellStart"/>
            <w:r w:rsidRPr="00766845">
              <w:t>Уповноважений</w:t>
            </w:r>
            <w:proofErr w:type="spellEnd"/>
            <w:r w:rsidRPr="00766845">
              <w:t xml:space="preserve"> орган </w:t>
            </w:r>
            <w:proofErr w:type="spellStart"/>
            <w:r w:rsidRPr="00766845">
              <w:t>управління</w:t>
            </w:r>
            <w:proofErr w:type="spellEnd"/>
            <w:r w:rsidRPr="00766845">
              <w:t xml:space="preserve"> не </w:t>
            </w:r>
            <w:proofErr w:type="spellStart"/>
            <w:r w:rsidRPr="00766845">
              <w:t>має</w:t>
            </w:r>
            <w:proofErr w:type="spellEnd"/>
            <w:r w:rsidRPr="00766845">
              <w:t xml:space="preserve"> права </w:t>
            </w:r>
            <w:proofErr w:type="spellStart"/>
            <w:r w:rsidRPr="00766845">
              <w:t>втручатись</w:t>
            </w:r>
            <w:proofErr w:type="spellEnd"/>
            <w:r w:rsidRPr="00766845">
              <w:t xml:space="preserve"> в оперативно-</w:t>
            </w:r>
            <w:proofErr w:type="spellStart"/>
            <w:r w:rsidRPr="00766845">
              <w:t>господарську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діяльність</w:t>
            </w:r>
            <w:proofErr w:type="spellEnd"/>
            <w:r w:rsidRPr="00766845">
              <w:t xml:space="preserve">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ідприємства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пов’язану</w:t>
            </w:r>
            <w:proofErr w:type="spellEnd"/>
            <w:r w:rsidRPr="00766845">
              <w:t xml:space="preserve"> з </w:t>
            </w:r>
            <w:proofErr w:type="spellStart"/>
            <w:r w:rsidRPr="00766845">
              <w:t>ведення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професійної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діяльності</w:t>
            </w:r>
            <w:proofErr w:type="spellEnd"/>
            <w:r w:rsidRPr="00766845">
              <w:t xml:space="preserve"> у </w:t>
            </w:r>
            <w:proofErr w:type="spellStart"/>
            <w:r w:rsidRPr="00766845">
              <w:t>відповідності</w:t>
            </w:r>
            <w:proofErr w:type="spellEnd"/>
            <w:r w:rsidRPr="00766845">
              <w:t xml:space="preserve"> до </w:t>
            </w:r>
            <w:proofErr w:type="spellStart"/>
            <w:r w:rsidRPr="00766845">
              <w:t>цього</w:t>
            </w:r>
            <w:proofErr w:type="spellEnd"/>
            <w:r w:rsidRPr="00766845">
              <w:t xml:space="preserve"> Статуту.</w:t>
            </w:r>
          </w:p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</w:p>
        </w:tc>
        <w:tc>
          <w:tcPr>
            <w:tcW w:w="4763" w:type="dxa"/>
          </w:tcPr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  <w:proofErr w:type="spellStart"/>
            <w:r w:rsidRPr="00766845">
              <w:rPr>
                <w:b/>
              </w:rPr>
              <w:t>виключено</w:t>
            </w:r>
            <w:proofErr w:type="spellEnd"/>
          </w:p>
        </w:tc>
      </w:tr>
      <w:tr w:rsidR="00924525" w:rsidTr="003F3954">
        <w:tc>
          <w:tcPr>
            <w:tcW w:w="5091" w:type="dxa"/>
          </w:tcPr>
          <w:p w:rsidR="00924525" w:rsidRPr="00766845" w:rsidRDefault="00924525" w:rsidP="00857A29">
            <w:pPr>
              <w:pStyle w:val="a3"/>
              <w:ind w:firstLine="709"/>
              <w:jc w:val="both"/>
            </w:pPr>
            <w:r w:rsidRPr="00766845">
              <w:t xml:space="preserve">9.9.10.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ідприємству</w:t>
            </w:r>
            <w:proofErr w:type="spellEnd"/>
            <w:r w:rsidRPr="00766845">
              <w:t xml:space="preserve"> заборонено </w:t>
            </w:r>
            <w:proofErr w:type="spellStart"/>
            <w:r w:rsidRPr="00766845">
              <w:t>розподіл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отриманих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доходів</w:t>
            </w:r>
            <w:proofErr w:type="spellEnd"/>
            <w:r w:rsidRPr="00766845">
              <w:t xml:space="preserve"> (</w:t>
            </w:r>
            <w:proofErr w:type="spellStart"/>
            <w:r w:rsidRPr="00766845">
              <w:t>прибутків</w:t>
            </w:r>
            <w:proofErr w:type="spellEnd"/>
            <w:r w:rsidRPr="00766845">
              <w:t xml:space="preserve">) </w:t>
            </w:r>
            <w:proofErr w:type="spellStart"/>
            <w:r w:rsidRPr="00766845">
              <w:t>або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їх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частини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серед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засновників</w:t>
            </w:r>
            <w:proofErr w:type="spellEnd"/>
            <w:r w:rsidRPr="00766845">
              <w:t xml:space="preserve"> (</w:t>
            </w:r>
            <w:proofErr w:type="spellStart"/>
            <w:r w:rsidRPr="00766845">
              <w:t>учасників</w:t>
            </w:r>
            <w:proofErr w:type="spellEnd"/>
            <w:r w:rsidRPr="00766845">
              <w:t xml:space="preserve">), </w:t>
            </w:r>
            <w:proofErr w:type="spellStart"/>
            <w:r w:rsidRPr="00766845">
              <w:t>членів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Підприємства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працівників</w:t>
            </w:r>
            <w:proofErr w:type="spellEnd"/>
            <w:r w:rsidRPr="00766845">
              <w:t xml:space="preserve"> (</w:t>
            </w:r>
            <w:proofErr w:type="spellStart"/>
            <w:r w:rsidRPr="00766845">
              <w:t>крім</w:t>
            </w:r>
            <w:proofErr w:type="spellEnd"/>
            <w:r w:rsidRPr="00766845">
              <w:t xml:space="preserve"> оплати </w:t>
            </w:r>
            <w:proofErr w:type="spellStart"/>
            <w:r w:rsidRPr="00766845">
              <w:t>їхньої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праці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нарахування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єдиного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соціального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внеску</w:t>
            </w:r>
            <w:proofErr w:type="spellEnd"/>
            <w:r w:rsidRPr="00766845">
              <w:t xml:space="preserve">), </w:t>
            </w:r>
            <w:proofErr w:type="spellStart"/>
            <w:r w:rsidRPr="00766845">
              <w:t>членів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органів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управління</w:t>
            </w:r>
            <w:proofErr w:type="spellEnd"/>
            <w:r w:rsidRPr="00766845">
              <w:t xml:space="preserve"> та </w:t>
            </w:r>
            <w:proofErr w:type="spellStart"/>
            <w:r w:rsidRPr="00766845">
              <w:t>інших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пов’язаних</w:t>
            </w:r>
            <w:proofErr w:type="spellEnd"/>
            <w:r w:rsidRPr="00766845">
              <w:t xml:space="preserve"> з ними </w:t>
            </w:r>
            <w:proofErr w:type="spellStart"/>
            <w:r w:rsidRPr="00766845">
              <w:t>осіб</w:t>
            </w:r>
            <w:proofErr w:type="spellEnd"/>
            <w:r w:rsidRPr="00766845">
              <w:t>.</w:t>
            </w:r>
          </w:p>
          <w:p w:rsidR="00924525" w:rsidRPr="00766845" w:rsidRDefault="00924525" w:rsidP="00857A29">
            <w:pPr>
              <w:pStyle w:val="a3"/>
              <w:ind w:firstLine="709"/>
              <w:jc w:val="both"/>
            </w:pPr>
            <w:r w:rsidRPr="00766845">
              <w:t>9.9.11. Доходи (</w:t>
            </w:r>
            <w:proofErr w:type="spellStart"/>
            <w:r w:rsidRPr="00766845">
              <w:t>прибутки</w:t>
            </w:r>
            <w:proofErr w:type="spellEnd"/>
            <w:r w:rsidRPr="00766845">
              <w:t xml:space="preserve">)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ідприємства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використовуються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виключно</w:t>
            </w:r>
            <w:proofErr w:type="spellEnd"/>
            <w:r w:rsidRPr="00766845">
              <w:t xml:space="preserve"> для </w:t>
            </w:r>
            <w:proofErr w:type="spellStart"/>
            <w:r w:rsidRPr="00766845">
              <w:t>фінансування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видатків</w:t>
            </w:r>
            <w:proofErr w:type="spellEnd"/>
            <w:r w:rsidRPr="00766845">
              <w:t xml:space="preserve"> на </w:t>
            </w:r>
            <w:proofErr w:type="spellStart"/>
            <w:r w:rsidRPr="00766845">
              <w:t>утримання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Підприємства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реалізації</w:t>
            </w:r>
            <w:proofErr w:type="spellEnd"/>
            <w:r w:rsidRPr="00766845">
              <w:t xml:space="preserve"> мети (</w:t>
            </w:r>
            <w:proofErr w:type="spellStart"/>
            <w:r w:rsidRPr="00766845">
              <w:t>цілей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завдань</w:t>
            </w:r>
            <w:proofErr w:type="spellEnd"/>
            <w:r w:rsidRPr="00766845">
              <w:t xml:space="preserve">) та </w:t>
            </w:r>
            <w:proofErr w:type="spellStart"/>
            <w:r w:rsidRPr="00766845">
              <w:t>напрямів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діяльності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визначених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її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установчими</w:t>
            </w:r>
            <w:proofErr w:type="spellEnd"/>
            <w:r w:rsidRPr="00766845">
              <w:t xml:space="preserve"> документами.</w:t>
            </w:r>
          </w:p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</w:p>
        </w:tc>
        <w:tc>
          <w:tcPr>
            <w:tcW w:w="4763" w:type="dxa"/>
          </w:tcPr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  <w:r w:rsidRPr="00766845">
              <w:rPr>
                <w:b/>
              </w:rPr>
              <w:t>П. 4.16.</w:t>
            </w:r>
          </w:p>
        </w:tc>
      </w:tr>
      <w:tr w:rsidR="00924525" w:rsidTr="003F3954">
        <w:tc>
          <w:tcPr>
            <w:tcW w:w="5091" w:type="dxa"/>
          </w:tcPr>
          <w:p w:rsidR="00924525" w:rsidRPr="00766845" w:rsidRDefault="00924525" w:rsidP="00857A29">
            <w:pPr>
              <w:pStyle w:val="a3"/>
              <w:ind w:firstLine="709"/>
              <w:jc w:val="both"/>
            </w:pPr>
            <w:r w:rsidRPr="00766845">
              <w:t xml:space="preserve">13.10. У </w:t>
            </w:r>
            <w:proofErr w:type="spellStart"/>
            <w:r w:rsidRPr="00766845">
              <w:t>разі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припинення</w:t>
            </w:r>
            <w:proofErr w:type="spellEnd"/>
            <w:r w:rsidRPr="00766845">
              <w:t xml:space="preserve"> </w:t>
            </w:r>
            <w:proofErr w:type="spellStart"/>
            <w:proofErr w:type="gramStart"/>
            <w:r w:rsidRPr="00766845">
              <w:t>П</w:t>
            </w:r>
            <w:proofErr w:type="gramEnd"/>
            <w:r w:rsidRPr="00766845">
              <w:t>ідприємства</w:t>
            </w:r>
            <w:proofErr w:type="spellEnd"/>
            <w:r w:rsidRPr="00766845">
              <w:t xml:space="preserve"> (у </w:t>
            </w:r>
            <w:proofErr w:type="spellStart"/>
            <w:r w:rsidRPr="00766845">
              <w:t>результаті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його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ліквідації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злиття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поділу</w:t>
            </w:r>
            <w:proofErr w:type="spellEnd"/>
            <w:r w:rsidRPr="00766845">
              <w:t xml:space="preserve">, </w:t>
            </w:r>
            <w:proofErr w:type="spellStart"/>
            <w:r w:rsidRPr="00766845">
              <w:t>приєднання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або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перетворення</w:t>
            </w:r>
            <w:proofErr w:type="spellEnd"/>
            <w:r w:rsidRPr="00766845">
              <w:t xml:space="preserve">) </w:t>
            </w:r>
            <w:proofErr w:type="spellStart"/>
            <w:r w:rsidRPr="00766845">
              <w:t>активи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передаються</w:t>
            </w:r>
            <w:proofErr w:type="spellEnd"/>
            <w:r w:rsidRPr="00766845">
              <w:t xml:space="preserve"> до </w:t>
            </w:r>
            <w:proofErr w:type="spellStart"/>
            <w:r w:rsidRPr="00766845">
              <w:t>однієї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або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кількох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неприбуткових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організацій</w:t>
            </w:r>
            <w:proofErr w:type="spellEnd"/>
            <w:r w:rsidRPr="00766845">
              <w:t xml:space="preserve"> </w:t>
            </w:r>
            <w:proofErr w:type="spellStart"/>
            <w:r w:rsidRPr="00766845">
              <w:t>відповідного</w:t>
            </w:r>
            <w:proofErr w:type="spellEnd"/>
            <w:r w:rsidRPr="00766845">
              <w:t xml:space="preserve"> виду </w:t>
            </w:r>
            <w:proofErr w:type="spellStart"/>
            <w:r w:rsidRPr="00766845">
              <w:t>або</w:t>
            </w:r>
            <w:proofErr w:type="spellEnd"/>
            <w:r w:rsidRPr="00766845">
              <w:t xml:space="preserve"> </w:t>
            </w:r>
            <w:proofErr w:type="spellStart"/>
            <w:r w:rsidRPr="00766845">
              <w:lastRenderedPageBreak/>
              <w:t>зараховуються</w:t>
            </w:r>
            <w:proofErr w:type="spellEnd"/>
            <w:r w:rsidRPr="00766845">
              <w:t xml:space="preserve"> до доходу </w:t>
            </w:r>
            <w:proofErr w:type="spellStart"/>
            <w:r w:rsidRPr="00766845">
              <w:t>міського</w:t>
            </w:r>
            <w:proofErr w:type="spellEnd"/>
            <w:r w:rsidRPr="00766845">
              <w:t xml:space="preserve"> бюджету.</w:t>
            </w:r>
          </w:p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</w:p>
        </w:tc>
        <w:tc>
          <w:tcPr>
            <w:tcW w:w="4763" w:type="dxa"/>
          </w:tcPr>
          <w:p w:rsidR="00924525" w:rsidRPr="00766845" w:rsidRDefault="00924525" w:rsidP="00857A29">
            <w:pPr>
              <w:pStyle w:val="a3"/>
              <w:jc w:val="center"/>
              <w:rPr>
                <w:b/>
              </w:rPr>
            </w:pPr>
            <w:r w:rsidRPr="00766845">
              <w:rPr>
                <w:b/>
              </w:rPr>
              <w:lastRenderedPageBreak/>
              <w:t>П. 4.16.</w:t>
            </w:r>
          </w:p>
        </w:tc>
      </w:tr>
    </w:tbl>
    <w:p w:rsidR="00924525" w:rsidRPr="000B4780" w:rsidRDefault="00924525" w:rsidP="00924525">
      <w:pPr>
        <w:pStyle w:val="a3"/>
        <w:jc w:val="center"/>
        <w:rPr>
          <w:b/>
        </w:rPr>
      </w:pPr>
    </w:p>
    <w:p w:rsidR="001966B9" w:rsidRPr="00924525" w:rsidRDefault="001966B9" w:rsidP="001966B9">
      <w:pPr>
        <w:pStyle w:val="a3"/>
        <w:rPr>
          <w:sz w:val="28"/>
          <w:szCs w:val="28"/>
          <w:shd w:val="clear" w:color="auto" w:fill="FFFFFF"/>
        </w:rPr>
      </w:pPr>
    </w:p>
    <w:p w:rsidR="001966B9" w:rsidRPr="00F92949" w:rsidRDefault="001966B9" w:rsidP="001966B9">
      <w:pPr>
        <w:pStyle w:val="a3"/>
        <w:rPr>
          <w:sz w:val="28"/>
          <w:szCs w:val="28"/>
          <w:lang w:val="uk-UA"/>
        </w:rPr>
      </w:pPr>
    </w:p>
    <w:p w:rsidR="001966B9" w:rsidRPr="00F92949" w:rsidRDefault="001966B9" w:rsidP="001966B9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Начальник управління охорони </w:t>
      </w:r>
    </w:p>
    <w:p w:rsidR="001966B9" w:rsidRPr="00F92949" w:rsidRDefault="001966B9" w:rsidP="001966B9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здоров'я виконавчого комітету </w:t>
      </w:r>
    </w:p>
    <w:p w:rsidR="001966B9" w:rsidRPr="00F92949" w:rsidRDefault="001966B9" w:rsidP="001966B9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1966B9" w:rsidRPr="00F92949" w:rsidRDefault="001966B9" w:rsidP="001966B9">
      <w:pPr>
        <w:pStyle w:val="a3"/>
        <w:rPr>
          <w:b/>
          <w:sz w:val="28"/>
          <w:szCs w:val="28"/>
          <w:lang w:val="uk-UA"/>
        </w:rPr>
      </w:pPr>
      <w:r w:rsidRPr="00F92949">
        <w:rPr>
          <w:b/>
          <w:sz w:val="28"/>
          <w:szCs w:val="28"/>
          <w:lang w:val="uk-UA"/>
        </w:rPr>
        <w:t>Полтавської області</w:t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</w:r>
      <w:r w:rsidRPr="00F92949">
        <w:rPr>
          <w:b/>
          <w:sz w:val="28"/>
          <w:szCs w:val="28"/>
          <w:lang w:val="uk-UA"/>
        </w:rPr>
        <w:tab/>
        <w:t xml:space="preserve"> Д.О. </w:t>
      </w:r>
      <w:proofErr w:type="spellStart"/>
      <w:r w:rsidRPr="00F92949">
        <w:rPr>
          <w:b/>
          <w:sz w:val="28"/>
          <w:szCs w:val="28"/>
          <w:lang w:val="uk-UA"/>
        </w:rPr>
        <w:t>Петращук</w:t>
      </w:r>
      <w:proofErr w:type="spellEnd"/>
    </w:p>
    <w:p w:rsidR="004605A9" w:rsidRPr="00D155FC" w:rsidRDefault="004605A9">
      <w:pPr>
        <w:rPr>
          <w:lang w:val="uk-UA"/>
        </w:rPr>
      </w:pPr>
    </w:p>
    <w:sectPr w:rsidR="004605A9" w:rsidRPr="00D155FC" w:rsidSect="001E5820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4637"/>
    <w:rsid w:val="000B536E"/>
    <w:rsid w:val="00110BA2"/>
    <w:rsid w:val="001966B9"/>
    <w:rsid w:val="002C3DE0"/>
    <w:rsid w:val="003F3954"/>
    <w:rsid w:val="004605A9"/>
    <w:rsid w:val="005248F5"/>
    <w:rsid w:val="00766845"/>
    <w:rsid w:val="00924525"/>
    <w:rsid w:val="00D155FC"/>
    <w:rsid w:val="00D62D56"/>
    <w:rsid w:val="00DF3E81"/>
    <w:rsid w:val="00F54637"/>
    <w:rsid w:val="00F9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B9"/>
    <w:pPr>
      <w:spacing w:after="0" w:line="276" w:lineRule="auto"/>
    </w:pPr>
    <w:rPr>
      <w:rFonts w:ascii="Times New Roman" w:hAnsi="Times New Roman" w:cs="Times New Roman"/>
      <w:sz w:val="28"/>
      <w:u w:color="000000" w:themeColor="tex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6B9"/>
    <w:pPr>
      <w:spacing w:after="0" w:line="240" w:lineRule="auto"/>
    </w:pPr>
    <w:rPr>
      <w:rFonts w:ascii="Times New Roman" w:eastAsia="SimSun" w:hAnsi="Times New Roman" w:cs="Times New Roman"/>
      <w:lang w:val="ru-RU" w:eastAsia="ru-RU"/>
    </w:rPr>
  </w:style>
  <w:style w:type="table" w:styleId="a4">
    <w:name w:val="Table Grid"/>
    <w:basedOn w:val="a1"/>
    <w:uiPriority w:val="39"/>
    <w:rsid w:val="0092452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7</cp:revision>
  <cp:lastPrinted>2017-11-23T09:41:00Z</cp:lastPrinted>
  <dcterms:created xsi:type="dcterms:W3CDTF">2017-09-11T08:52:00Z</dcterms:created>
  <dcterms:modified xsi:type="dcterms:W3CDTF">2017-11-23T10:48:00Z</dcterms:modified>
</cp:coreProperties>
</file>