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9D8" w:rsidRPr="007A29D8" w:rsidRDefault="007A29D8" w:rsidP="007A29D8">
      <w:pPr>
        <w:tabs>
          <w:tab w:val="left" w:pos="6840"/>
        </w:tabs>
        <w:spacing w:after="0" w:line="240" w:lineRule="auto"/>
        <w:jc w:val="both"/>
        <w:rPr>
          <w:lang w:val="uk-UA"/>
        </w:rPr>
      </w:pPr>
    </w:p>
    <w:p w:rsidR="007A29D8" w:rsidRPr="007A29D8" w:rsidRDefault="007A29D8" w:rsidP="007A29D8">
      <w:pPr>
        <w:spacing w:after="0" w:line="240" w:lineRule="auto"/>
        <w:jc w:val="center"/>
        <w:rPr>
          <w:rFonts w:ascii="Times New Roman" w:hAnsi="Times New Roman" w:cs="Times New Roman"/>
          <w:sz w:val="28"/>
          <w:szCs w:val="28"/>
          <w:lang w:val="uk-UA"/>
        </w:rPr>
      </w:pPr>
      <w:r w:rsidRPr="007A29D8">
        <w:rPr>
          <w:rFonts w:ascii="Times New Roman" w:hAnsi="Times New Roman" w:cs="Times New Roman"/>
          <w:sz w:val="28"/>
          <w:szCs w:val="28"/>
          <w:lang w:val="uk-UA"/>
        </w:rPr>
        <w:t>ПОЯСНЮВАЛЬНА ЗАПИСКА</w:t>
      </w:r>
    </w:p>
    <w:p w:rsidR="007A29D8" w:rsidRPr="007A29D8" w:rsidRDefault="007A29D8" w:rsidP="007A29D8">
      <w:pPr>
        <w:tabs>
          <w:tab w:val="left" w:pos="709"/>
          <w:tab w:val="left" w:pos="2415"/>
        </w:tabs>
        <w:spacing w:after="0" w:line="240" w:lineRule="auto"/>
        <w:jc w:val="both"/>
        <w:rPr>
          <w:rFonts w:ascii="Times New Roman" w:hAnsi="Times New Roman" w:cs="Times New Roman"/>
          <w:sz w:val="28"/>
          <w:szCs w:val="28"/>
          <w:lang w:val="uk-UA"/>
        </w:rPr>
      </w:pPr>
      <w:r w:rsidRPr="007A29D8">
        <w:rPr>
          <w:rFonts w:ascii="Times New Roman" w:hAnsi="Times New Roman" w:cs="Times New Roman"/>
          <w:sz w:val="28"/>
          <w:szCs w:val="28"/>
        </w:rPr>
        <w:t xml:space="preserve">         </w:t>
      </w:r>
      <w:r w:rsidRPr="007A29D8">
        <w:rPr>
          <w:rFonts w:ascii="Times New Roman" w:hAnsi="Times New Roman" w:cs="Times New Roman"/>
          <w:sz w:val="28"/>
          <w:szCs w:val="28"/>
          <w:lang w:val="uk-UA"/>
        </w:rPr>
        <w:t>до проекту рішення Кременчуцької міської ради Полтавської області</w:t>
      </w:r>
    </w:p>
    <w:tbl>
      <w:tblPr>
        <w:tblpPr w:leftFromText="180" w:rightFromText="180" w:vertAnchor="text" w:horzAnchor="margin" w:tblpXSpec="right" w:tblpY="79"/>
        <w:tblW w:w="9606" w:type="dxa"/>
        <w:tblLook w:val="01E0"/>
      </w:tblPr>
      <w:tblGrid>
        <w:gridCol w:w="9322"/>
        <w:gridCol w:w="284"/>
      </w:tblGrid>
      <w:tr w:rsidR="007A29D8" w:rsidRPr="007A29D8" w:rsidTr="007A29D8">
        <w:trPr>
          <w:trHeight w:val="1135"/>
        </w:trPr>
        <w:tc>
          <w:tcPr>
            <w:tcW w:w="9322" w:type="dxa"/>
          </w:tcPr>
          <w:p w:rsidR="007A29D8" w:rsidRPr="007A29D8" w:rsidRDefault="007A29D8" w:rsidP="007A29D8">
            <w:pPr>
              <w:spacing w:after="0" w:line="240" w:lineRule="auto"/>
              <w:jc w:val="center"/>
              <w:rPr>
                <w:rFonts w:ascii="Times New Roman" w:hAnsi="Times New Roman" w:cs="Times New Roman"/>
                <w:b/>
                <w:sz w:val="28"/>
                <w:szCs w:val="28"/>
                <w:lang w:val="uk-UA"/>
              </w:rPr>
            </w:pPr>
            <w:r w:rsidRPr="007A29D8">
              <w:rPr>
                <w:rFonts w:ascii="Times New Roman" w:hAnsi="Times New Roman" w:cs="Times New Roman"/>
                <w:b/>
                <w:sz w:val="28"/>
                <w:szCs w:val="28"/>
                <w:lang w:val="uk-UA"/>
              </w:rPr>
              <w:t>Про надання згоди на передачу житлового будинку № 7 по                                   вул. Ігоря Сердюка з балансу КГЖЕП «Автозаводське» на баланс об’єднання співвласників  багатоквартирного будинку</w:t>
            </w:r>
          </w:p>
          <w:p w:rsidR="007A29D8" w:rsidRPr="007A29D8" w:rsidRDefault="007A29D8" w:rsidP="007A29D8">
            <w:pPr>
              <w:tabs>
                <w:tab w:val="left" w:pos="709"/>
              </w:tabs>
              <w:spacing w:after="0" w:line="240" w:lineRule="auto"/>
              <w:jc w:val="center"/>
              <w:rPr>
                <w:rFonts w:ascii="Times New Roman" w:hAnsi="Times New Roman" w:cs="Times New Roman"/>
                <w:b/>
                <w:sz w:val="28"/>
                <w:szCs w:val="28"/>
                <w:lang w:val="uk-UA"/>
              </w:rPr>
            </w:pPr>
            <w:r w:rsidRPr="007A29D8">
              <w:rPr>
                <w:rFonts w:ascii="Times New Roman" w:hAnsi="Times New Roman" w:cs="Times New Roman"/>
                <w:b/>
                <w:sz w:val="28"/>
                <w:szCs w:val="28"/>
                <w:lang w:val="uk-UA"/>
              </w:rPr>
              <w:t>«СЕРДЮКА 7»</w:t>
            </w:r>
          </w:p>
        </w:tc>
        <w:tc>
          <w:tcPr>
            <w:tcW w:w="284" w:type="dxa"/>
          </w:tcPr>
          <w:p w:rsidR="007A29D8" w:rsidRPr="007A29D8" w:rsidRDefault="007A29D8" w:rsidP="007A29D8">
            <w:pPr>
              <w:spacing w:after="0" w:line="240" w:lineRule="auto"/>
              <w:jc w:val="center"/>
              <w:rPr>
                <w:rFonts w:ascii="Times New Roman" w:hAnsi="Times New Roman" w:cs="Times New Roman"/>
                <w:sz w:val="28"/>
                <w:szCs w:val="28"/>
                <w:lang w:val="uk-UA"/>
              </w:rPr>
            </w:pPr>
          </w:p>
        </w:tc>
      </w:tr>
    </w:tbl>
    <w:p w:rsidR="007A29D8" w:rsidRPr="007A29D8" w:rsidRDefault="007A29D8" w:rsidP="007A29D8">
      <w:pPr>
        <w:tabs>
          <w:tab w:val="left" w:pos="6840"/>
        </w:tabs>
        <w:spacing w:after="0" w:line="240" w:lineRule="auto"/>
        <w:jc w:val="both"/>
        <w:rPr>
          <w:rFonts w:ascii="Times New Roman" w:hAnsi="Times New Roman" w:cs="Times New Roman"/>
          <w:sz w:val="28"/>
          <w:szCs w:val="28"/>
          <w:lang w:val="uk-UA"/>
        </w:rPr>
      </w:pPr>
    </w:p>
    <w:tbl>
      <w:tblPr>
        <w:tblW w:w="9765" w:type="dxa"/>
        <w:tblLook w:val="01E0"/>
      </w:tblPr>
      <w:tblGrid>
        <w:gridCol w:w="9765"/>
      </w:tblGrid>
      <w:tr w:rsidR="007A29D8" w:rsidRPr="007A29D8" w:rsidTr="00555AB7">
        <w:trPr>
          <w:trHeight w:val="219"/>
        </w:trPr>
        <w:tc>
          <w:tcPr>
            <w:tcW w:w="6062" w:type="dxa"/>
          </w:tcPr>
          <w:p w:rsidR="007A29D8" w:rsidRPr="007A29D8" w:rsidRDefault="007A29D8" w:rsidP="007A29D8">
            <w:pPr>
              <w:tabs>
                <w:tab w:val="left" w:pos="6840"/>
              </w:tabs>
              <w:spacing w:after="0" w:line="240" w:lineRule="auto"/>
              <w:jc w:val="both"/>
              <w:rPr>
                <w:rFonts w:ascii="Times New Roman" w:hAnsi="Times New Roman" w:cs="Times New Roman"/>
                <w:sz w:val="28"/>
                <w:szCs w:val="28"/>
                <w:lang w:val="uk-UA"/>
              </w:rPr>
            </w:pPr>
            <w:r w:rsidRPr="007A29D8">
              <w:rPr>
                <w:rFonts w:ascii="Times New Roman" w:hAnsi="Times New Roman" w:cs="Times New Roman"/>
                <w:sz w:val="28"/>
                <w:szCs w:val="28"/>
                <w:lang w:val="uk-UA"/>
              </w:rPr>
              <w:t xml:space="preserve">          До виконавчого комітету Кременчуцької міської ради, через Центр надання адміністративних послуг (ІК 27-13) надійшло звернення голови правління ОСББ «СЕРДЮКА 7» щодо надання згоди на передачу житлового  будинку № 7 по</w:t>
            </w:r>
            <w:r w:rsidRPr="007A29D8">
              <w:rPr>
                <w:rFonts w:ascii="Times New Roman" w:hAnsi="Times New Roman" w:cs="Times New Roman"/>
                <w:b/>
                <w:sz w:val="28"/>
                <w:szCs w:val="28"/>
                <w:lang w:val="uk-UA"/>
              </w:rPr>
              <w:t xml:space="preserve"> </w:t>
            </w:r>
            <w:r w:rsidRPr="007A29D8">
              <w:rPr>
                <w:rFonts w:ascii="Times New Roman" w:hAnsi="Times New Roman" w:cs="Times New Roman"/>
                <w:sz w:val="28"/>
                <w:szCs w:val="28"/>
                <w:lang w:val="uk-UA"/>
              </w:rPr>
              <w:t>вул. Ігоря Сердюка з балансу КГЖЕП «Автозаводське» на баланс об’єднання співвласників багатоквартирного</w:t>
            </w:r>
            <w:r w:rsidRPr="007A29D8">
              <w:rPr>
                <w:rFonts w:ascii="Times New Roman" w:hAnsi="Times New Roman" w:cs="Times New Roman"/>
                <w:spacing w:val="-2"/>
                <w:sz w:val="28"/>
                <w:szCs w:val="28"/>
                <w:lang w:val="uk-UA"/>
              </w:rPr>
              <w:t xml:space="preserve"> будинку</w:t>
            </w:r>
            <w:r w:rsidRPr="007A29D8">
              <w:rPr>
                <w:rFonts w:ascii="Times New Roman" w:hAnsi="Times New Roman" w:cs="Times New Roman"/>
                <w:sz w:val="28"/>
                <w:szCs w:val="28"/>
                <w:lang w:val="uk-UA"/>
              </w:rPr>
              <w:t xml:space="preserve"> «СЕРДЮКА 7».</w:t>
            </w:r>
          </w:p>
          <w:p w:rsidR="007A29D8" w:rsidRPr="007A29D8" w:rsidRDefault="007A29D8" w:rsidP="007A29D8">
            <w:pPr>
              <w:tabs>
                <w:tab w:val="left" w:pos="709"/>
              </w:tabs>
              <w:spacing w:after="0" w:line="240" w:lineRule="auto"/>
              <w:ind w:right="-90"/>
              <w:jc w:val="both"/>
              <w:rPr>
                <w:rFonts w:ascii="Times New Roman" w:hAnsi="Times New Roman" w:cs="Times New Roman"/>
                <w:sz w:val="28"/>
                <w:szCs w:val="28"/>
                <w:lang w:val="uk-UA"/>
              </w:rPr>
            </w:pPr>
            <w:r w:rsidRPr="007A29D8">
              <w:rPr>
                <w:rFonts w:ascii="Times New Roman" w:hAnsi="Times New Roman" w:cs="Times New Roman"/>
                <w:sz w:val="28"/>
                <w:szCs w:val="28"/>
                <w:lang w:val="uk-UA"/>
              </w:rPr>
              <w:tab/>
              <w:t xml:space="preserve">Відповідно до Закону України «Про об’єднання співвласників багатоквартирного будинку»  в  житловому  будинку № 7 по                                 </w:t>
            </w:r>
            <w:r w:rsidRPr="007A29D8">
              <w:rPr>
                <w:rFonts w:ascii="Times New Roman" w:hAnsi="Times New Roman" w:cs="Times New Roman"/>
                <w:b/>
                <w:sz w:val="28"/>
                <w:szCs w:val="28"/>
                <w:lang w:val="uk-UA"/>
              </w:rPr>
              <w:t xml:space="preserve"> </w:t>
            </w:r>
            <w:r w:rsidRPr="007A29D8">
              <w:rPr>
                <w:rFonts w:ascii="Times New Roman" w:hAnsi="Times New Roman" w:cs="Times New Roman"/>
                <w:sz w:val="28"/>
                <w:szCs w:val="28"/>
                <w:lang w:val="uk-UA"/>
              </w:rPr>
              <w:t>вул. Ігоря Сердюка  створено об’єднання. Враховуючи, що житловий будинок на теперішній час обліковуються на балансі КГЖЕП «Автозаводське», на підставі прийнятого рішення співвласників на загальних зборах необхідно передати будинок на баланс ОСББ «СЕРДЮКА 7» (</w:t>
            </w:r>
            <w:r w:rsidRPr="007A29D8">
              <w:rPr>
                <w:rFonts w:ascii="Times New Roman" w:hAnsi="Times New Roman" w:cs="Times New Roman"/>
                <w:i/>
                <w:sz w:val="28"/>
                <w:szCs w:val="28"/>
                <w:lang w:val="uk-UA"/>
              </w:rPr>
              <w:t>Врегульовано Постановою Кабінету Міністрів України від 11.10.2002  №1521 Про реалізацію Закону України «Про об’єднання співвласників багатоквартирного будинку»).</w:t>
            </w:r>
          </w:p>
        </w:tc>
      </w:tr>
    </w:tbl>
    <w:p w:rsidR="007A29D8" w:rsidRPr="007A29D8" w:rsidRDefault="007A29D8" w:rsidP="007A29D8">
      <w:pPr>
        <w:tabs>
          <w:tab w:val="left" w:pos="709"/>
          <w:tab w:val="left" w:pos="6840"/>
        </w:tabs>
        <w:spacing w:after="0" w:line="240" w:lineRule="auto"/>
        <w:ind w:firstLine="708"/>
        <w:jc w:val="both"/>
        <w:rPr>
          <w:rFonts w:ascii="Times New Roman" w:hAnsi="Times New Roman" w:cs="Times New Roman"/>
          <w:sz w:val="28"/>
          <w:szCs w:val="28"/>
          <w:lang w:val="uk-UA"/>
        </w:rPr>
      </w:pPr>
      <w:r w:rsidRPr="007A29D8">
        <w:rPr>
          <w:rFonts w:ascii="Times New Roman" w:hAnsi="Times New Roman" w:cs="Times New Roman"/>
          <w:sz w:val="28"/>
          <w:szCs w:val="28"/>
          <w:lang w:val="uk-UA"/>
        </w:rPr>
        <w:t>Для передачі житлового  будинку № 7 по</w:t>
      </w:r>
      <w:r w:rsidRPr="007A29D8">
        <w:rPr>
          <w:rFonts w:ascii="Times New Roman" w:hAnsi="Times New Roman" w:cs="Times New Roman"/>
          <w:b/>
          <w:sz w:val="28"/>
          <w:szCs w:val="28"/>
          <w:lang w:val="uk-UA"/>
        </w:rPr>
        <w:t xml:space="preserve"> </w:t>
      </w:r>
      <w:r w:rsidRPr="007A29D8">
        <w:rPr>
          <w:rFonts w:ascii="Times New Roman" w:hAnsi="Times New Roman" w:cs="Times New Roman"/>
          <w:sz w:val="28"/>
          <w:szCs w:val="28"/>
          <w:lang w:val="uk-UA"/>
        </w:rPr>
        <w:t>вул. Ігоря Сердюка з балансу КГЖЕП «Автозаводське» на баланс об’єднання співвласників багатоквартирного будинку ОСББ «СЕРДЮКА 7» необхідна згода Кременчуцької міської ради Полтавської області.</w:t>
      </w:r>
    </w:p>
    <w:p w:rsidR="007A29D8" w:rsidRPr="007A29D8" w:rsidRDefault="007A29D8" w:rsidP="007A29D8">
      <w:pPr>
        <w:tabs>
          <w:tab w:val="left" w:pos="6840"/>
        </w:tabs>
        <w:spacing w:after="0" w:line="240" w:lineRule="auto"/>
        <w:jc w:val="both"/>
        <w:rPr>
          <w:rFonts w:ascii="Times New Roman" w:hAnsi="Times New Roman" w:cs="Times New Roman"/>
          <w:sz w:val="28"/>
          <w:szCs w:val="28"/>
          <w:lang w:val="uk-UA"/>
        </w:rPr>
      </w:pPr>
    </w:p>
    <w:p w:rsidR="007A29D8" w:rsidRPr="007A29D8" w:rsidRDefault="007A29D8" w:rsidP="007A29D8">
      <w:pPr>
        <w:tabs>
          <w:tab w:val="left" w:pos="6840"/>
        </w:tabs>
        <w:spacing w:after="0" w:line="240" w:lineRule="auto"/>
        <w:jc w:val="both"/>
        <w:rPr>
          <w:rFonts w:ascii="Times New Roman" w:hAnsi="Times New Roman" w:cs="Times New Roman"/>
          <w:sz w:val="28"/>
          <w:szCs w:val="28"/>
          <w:lang w:val="uk-UA"/>
        </w:rPr>
      </w:pPr>
    </w:p>
    <w:p w:rsidR="007A29D8" w:rsidRPr="007A29D8" w:rsidRDefault="007A29D8" w:rsidP="007A29D8">
      <w:pPr>
        <w:tabs>
          <w:tab w:val="left" w:pos="6840"/>
        </w:tabs>
        <w:spacing w:after="0" w:line="240" w:lineRule="auto"/>
        <w:jc w:val="both"/>
        <w:rPr>
          <w:rFonts w:ascii="Times New Roman" w:hAnsi="Times New Roman" w:cs="Times New Roman"/>
          <w:sz w:val="28"/>
          <w:szCs w:val="28"/>
          <w:lang w:val="uk-UA"/>
        </w:rPr>
      </w:pPr>
      <w:r w:rsidRPr="007A29D8">
        <w:rPr>
          <w:rFonts w:ascii="Times New Roman" w:hAnsi="Times New Roman" w:cs="Times New Roman"/>
          <w:b/>
          <w:sz w:val="28"/>
          <w:szCs w:val="28"/>
          <w:lang w:val="uk-UA"/>
        </w:rPr>
        <w:t>Головний спеціаліст ЖЕВ УЖКГ</w:t>
      </w:r>
      <w:r w:rsidRPr="007A29D8">
        <w:rPr>
          <w:rFonts w:ascii="Times New Roman" w:hAnsi="Times New Roman" w:cs="Times New Roman"/>
          <w:b/>
          <w:sz w:val="28"/>
          <w:szCs w:val="28"/>
          <w:lang w:val="uk-UA"/>
        </w:rPr>
        <w:tab/>
        <w:t xml:space="preserve">           </w:t>
      </w:r>
      <w:proofErr w:type="spellStart"/>
      <w:r w:rsidRPr="007A29D8">
        <w:rPr>
          <w:rFonts w:ascii="Times New Roman" w:hAnsi="Times New Roman" w:cs="Times New Roman"/>
          <w:b/>
          <w:sz w:val="28"/>
          <w:szCs w:val="28"/>
          <w:lang w:val="uk-UA"/>
        </w:rPr>
        <w:t>Ісхакова</w:t>
      </w:r>
      <w:proofErr w:type="spellEnd"/>
      <w:r w:rsidRPr="007A29D8">
        <w:rPr>
          <w:rFonts w:ascii="Times New Roman" w:hAnsi="Times New Roman" w:cs="Times New Roman"/>
          <w:b/>
          <w:sz w:val="28"/>
          <w:szCs w:val="28"/>
          <w:lang w:val="uk-UA"/>
        </w:rPr>
        <w:t xml:space="preserve"> М.І.</w:t>
      </w:r>
    </w:p>
    <w:p w:rsidR="007A29D8" w:rsidRPr="007A29D8" w:rsidRDefault="007A29D8" w:rsidP="007A29D8">
      <w:pPr>
        <w:tabs>
          <w:tab w:val="left" w:pos="2940"/>
        </w:tabs>
        <w:spacing w:after="0" w:line="240" w:lineRule="auto"/>
        <w:rPr>
          <w:rFonts w:ascii="Times New Roman" w:hAnsi="Times New Roman" w:cs="Times New Roman"/>
          <w:sz w:val="28"/>
          <w:szCs w:val="28"/>
          <w:lang w:val="uk-UA"/>
        </w:rPr>
      </w:pPr>
    </w:p>
    <w:p w:rsidR="007A29D8" w:rsidRPr="007A29D8" w:rsidRDefault="007A29D8" w:rsidP="007A29D8">
      <w:pPr>
        <w:tabs>
          <w:tab w:val="left" w:pos="2940"/>
        </w:tabs>
        <w:spacing w:after="0" w:line="240" w:lineRule="auto"/>
        <w:rPr>
          <w:rFonts w:ascii="Times New Roman" w:hAnsi="Times New Roman" w:cs="Times New Roman"/>
          <w:sz w:val="28"/>
          <w:szCs w:val="28"/>
          <w:lang w:val="uk-UA"/>
        </w:rPr>
      </w:pPr>
    </w:p>
    <w:p w:rsidR="007A29D8" w:rsidRPr="007A29D8" w:rsidRDefault="007A29D8" w:rsidP="007A29D8">
      <w:pPr>
        <w:tabs>
          <w:tab w:val="left" w:pos="2940"/>
        </w:tabs>
        <w:spacing w:after="0" w:line="240" w:lineRule="auto"/>
        <w:rPr>
          <w:rFonts w:ascii="Times New Roman" w:hAnsi="Times New Roman" w:cs="Times New Roman"/>
          <w:sz w:val="28"/>
          <w:szCs w:val="28"/>
          <w:lang w:val="uk-UA"/>
        </w:rPr>
      </w:pPr>
    </w:p>
    <w:p w:rsidR="007A29D8" w:rsidRPr="007A29D8" w:rsidRDefault="007A29D8" w:rsidP="007A29D8">
      <w:pPr>
        <w:tabs>
          <w:tab w:val="left" w:pos="6840"/>
        </w:tabs>
        <w:spacing w:after="0" w:line="240" w:lineRule="auto"/>
        <w:jc w:val="both"/>
        <w:rPr>
          <w:rFonts w:ascii="Times New Roman" w:hAnsi="Times New Roman" w:cs="Times New Roman"/>
          <w:sz w:val="28"/>
          <w:szCs w:val="28"/>
          <w:lang w:val="uk-UA"/>
        </w:rPr>
      </w:pPr>
    </w:p>
    <w:p w:rsidR="007A29D8" w:rsidRPr="007A29D8" w:rsidRDefault="007A29D8" w:rsidP="007A29D8">
      <w:pPr>
        <w:tabs>
          <w:tab w:val="left" w:pos="6840"/>
        </w:tabs>
        <w:jc w:val="both"/>
        <w:rPr>
          <w:rFonts w:ascii="Times New Roman" w:hAnsi="Times New Roman" w:cs="Times New Roman"/>
          <w:sz w:val="28"/>
          <w:szCs w:val="28"/>
          <w:lang w:val="uk-UA"/>
        </w:rPr>
      </w:pPr>
    </w:p>
    <w:p w:rsidR="007A29D8" w:rsidRPr="007A29D8" w:rsidRDefault="007A29D8" w:rsidP="007A29D8">
      <w:pPr>
        <w:tabs>
          <w:tab w:val="left" w:pos="6840"/>
        </w:tabs>
        <w:jc w:val="both"/>
        <w:rPr>
          <w:rFonts w:ascii="Times New Roman" w:hAnsi="Times New Roman" w:cs="Times New Roman"/>
          <w:sz w:val="28"/>
          <w:szCs w:val="28"/>
          <w:lang w:val="uk-UA"/>
        </w:rPr>
      </w:pPr>
    </w:p>
    <w:p w:rsidR="007A29D8" w:rsidRPr="007A29D8" w:rsidRDefault="007A29D8" w:rsidP="007A29D8">
      <w:pPr>
        <w:tabs>
          <w:tab w:val="left" w:pos="6840"/>
        </w:tabs>
        <w:jc w:val="both"/>
        <w:rPr>
          <w:rFonts w:ascii="Times New Roman" w:hAnsi="Times New Roman" w:cs="Times New Roman"/>
          <w:sz w:val="28"/>
          <w:szCs w:val="28"/>
          <w:lang w:val="uk-UA"/>
        </w:rPr>
      </w:pPr>
    </w:p>
    <w:p w:rsidR="007A29D8" w:rsidRPr="007A29D8" w:rsidRDefault="007A29D8" w:rsidP="007A29D8">
      <w:pPr>
        <w:jc w:val="both"/>
        <w:rPr>
          <w:rFonts w:ascii="Times New Roman" w:hAnsi="Times New Roman" w:cs="Times New Roman"/>
          <w:sz w:val="28"/>
          <w:szCs w:val="28"/>
          <w:lang w:val="uk-UA"/>
        </w:rPr>
      </w:pPr>
    </w:p>
    <w:p w:rsidR="007A29D8" w:rsidRPr="007A29D8" w:rsidRDefault="007A29D8" w:rsidP="007A29D8">
      <w:pPr>
        <w:jc w:val="both"/>
        <w:rPr>
          <w:rFonts w:ascii="Times New Roman" w:hAnsi="Times New Roman" w:cs="Times New Roman"/>
          <w:sz w:val="28"/>
          <w:szCs w:val="28"/>
          <w:lang w:val="uk-UA"/>
        </w:rPr>
      </w:pPr>
    </w:p>
    <w:p w:rsidR="007A29D8" w:rsidRPr="007A29D8" w:rsidRDefault="007A29D8" w:rsidP="007A29D8">
      <w:pPr>
        <w:jc w:val="both"/>
        <w:rPr>
          <w:rFonts w:ascii="Times New Roman" w:hAnsi="Times New Roman" w:cs="Times New Roman"/>
          <w:sz w:val="28"/>
          <w:szCs w:val="28"/>
          <w:lang w:val="uk-UA"/>
        </w:rPr>
      </w:pPr>
    </w:p>
    <w:p w:rsidR="00F41018" w:rsidRPr="007A29D8" w:rsidRDefault="00F41018">
      <w:pPr>
        <w:rPr>
          <w:lang w:val="uk-UA"/>
        </w:rPr>
      </w:pPr>
    </w:p>
    <w:sectPr w:rsidR="00F41018" w:rsidRPr="007A29D8" w:rsidSect="007A29D8">
      <w:pgSz w:w="11906" w:h="16838"/>
      <w:pgMar w:top="568" w:right="566"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A29D8"/>
    <w:rsid w:val="007A29D8"/>
    <w:rsid w:val="00F410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229</Words>
  <Characters>1308</Characters>
  <Application>Microsoft Office Word</Application>
  <DocSecurity>0</DocSecurity>
  <Lines>10</Lines>
  <Paragraphs>3</Paragraphs>
  <ScaleCrop>false</ScaleCrop>
  <Company/>
  <LinksUpToDate>false</LinksUpToDate>
  <CharactersWithSpaces>1534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ЖЕВ7</dc:creator>
  <cp:keywords/>
  <dc:description/>
  <cp:lastModifiedBy>ЖЕВ7</cp:lastModifiedBy>
  <cp:revision>2</cp:revision>
  <dcterms:created xsi:type="dcterms:W3CDTF">2017-11-22T11:11:00Z</dcterms:created>
  <dcterms:modified xsi:type="dcterms:W3CDTF">2017-11-22T11:13:00Z</dcterms:modified>
</cp:coreProperties>
</file>