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34B" w:rsidRPr="00925A60" w:rsidRDefault="00B74F1D" w:rsidP="009D27D6">
      <w:pPr>
        <w:spacing w:line="240" w:lineRule="atLeast"/>
        <w:jc w:val="center"/>
        <w:rPr>
          <w:b/>
          <w:szCs w:val="28"/>
        </w:rPr>
      </w:pPr>
      <w:r>
        <w:rPr>
          <w:b/>
          <w:szCs w:val="28"/>
        </w:rPr>
        <w:t>П</w:t>
      </w:r>
      <w:r w:rsidR="002B534B" w:rsidRPr="00925A60">
        <w:rPr>
          <w:b/>
          <w:szCs w:val="28"/>
        </w:rPr>
        <w:t>ояснювальна записка</w:t>
      </w:r>
    </w:p>
    <w:p w:rsidR="002B534B" w:rsidRPr="00925A60" w:rsidRDefault="002B534B" w:rsidP="009D27D6">
      <w:pPr>
        <w:spacing w:line="240" w:lineRule="atLeast"/>
        <w:jc w:val="center"/>
        <w:rPr>
          <w:b/>
          <w:szCs w:val="28"/>
        </w:rPr>
      </w:pPr>
      <w:r w:rsidRPr="00925A60">
        <w:rPr>
          <w:b/>
          <w:szCs w:val="28"/>
        </w:rPr>
        <w:t xml:space="preserve">до </w:t>
      </w:r>
      <w:proofErr w:type="spellStart"/>
      <w:r w:rsidRPr="00925A60">
        <w:rPr>
          <w:b/>
          <w:szCs w:val="28"/>
        </w:rPr>
        <w:t>проєкту</w:t>
      </w:r>
      <w:proofErr w:type="spellEnd"/>
      <w:r w:rsidRPr="00925A60">
        <w:rPr>
          <w:b/>
          <w:szCs w:val="28"/>
        </w:rPr>
        <w:t xml:space="preserve"> рішення Кременчуцької міської ради</w:t>
      </w:r>
    </w:p>
    <w:p w:rsidR="002B534B" w:rsidRPr="00925A60" w:rsidRDefault="002B534B" w:rsidP="009D27D6">
      <w:pPr>
        <w:spacing w:line="240" w:lineRule="atLeast"/>
        <w:jc w:val="center"/>
        <w:rPr>
          <w:b/>
          <w:szCs w:val="28"/>
        </w:rPr>
      </w:pPr>
      <w:r w:rsidRPr="00925A60">
        <w:rPr>
          <w:b/>
          <w:szCs w:val="28"/>
        </w:rPr>
        <w:t>Кременчуцького району Полтавської області</w:t>
      </w:r>
    </w:p>
    <w:p w:rsidR="002B534B" w:rsidRPr="00A27D2B" w:rsidRDefault="002B534B" w:rsidP="00A27D2B">
      <w:pPr>
        <w:tabs>
          <w:tab w:val="left" w:pos="3630"/>
        </w:tabs>
        <w:jc w:val="center"/>
        <w:rPr>
          <w:b/>
          <w:szCs w:val="28"/>
        </w:rPr>
      </w:pPr>
      <w:r w:rsidRPr="007C46AC">
        <w:rPr>
          <w:b/>
          <w:szCs w:val="28"/>
        </w:rPr>
        <w:t>«</w:t>
      </w:r>
      <w:r w:rsidR="00A27D2B">
        <w:rPr>
          <w:b/>
          <w:szCs w:val="28"/>
        </w:rPr>
        <w:t>Про затвердження переліку об’єктів житлового фонду комунальної власності Кременчуцької міської територіальної громади, реєстрацію права власності</w:t>
      </w:r>
      <w:r w:rsidR="009D27D6" w:rsidRPr="00A27D2B">
        <w:rPr>
          <w:b/>
          <w:szCs w:val="28"/>
        </w:rPr>
        <w:t>»</w:t>
      </w:r>
    </w:p>
    <w:p w:rsidR="009D27D6" w:rsidRPr="00A27D2B" w:rsidRDefault="009D27D6" w:rsidP="009D27D6">
      <w:pPr>
        <w:pStyle w:val="a7"/>
        <w:jc w:val="center"/>
        <w:rPr>
          <w:rFonts w:ascii="Times New Roman" w:hAnsi="Times New Roman"/>
          <w:sz w:val="28"/>
          <w:szCs w:val="28"/>
          <w:lang w:val="uk-UA"/>
        </w:rPr>
      </w:pPr>
    </w:p>
    <w:p w:rsidR="009D27D6" w:rsidRPr="003543BF" w:rsidRDefault="009D27D6" w:rsidP="009D27D6">
      <w:pPr>
        <w:ind w:firstLine="567"/>
        <w:jc w:val="both"/>
        <w:rPr>
          <w:rFonts w:eastAsiaTheme="minorEastAsia"/>
          <w:szCs w:val="28"/>
        </w:rPr>
      </w:pPr>
      <w:r w:rsidRPr="003543BF">
        <w:rPr>
          <w:rFonts w:eastAsiaTheme="minorEastAsia"/>
          <w:szCs w:val="28"/>
        </w:rPr>
        <w:t xml:space="preserve">З метою подальшої державної реєстрації права комунальної власності за Кременчуцькою міською радою Кременчуцького району Полтавської області, виникла необхідність включити до об’єктів житлового фонду Кременчуцької міської територіальної громади квартиру № </w:t>
      </w:r>
      <w:r w:rsidR="00F961B1" w:rsidRPr="003543BF">
        <w:rPr>
          <w:rFonts w:eastAsiaTheme="minorEastAsia"/>
          <w:szCs w:val="28"/>
        </w:rPr>
        <w:t>7</w:t>
      </w:r>
      <w:r w:rsidRPr="003543BF">
        <w:rPr>
          <w:rFonts w:eastAsiaTheme="minorEastAsia"/>
          <w:szCs w:val="28"/>
        </w:rPr>
        <w:t xml:space="preserve"> в будинку № </w:t>
      </w:r>
      <w:r w:rsidR="00F961B1" w:rsidRPr="003543BF">
        <w:rPr>
          <w:rFonts w:eastAsiaTheme="minorEastAsia"/>
          <w:szCs w:val="28"/>
        </w:rPr>
        <w:t xml:space="preserve">27 </w:t>
      </w:r>
      <w:r w:rsidRPr="003543BF">
        <w:rPr>
          <w:rFonts w:eastAsiaTheme="minorEastAsia"/>
          <w:szCs w:val="28"/>
        </w:rPr>
        <w:t>по</w:t>
      </w:r>
      <w:r w:rsidR="00F961B1" w:rsidRPr="003543BF">
        <w:rPr>
          <w:rFonts w:eastAsiaTheme="minorEastAsia"/>
          <w:szCs w:val="28"/>
        </w:rPr>
        <w:t xml:space="preserve"> вулиці Вадима Пугачова та квартиру № 45 у будинку № 3 по вулиці Героїв Крут </w:t>
      </w:r>
      <w:r w:rsidR="003543BF">
        <w:rPr>
          <w:rFonts w:eastAsiaTheme="minorEastAsia"/>
          <w:szCs w:val="28"/>
        </w:rPr>
        <w:t xml:space="preserve">                                          </w:t>
      </w:r>
      <w:r w:rsidR="00F961B1" w:rsidRPr="003543BF">
        <w:rPr>
          <w:rFonts w:eastAsiaTheme="minorEastAsia"/>
          <w:szCs w:val="28"/>
        </w:rPr>
        <w:t>у м. Кременчуці</w:t>
      </w:r>
      <w:r w:rsidR="003543BF" w:rsidRPr="003543BF">
        <w:rPr>
          <w:rFonts w:eastAsiaTheme="minorEastAsia"/>
          <w:szCs w:val="28"/>
        </w:rPr>
        <w:t>, будинок № 36 по вул. Перемоги у с. Потоки Кременчуцького району.</w:t>
      </w:r>
    </w:p>
    <w:p w:rsidR="009D27D6" w:rsidRPr="003543BF" w:rsidRDefault="009D27D6" w:rsidP="009D27D6">
      <w:pPr>
        <w:ind w:firstLine="567"/>
        <w:jc w:val="both"/>
        <w:rPr>
          <w:rFonts w:eastAsiaTheme="minorEastAsia"/>
          <w:szCs w:val="28"/>
        </w:rPr>
      </w:pPr>
      <w:r w:rsidRPr="003543BF">
        <w:rPr>
          <w:rFonts w:eastAsiaTheme="minorEastAsia"/>
          <w:szCs w:val="28"/>
        </w:rPr>
        <w:t xml:space="preserve">Відповідно до законодавства України, право на приватизацію </w:t>
      </w:r>
      <w:r w:rsidR="00F961B1" w:rsidRPr="003543BF">
        <w:rPr>
          <w:rFonts w:eastAsiaTheme="minorEastAsia"/>
          <w:szCs w:val="28"/>
        </w:rPr>
        <w:t>вищезазначених квартир</w:t>
      </w:r>
      <w:r w:rsidR="003543BF" w:rsidRPr="003543BF">
        <w:rPr>
          <w:rFonts w:eastAsiaTheme="minorEastAsia"/>
          <w:szCs w:val="28"/>
        </w:rPr>
        <w:t xml:space="preserve"> та будинку</w:t>
      </w:r>
      <w:r w:rsidRPr="003543BF">
        <w:rPr>
          <w:rFonts w:eastAsiaTheme="minorEastAsia"/>
          <w:szCs w:val="28"/>
        </w:rPr>
        <w:t xml:space="preserve"> використано не було, що підтверджується інформацією, наданою Департаментом державної реєстрації виконавчого комітету Кременчуцької міської ради Кременчуцького району Полтавської області та комунальним підприємством «Кременчуцьке міжміське бюро технічної інвентаризації Кременчуцької міської ради Кременчуцького району Полтавської області».</w:t>
      </w:r>
    </w:p>
    <w:p w:rsidR="009D27D6" w:rsidRPr="003543BF" w:rsidRDefault="009D27D6" w:rsidP="009D27D6">
      <w:pPr>
        <w:ind w:firstLine="567"/>
        <w:jc w:val="both"/>
        <w:rPr>
          <w:rFonts w:eastAsiaTheme="minorEastAsia"/>
          <w:szCs w:val="28"/>
        </w:rPr>
      </w:pPr>
      <w:r w:rsidRPr="003543BF">
        <w:rPr>
          <w:rFonts w:eastAsiaTheme="minorEastAsia"/>
          <w:szCs w:val="28"/>
        </w:rPr>
        <w:t xml:space="preserve">Наймач квартири № </w:t>
      </w:r>
      <w:r w:rsidR="00F961B1" w:rsidRPr="003543BF">
        <w:rPr>
          <w:rFonts w:eastAsiaTheme="minorEastAsia"/>
          <w:szCs w:val="28"/>
        </w:rPr>
        <w:t>45</w:t>
      </w:r>
      <w:r w:rsidRPr="003543BF">
        <w:rPr>
          <w:rFonts w:eastAsiaTheme="minorEastAsia"/>
          <w:szCs w:val="28"/>
        </w:rPr>
        <w:t xml:space="preserve"> у будинку № </w:t>
      </w:r>
      <w:r w:rsidR="00F961B1" w:rsidRPr="003543BF">
        <w:rPr>
          <w:rFonts w:eastAsiaTheme="minorEastAsia"/>
          <w:szCs w:val="28"/>
        </w:rPr>
        <w:t>3</w:t>
      </w:r>
      <w:r w:rsidRPr="003543BF">
        <w:rPr>
          <w:rFonts w:eastAsiaTheme="minorEastAsia"/>
          <w:szCs w:val="28"/>
        </w:rPr>
        <w:t xml:space="preserve"> по </w:t>
      </w:r>
      <w:r w:rsidR="00F961B1" w:rsidRPr="003543BF">
        <w:rPr>
          <w:rFonts w:eastAsiaTheme="minorEastAsia"/>
          <w:szCs w:val="28"/>
        </w:rPr>
        <w:t xml:space="preserve">вулиці Героїв Крут </w:t>
      </w:r>
      <w:r w:rsidR="003543BF">
        <w:rPr>
          <w:rFonts w:eastAsiaTheme="minorEastAsia"/>
          <w:szCs w:val="28"/>
        </w:rPr>
        <w:t xml:space="preserve">                                            </w:t>
      </w:r>
      <w:bookmarkStart w:id="0" w:name="_GoBack"/>
      <w:bookmarkEnd w:id="0"/>
      <w:r w:rsidRPr="003543BF">
        <w:rPr>
          <w:rFonts w:eastAsiaTheme="minorEastAsia"/>
          <w:szCs w:val="28"/>
        </w:rPr>
        <w:t>у м. Кременчуці в судовому порядку визнаний таким, що втратив право користування вищезазначеною квартирою та знятий з реєстрації місця проживання</w:t>
      </w:r>
      <w:r w:rsidR="00F961B1" w:rsidRPr="003543BF">
        <w:rPr>
          <w:rFonts w:eastAsiaTheme="minorEastAsia"/>
          <w:szCs w:val="28"/>
        </w:rPr>
        <w:t xml:space="preserve"> (рішення Автозаводського районного суду міста Кременчука Полтавської області від 12.03.2024, справа</w:t>
      </w:r>
      <w:r w:rsidR="003543BF">
        <w:rPr>
          <w:rFonts w:eastAsiaTheme="minorEastAsia"/>
          <w:szCs w:val="28"/>
        </w:rPr>
        <w:t xml:space="preserve"> </w:t>
      </w:r>
      <w:r w:rsidR="00F961B1" w:rsidRPr="003543BF">
        <w:rPr>
          <w:rFonts w:eastAsiaTheme="minorEastAsia"/>
          <w:szCs w:val="28"/>
        </w:rPr>
        <w:t>№ 524/7772/23)</w:t>
      </w:r>
      <w:r w:rsidRPr="003543BF">
        <w:rPr>
          <w:rFonts w:eastAsiaTheme="minorEastAsia"/>
          <w:szCs w:val="28"/>
        </w:rPr>
        <w:t xml:space="preserve">. </w:t>
      </w:r>
    </w:p>
    <w:p w:rsidR="00F961B1" w:rsidRPr="003543BF" w:rsidRDefault="00F961B1" w:rsidP="009D27D6">
      <w:pPr>
        <w:ind w:firstLine="567"/>
        <w:jc w:val="both"/>
        <w:rPr>
          <w:rFonts w:eastAsiaTheme="minorEastAsia"/>
          <w:szCs w:val="28"/>
        </w:rPr>
      </w:pPr>
      <w:r w:rsidRPr="003543BF">
        <w:rPr>
          <w:rFonts w:eastAsiaTheme="minorEastAsia"/>
          <w:szCs w:val="28"/>
        </w:rPr>
        <w:t>Наймачі квартири № 7 у будинку № 27 по вулиці Вадима Пугачова у                               м. Кременчуці померли та зняті з реєстрації місця проживання у зв’язку зі смертю у встановленому законодавством порядку.</w:t>
      </w:r>
    </w:p>
    <w:p w:rsidR="003543BF" w:rsidRPr="003543BF" w:rsidRDefault="003543BF" w:rsidP="009D27D6">
      <w:pPr>
        <w:ind w:firstLine="567"/>
        <w:jc w:val="both"/>
        <w:rPr>
          <w:rFonts w:eastAsiaTheme="minorEastAsia"/>
          <w:szCs w:val="28"/>
        </w:rPr>
      </w:pPr>
      <w:r w:rsidRPr="003543BF">
        <w:rPr>
          <w:rFonts w:eastAsiaTheme="minorEastAsia"/>
          <w:szCs w:val="28"/>
        </w:rPr>
        <w:t>Наймач будинку № 36 по вул. Перемоги у с. Потоки (Кременчуцький район) помер та знятий з реєстрації місця проживання у зв’язку зі смертю у встановленому законодавством порядку.</w:t>
      </w:r>
    </w:p>
    <w:p w:rsidR="009D27D6" w:rsidRPr="003543BF" w:rsidRDefault="009D27D6" w:rsidP="009D27D6">
      <w:pPr>
        <w:ind w:firstLine="567"/>
        <w:jc w:val="both"/>
        <w:rPr>
          <w:color w:val="000000"/>
          <w:szCs w:val="28"/>
        </w:rPr>
      </w:pPr>
      <w:r w:rsidRPr="003543BF">
        <w:rPr>
          <w:szCs w:val="28"/>
        </w:rPr>
        <w:t>Проведення державної реєстрації права власності на об’єкт нерухомого майна державної або комунальної власності, будівництво якого завершено та право власності на який не зареєстровано до 01.01.2013, повинно проводиться відповідно до п. 44 Порядку державної реєстрації прав на нерухоме майно та їх обтяжень, затвердженого постановою Кабінету Міністрів України</w:t>
      </w:r>
      <w:r w:rsidR="00F961B1" w:rsidRPr="003543BF">
        <w:rPr>
          <w:szCs w:val="28"/>
        </w:rPr>
        <w:t xml:space="preserve"> </w:t>
      </w:r>
      <w:r w:rsidRPr="003543BF">
        <w:rPr>
          <w:szCs w:val="28"/>
        </w:rPr>
        <w:t>від 25.12.2015 № 1127. Передбачено, що у відповідності до переліку документів, для державної реєстрації права власності на об’єкти житлового фонду комунальної власнос</w:t>
      </w:r>
      <w:r w:rsidR="00991939" w:rsidRPr="003543BF">
        <w:rPr>
          <w:szCs w:val="28"/>
        </w:rPr>
        <w:t>ті необхідно подавати: витяг з Є</w:t>
      </w:r>
      <w:r w:rsidRPr="003543BF">
        <w:rPr>
          <w:szCs w:val="28"/>
        </w:rPr>
        <w:t>диного реєстру об’єктів державної власності щодо такого об’єкта; документа, що підтверджує факт перебування об’єкта нерухомого майна у комунальній власності, виданий відповідним органом місцевого самоврядування; документ, що підтверджує факт відсутності перебування об’єкта нерухомого майна у державній власності, виданий Фондом державного майна чи його регіональним відділенням</w:t>
      </w:r>
      <w:r w:rsidR="00F961B1" w:rsidRPr="003543BF">
        <w:rPr>
          <w:szCs w:val="28"/>
        </w:rPr>
        <w:t>.</w:t>
      </w:r>
      <w:r w:rsidR="008846EA" w:rsidRPr="003543BF">
        <w:rPr>
          <w:szCs w:val="28"/>
        </w:rPr>
        <w:t xml:space="preserve"> </w:t>
      </w:r>
      <w:r w:rsidRPr="003543BF">
        <w:rPr>
          <w:szCs w:val="28"/>
        </w:rPr>
        <w:t xml:space="preserve">Таким </w:t>
      </w:r>
      <w:r w:rsidRPr="003543BF">
        <w:rPr>
          <w:szCs w:val="28"/>
        </w:rPr>
        <w:lastRenderedPageBreak/>
        <w:t>чином, вагомою підставою для проведення державної реєстрації комунальної власності є підтверджений факт перебування об’єкта (квартири) нерухомого майна (згідно з переліком) у комунальній власності, установлений відповідним органом місцевого самоврядування.</w:t>
      </w:r>
    </w:p>
    <w:p w:rsidR="000216C4" w:rsidRPr="003543BF" w:rsidRDefault="009D27D6" w:rsidP="009D27D6">
      <w:pPr>
        <w:ind w:firstLine="567"/>
        <w:jc w:val="both"/>
        <w:rPr>
          <w:szCs w:val="28"/>
        </w:rPr>
      </w:pPr>
      <w:r w:rsidRPr="003543BF">
        <w:rPr>
          <w:szCs w:val="28"/>
        </w:rPr>
        <w:t xml:space="preserve">У зв’язку з вищевикладеним, КП «Квартирне управління» підготовлено відповідний </w:t>
      </w:r>
      <w:proofErr w:type="spellStart"/>
      <w:r w:rsidRPr="003543BF">
        <w:rPr>
          <w:szCs w:val="28"/>
        </w:rPr>
        <w:t>проєкт</w:t>
      </w:r>
      <w:proofErr w:type="spellEnd"/>
      <w:r w:rsidRPr="003543BF">
        <w:rPr>
          <w:szCs w:val="28"/>
        </w:rPr>
        <w:t xml:space="preserve"> рішення Кременчуцької міської ради Кременчуцького району Полтавської області.</w:t>
      </w:r>
    </w:p>
    <w:p w:rsidR="000216C4" w:rsidRPr="003543BF" w:rsidRDefault="000216C4" w:rsidP="000216C4">
      <w:pPr>
        <w:ind w:firstLine="708"/>
        <w:jc w:val="both"/>
        <w:rPr>
          <w:szCs w:val="28"/>
        </w:rPr>
      </w:pPr>
    </w:p>
    <w:p w:rsidR="00F961B1" w:rsidRPr="003543BF" w:rsidRDefault="00F961B1" w:rsidP="000216C4">
      <w:pPr>
        <w:ind w:firstLine="708"/>
        <w:jc w:val="both"/>
        <w:rPr>
          <w:szCs w:val="28"/>
        </w:rPr>
      </w:pPr>
    </w:p>
    <w:p w:rsidR="000216C4" w:rsidRPr="00925A60" w:rsidRDefault="007C46AC" w:rsidP="000216C4">
      <w:pPr>
        <w:tabs>
          <w:tab w:val="left" w:pos="7500"/>
        </w:tabs>
        <w:rPr>
          <w:b/>
          <w:szCs w:val="28"/>
        </w:rPr>
      </w:pPr>
      <w:r>
        <w:rPr>
          <w:b/>
          <w:szCs w:val="28"/>
        </w:rPr>
        <w:t>Д</w:t>
      </w:r>
      <w:r w:rsidR="000216C4" w:rsidRPr="00925A60">
        <w:rPr>
          <w:b/>
          <w:szCs w:val="28"/>
        </w:rPr>
        <w:t>иректор</w:t>
      </w:r>
    </w:p>
    <w:p w:rsidR="000216C4" w:rsidRDefault="000216C4" w:rsidP="009D27D6">
      <w:pPr>
        <w:tabs>
          <w:tab w:val="left" w:pos="7088"/>
          <w:tab w:val="left" w:pos="7500"/>
        </w:tabs>
        <w:rPr>
          <w:b/>
          <w:szCs w:val="28"/>
        </w:rPr>
      </w:pPr>
      <w:r w:rsidRPr="00925A60">
        <w:rPr>
          <w:b/>
          <w:szCs w:val="28"/>
        </w:rPr>
        <w:t xml:space="preserve">КП «Квартирне управління»                                      </w:t>
      </w:r>
      <w:r>
        <w:rPr>
          <w:b/>
          <w:szCs w:val="28"/>
        </w:rPr>
        <w:t xml:space="preserve"> </w:t>
      </w:r>
      <w:r w:rsidR="007C46AC">
        <w:rPr>
          <w:b/>
          <w:szCs w:val="28"/>
        </w:rPr>
        <w:t>Олександр КАЛАШНИК</w:t>
      </w:r>
    </w:p>
    <w:p w:rsidR="00F961B1" w:rsidRDefault="00F961B1"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Default="003543BF" w:rsidP="009D27D6">
      <w:pPr>
        <w:tabs>
          <w:tab w:val="left" w:pos="7088"/>
          <w:tab w:val="left" w:pos="7500"/>
        </w:tabs>
        <w:rPr>
          <w:b/>
          <w:szCs w:val="28"/>
        </w:rPr>
      </w:pPr>
    </w:p>
    <w:p w:rsidR="003543BF" w:rsidRPr="009D27D6" w:rsidRDefault="003543BF" w:rsidP="009D27D6">
      <w:pPr>
        <w:tabs>
          <w:tab w:val="left" w:pos="7088"/>
          <w:tab w:val="left" w:pos="7500"/>
        </w:tabs>
        <w:rPr>
          <w:b/>
          <w:szCs w:val="28"/>
        </w:rPr>
      </w:pPr>
    </w:p>
    <w:p w:rsidR="000216C4" w:rsidRPr="00925A60" w:rsidRDefault="009D27D6" w:rsidP="000216C4">
      <w:pPr>
        <w:jc w:val="both"/>
        <w:rPr>
          <w:sz w:val="24"/>
        </w:rPr>
      </w:pPr>
      <w:r>
        <w:rPr>
          <w:sz w:val="24"/>
        </w:rPr>
        <w:t>Олена Стебло</w:t>
      </w:r>
      <w:r w:rsidR="000216C4" w:rsidRPr="00925A60">
        <w:rPr>
          <w:sz w:val="24"/>
        </w:rPr>
        <w:t xml:space="preserve"> 75</w:t>
      </w:r>
      <w:r w:rsidR="000216C4">
        <w:rPr>
          <w:sz w:val="24"/>
        </w:rPr>
        <w:t xml:space="preserve"> </w:t>
      </w:r>
      <w:r w:rsidR="000216C4" w:rsidRPr="00925A60">
        <w:rPr>
          <w:sz w:val="24"/>
        </w:rPr>
        <w:t>80</w:t>
      </w:r>
      <w:r>
        <w:rPr>
          <w:sz w:val="24"/>
        </w:rPr>
        <w:t xml:space="preserve"> 25</w:t>
      </w:r>
    </w:p>
    <w:sectPr w:rsidR="000216C4" w:rsidRPr="00925A60" w:rsidSect="003543BF">
      <w:pgSz w:w="11906" w:h="16838"/>
      <w:pgMar w:top="1134" w:right="567" w:bottom="1134" w:left="1701" w:header="57"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FCD" w:rsidRDefault="00663FCD" w:rsidP="00672C22">
      <w:r>
        <w:separator/>
      </w:r>
    </w:p>
  </w:endnote>
  <w:endnote w:type="continuationSeparator" w:id="0">
    <w:p w:rsidR="00663FCD" w:rsidRDefault="00663FCD" w:rsidP="0067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FCD" w:rsidRDefault="00663FCD" w:rsidP="00672C22">
      <w:r>
        <w:separator/>
      </w:r>
    </w:p>
  </w:footnote>
  <w:footnote w:type="continuationSeparator" w:id="0">
    <w:p w:rsidR="00663FCD" w:rsidRDefault="00663FCD" w:rsidP="00672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670"/>
    <w:rsid w:val="00006819"/>
    <w:rsid w:val="000216C4"/>
    <w:rsid w:val="0003604D"/>
    <w:rsid w:val="00072581"/>
    <w:rsid w:val="0008192E"/>
    <w:rsid w:val="00095EF9"/>
    <w:rsid w:val="000A60B6"/>
    <w:rsid w:val="000A6D6B"/>
    <w:rsid w:val="000C4752"/>
    <w:rsid w:val="0013194B"/>
    <w:rsid w:val="00132CCB"/>
    <w:rsid w:val="00137670"/>
    <w:rsid w:val="00143195"/>
    <w:rsid w:val="00160D04"/>
    <w:rsid w:val="0020478F"/>
    <w:rsid w:val="002712E1"/>
    <w:rsid w:val="002B534B"/>
    <w:rsid w:val="002C6ABA"/>
    <w:rsid w:val="002D3E36"/>
    <w:rsid w:val="003543BF"/>
    <w:rsid w:val="003E5F0B"/>
    <w:rsid w:val="003F00B7"/>
    <w:rsid w:val="00437E2E"/>
    <w:rsid w:val="004439CE"/>
    <w:rsid w:val="00473340"/>
    <w:rsid w:val="004B1C38"/>
    <w:rsid w:val="004E33F6"/>
    <w:rsid w:val="0051484E"/>
    <w:rsid w:val="00560398"/>
    <w:rsid w:val="00567A70"/>
    <w:rsid w:val="0057142F"/>
    <w:rsid w:val="00577BAA"/>
    <w:rsid w:val="00580F25"/>
    <w:rsid w:val="005A0DB8"/>
    <w:rsid w:val="005E6609"/>
    <w:rsid w:val="00605965"/>
    <w:rsid w:val="006305E3"/>
    <w:rsid w:val="00663FCD"/>
    <w:rsid w:val="00672C22"/>
    <w:rsid w:val="00673FDD"/>
    <w:rsid w:val="006A2EE2"/>
    <w:rsid w:val="006C120F"/>
    <w:rsid w:val="006C5FDD"/>
    <w:rsid w:val="006E2874"/>
    <w:rsid w:val="006E4A71"/>
    <w:rsid w:val="007165B9"/>
    <w:rsid w:val="0073042B"/>
    <w:rsid w:val="00742CC0"/>
    <w:rsid w:val="0075164A"/>
    <w:rsid w:val="00787D49"/>
    <w:rsid w:val="007937C7"/>
    <w:rsid w:val="007B30F0"/>
    <w:rsid w:val="007C46AC"/>
    <w:rsid w:val="007D3744"/>
    <w:rsid w:val="007E4CBF"/>
    <w:rsid w:val="007F3583"/>
    <w:rsid w:val="008846EA"/>
    <w:rsid w:val="00925A60"/>
    <w:rsid w:val="00935941"/>
    <w:rsid w:val="00984247"/>
    <w:rsid w:val="00991939"/>
    <w:rsid w:val="009D052A"/>
    <w:rsid w:val="009D27D6"/>
    <w:rsid w:val="009D36B6"/>
    <w:rsid w:val="00A12A5C"/>
    <w:rsid w:val="00A23E4E"/>
    <w:rsid w:val="00A25232"/>
    <w:rsid w:val="00A27D2B"/>
    <w:rsid w:val="00A32630"/>
    <w:rsid w:val="00A63EF6"/>
    <w:rsid w:val="00A770EA"/>
    <w:rsid w:val="00A91AD0"/>
    <w:rsid w:val="00B04921"/>
    <w:rsid w:val="00B10AE0"/>
    <w:rsid w:val="00B61828"/>
    <w:rsid w:val="00B74F1D"/>
    <w:rsid w:val="00B87E21"/>
    <w:rsid w:val="00BF0B9E"/>
    <w:rsid w:val="00BF15DD"/>
    <w:rsid w:val="00C11E5D"/>
    <w:rsid w:val="00C45278"/>
    <w:rsid w:val="00C84568"/>
    <w:rsid w:val="00C9511E"/>
    <w:rsid w:val="00CD416F"/>
    <w:rsid w:val="00D0269D"/>
    <w:rsid w:val="00DC06E1"/>
    <w:rsid w:val="00DE7D05"/>
    <w:rsid w:val="00E4721E"/>
    <w:rsid w:val="00E623DF"/>
    <w:rsid w:val="00E65B3E"/>
    <w:rsid w:val="00F961B1"/>
    <w:rsid w:val="00FB16DD"/>
    <w:rsid w:val="00FD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590D7A"/>
  <w15:docId w15:val="{45B12898-BC4B-4E9A-9167-1F80DF91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1828"/>
    <w:rPr>
      <w:rFonts w:ascii="Times New Roman" w:eastAsia="Times New Roman" w:hAnsi="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72C22"/>
    <w:pPr>
      <w:tabs>
        <w:tab w:val="center" w:pos="4677"/>
        <w:tab w:val="right" w:pos="9355"/>
      </w:tabs>
    </w:pPr>
  </w:style>
  <w:style w:type="character" w:customStyle="1" w:styleId="a4">
    <w:name w:val="Верхний колонтитул Знак"/>
    <w:link w:val="a3"/>
    <w:uiPriority w:val="99"/>
    <w:locked/>
    <w:rsid w:val="00672C22"/>
    <w:rPr>
      <w:rFonts w:ascii="Times New Roman" w:hAnsi="Times New Roman" w:cs="Times New Roman"/>
      <w:sz w:val="24"/>
      <w:szCs w:val="24"/>
      <w:lang w:val="uk-UA" w:eastAsia="ru-RU"/>
    </w:rPr>
  </w:style>
  <w:style w:type="paragraph" w:styleId="a5">
    <w:name w:val="footer"/>
    <w:basedOn w:val="a"/>
    <w:link w:val="a6"/>
    <w:uiPriority w:val="99"/>
    <w:rsid w:val="00672C22"/>
    <w:pPr>
      <w:tabs>
        <w:tab w:val="center" w:pos="4677"/>
        <w:tab w:val="right" w:pos="9355"/>
      </w:tabs>
    </w:pPr>
  </w:style>
  <w:style w:type="character" w:customStyle="1" w:styleId="a6">
    <w:name w:val="Нижний колонтитул Знак"/>
    <w:link w:val="a5"/>
    <w:uiPriority w:val="99"/>
    <w:locked/>
    <w:rsid w:val="00672C22"/>
    <w:rPr>
      <w:rFonts w:ascii="Times New Roman" w:hAnsi="Times New Roman" w:cs="Times New Roman"/>
      <w:sz w:val="24"/>
      <w:szCs w:val="24"/>
      <w:lang w:val="uk-UA" w:eastAsia="ru-RU"/>
    </w:rPr>
  </w:style>
  <w:style w:type="paragraph" w:styleId="a7">
    <w:name w:val="No Spacing"/>
    <w:uiPriority w:val="99"/>
    <w:qFormat/>
    <w:rsid w:val="00006819"/>
    <w:rPr>
      <w:rFonts w:eastAsia="Times New Roman"/>
      <w:sz w:val="22"/>
      <w:szCs w:val="22"/>
      <w:lang w:val="en-US" w:eastAsia="en-US"/>
    </w:rPr>
  </w:style>
  <w:style w:type="paragraph" w:styleId="a8">
    <w:name w:val="Balloon Text"/>
    <w:basedOn w:val="a"/>
    <w:link w:val="a9"/>
    <w:uiPriority w:val="99"/>
    <w:semiHidden/>
    <w:unhideWhenUsed/>
    <w:rsid w:val="0020478F"/>
    <w:rPr>
      <w:rFonts w:ascii="Segoe UI" w:hAnsi="Segoe UI" w:cs="Segoe UI"/>
      <w:sz w:val="18"/>
      <w:szCs w:val="18"/>
    </w:rPr>
  </w:style>
  <w:style w:type="character" w:customStyle="1" w:styleId="a9">
    <w:name w:val="Текст выноски Знак"/>
    <w:basedOn w:val="a0"/>
    <w:link w:val="a8"/>
    <w:uiPriority w:val="99"/>
    <w:semiHidden/>
    <w:rsid w:val="0020478F"/>
    <w:rPr>
      <w:rFonts w:ascii="Segoe UI" w:eastAsia="Times New Roman" w:hAnsi="Segoe UI" w:cs="Segoe UI"/>
      <w:sz w:val="18"/>
      <w:szCs w:val="18"/>
      <w:lang w:val="uk-UA"/>
    </w:rPr>
  </w:style>
  <w:style w:type="paragraph" w:styleId="aa">
    <w:name w:val="Plain Text"/>
    <w:basedOn w:val="a"/>
    <w:link w:val="1"/>
    <w:rsid w:val="007C46AC"/>
    <w:rPr>
      <w:rFonts w:ascii="Courier New" w:eastAsia="MS Mincho" w:hAnsi="Courier New"/>
      <w:sz w:val="20"/>
      <w:szCs w:val="20"/>
      <w:lang w:val="ru-RU"/>
    </w:rPr>
  </w:style>
  <w:style w:type="character" w:customStyle="1" w:styleId="ab">
    <w:name w:val="Текст Знак"/>
    <w:basedOn w:val="a0"/>
    <w:uiPriority w:val="99"/>
    <w:semiHidden/>
    <w:rsid w:val="007C46AC"/>
    <w:rPr>
      <w:rFonts w:ascii="Consolas" w:eastAsia="Times New Roman" w:hAnsi="Consolas" w:cs="Consolas"/>
      <w:sz w:val="21"/>
      <w:szCs w:val="21"/>
      <w:lang w:val="uk-UA"/>
    </w:rPr>
  </w:style>
  <w:style w:type="character" w:customStyle="1" w:styleId="1">
    <w:name w:val="Текст Знак1"/>
    <w:link w:val="aa"/>
    <w:locked/>
    <w:rsid w:val="007C46AC"/>
    <w:rPr>
      <w:rFonts w:ascii="Courier New" w:eastAsia="MS Mincho"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512</Words>
  <Characters>2923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User5</cp:lastModifiedBy>
  <cp:revision>13</cp:revision>
  <cp:lastPrinted>2023-05-01T08:40:00Z</cp:lastPrinted>
  <dcterms:created xsi:type="dcterms:W3CDTF">2022-01-11T11:36:00Z</dcterms:created>
  <dcterms:modified xsi:type="dcterms:W3CDTF">2024-04-29T05:46:00Z</dcterms:modified>
</cp:coreProperties>
</file>