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2F7CBE"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 xml:space="preserve">   </w:t>
            </w:r>
            <w:r w:rsidR="00014C28">
              <w:rPr>
                <w:rFonts w:ascii="Times New Roman" w:eastAsia="Calibri" w:hAnsi="Times New Roman" w:cs="Times New Roman"/>
                <w:b/>
                <w:sz w:val="24"/>
                <w:szCs w:val="24"/>
                <w:lang w:val="ru-RU" w:eastAsia="ru-RU"/>
              </w:rPr>
              <w:t xml:space="preserve">  </w:t>
            </w:r>
            <w:r>
              <w:rPr>
                <w:rFonts w:ascii="Times New Roman" w:eastAsia="Calibri" w:hAnsi="Times New Roman" w:cs="Times New Roman"/>
                <w:b/>
                <w:sz w:val="24"/>
                <w:szCs w:val="24"/>
                <w:lang w:val="ru-RU" w:eastAsia="ru-RU"/>
              </w:rPr>
              <w:t xml:space="preserve"> </w:t>
            </w:r>
            <w:r w:rsidR="00E17EAC" w:rsidRPr="00FB6770">
              <w:rPr>
                <w:rFonts w:ascii="Times New Roman" w:eastAsia="Calibri" w:hAnsi="Times New Roman" w:cs="Times New Roman"/>
                <w:b/>
                <w:sz w:val="24"/>
                <w:szCs w:val="24"/>
                <w:lang w:eastAsia="ru-RU"/>
              </w:rPr>
              <w:t xml:space="preserve"> </w:t>
            </w:r>
            <w:r w:rsidR="00346593">
              <w:rPr>
                <w:rFonts w:ascii="Times New Roman" w:eastAsia="Calibri" w:hAnsi="Times New Roman" w:cs="Times New Roman"/>
                <w:b/>
                <w:sz w:val="24"/>
                <w:szCs w:val="24"/>
                <w:lang w:eastAsia="ru-RU"/>
              </w:rPr>
              <w:t>квітня</w:t>
            </w:r>
            <w:r>
              <w:rPr>
                <w:rFonts w:ascii="Times New Roman" w:eastAsia="Calibri" w:hAnsi="Times New Roman" w:cs="Times New Roman"/>
                <w:b/>
                <w:sz w:val="24"/>
                <w:szCs w:val="24"/>
                <w:lang w:eastAsia="ru-RU"/>
              </w:rPr>
              <w:t xml:space="preserve"> </w:t>
            </w:r>
            <w:r w:rsidR="00E17EAC" w:rsidRPr="00FB6770">
              <w:rPr>
                <w:rFonts w:ascii="Times New Roman" w:eastAsia="Calibri" w:hAnsi="Times New Roman" w:cs="Times New Roman"/>
                <w:b/>
                <w:sz w:val="24"/>
                <w:szCs w:val="24"/>
                <w:lang w:eastAsia="ru-RU"/>
              </w:rPr>
              <w:t>202</w:t>
            </w:r>
            <w:r w:rsidR="00C469B3">
              <w:rPr>
                <w:rFonts w:ascii="Times New Roman" w:eastAsia="Calibri" w:hAnsi="Times New Roman" w:cs="Times New Roman"/>
                <w:b/>
                <w:sz w:val="24"/>
                <w:szCs w:val="24"/>
                <w:lang w:eastAsia="ru-RU"/>
              </w:rPr>
              <w:t>4</w:t>
            </w:r>
            <w:r w:rsidR="00E17EAC" w:rsidRPr="00FB6770">
              <w:rPr>
                <w:rFonts w:ascii="Times New Roman" w:eastAsia="Calibri" w:hAnsi="Times New Roman" w:cs="Times New Roman"/>
                <w:b/>
                <w:sz w:val="24"/>
                <w:szCs w:val="24"/>
                <w:lang w:eastAsia="ru-RU"/>
              </w:rPr>
              <w:t xml:space="preserve">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8D462A">
        <w:trPr>
          <w:gridAfter w:val="1"/>
          <w:wAfter w:w="6" w:type="dxa"/>
          <w:trHeight w:val="435"/>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3202C3">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3202C3">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8D462A">
        <w:trPr>
          <w:gridAfter w:val="1"/>
          <w:wAfter w:w="6" w:type="dxa"/>
          <w:trHeight w:val="985"/>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3202C3">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 на технічне переоснащення котельні по вул. Мічуріна, 89</w:t>
            </w:r>
            <w:r w:rsidR="00A01E7F">
              <w:rPr>
                <w:rFonts w:ascii="Times New Roman" w:hAnsi="Times New Roman" w:cs="Times New Roman"/>
                <w:color w:val="000000"/>
                <w:sz w:val="28"/>
                <w:szCs w:val="28"/>
              </w:rPr>
              <w:t>-</w:t>
            </w:r>
            <w:r w:rsidRPr="00FB6770">
              <w:rPr>
                <w:rFonts w:ascii="Times New Roman" w:eastAsia="Calibri" w:hAnsi="Times New Roman"/>
                <w:color w:val="000000"/>
                <w:sz w:val="28"/>
                <w:szCs w:val="28"/>
              </w:rPr>
              <w:t xml:space="preserve">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280"/>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8D462A">
        <w:trPr>
          <w:gridAfter w:val="1"/>
          <w:wAfter w:w="6" w:type="dxa"/>
          <w:trHeight w:val="828"/>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346"/>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Проєкту для впровадження проєкту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8D462A" w:rsidRPr="00FB6770" w:rsidTr="008D462A">
        <w:trPr>
          <w:gridAfter w:val="1"/>
          <w:wAfter w:w="6" w:type="dxa"/>
          <w:trHeight w:val="204"/>
          <w:jc w:val="center"/>
        </w:trPr>
        <w:tc>
          <w:tcPr>
            <w:tcW w:w="682"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ind w:right="-166"/>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tcBorders>
              <w:top w:val="single" w:sz="4" w:space="0" w:color="auto"/>
              <w:left w:val="single" w:sz="4" w:space="0" w:color="auto"/>
              <w:bottom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півфінансування проєкту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проєктно-кошторисної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Кременчука для впровадження інвестиційного проєкту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060"/>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Розробка проєкту «Енергоефективна Раківка» з будівництва теплогенеруючих потужностей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2D5C4F" w:rsidRPr="00FB6770" w:rsidTr="008D462A">
        <w:trPr>
          <w:gridAfter w:val="1"/>
          <w:wAfter w:w="6" w:type="dxa"/>
          <w:trHeight w:val="849"/>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8D462A">
        <w:trPr>
          <w:gridAfter w:val="1"/>
          <w:wAfter w:w="6" w:type="dxa"/>
          <w:trHeight w:val="1116"/>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vAlign w:val="center"/>
          </w:tcPr>
          <w:p w:rsidR="008D462A" w:rsidRPr="008D462A" w:rsidRDefault="008D462A" w:rsidP="008D462A">
            <w:pPr>
              <w:widowControl w:val="0"/>
              <w:spacing w:after="0" w:line="240" w:lineRule="auto"/>
              <w:ind w:right="-166"/>
              <w:jc w:val="center"/>
              <w:rPr>
                <w:rFonts w:ascii="Times New Roman" w:eastAsia="Calibri" w:hAnsi="Times New Roman"/>
                <w:sz w:val="18"/>
                <w:szCs w:val="18"/>
              </w:rPr>
            </w:pPr>
            <w:r w:rsidRPr="008D462A">
              <w:rPr>
                <w:rFonts w:ascii="Times New Roman" w:eastAsia="Calibri" w:hAnsi="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664FFE" w:rsidRPr="00FB6770" w:rsidTr="00BB315D">
        <w:trPr>
          <w:gridAfter w:val="1"/>
          <w:wAfter w:w="6" w:type="dxa"/>
          <w:trHeight w:val="1300"/>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BB315D">
        <w:trPr>
          <w:gridAfter w:val="1"/>
          <w:wAfter w:w="6" w:type="dxa"/>
          <w:trHeight w:val="1066"/>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BB315D">
        <w:trPr>
          <w:gridAfter w:val="1"/>
          <w:wAfter w:w="6" w:type="dxa"/>
          <w:trHeight w:val="1166"/>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BB315D">
        <w:trPr>
          <w:gridAfter w:val="1"/>
          <w:wAfter w:w="6" w:type="dxa"/>
          <w:trHeight w:val="1404"/>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bookmarkStart w:id="10" w:name="_Hlk164253044"/>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(поточний ремонт вулично-дорожньої мережі після усунення аварійних ситуацій на мережі теплопостачання)</w:t>
            </w:r>
            <w:bookmarkEnd w:id="10"/>
          </w:p>
        </w:tc>
        <w:tc>
          <w:tcPr>
            <w:tcW w:w="1984" w:type="dxa"/>
            <w:vAlign w:val="center"/>
          </w:tcPr>
          <w:p w:rsidR="00345F22" w:rsidRPr="00FB6770" w:rsidRDefault="00C7341E"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6 737 278,40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FD50F3"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3</w:t>
            </w:r>
            <w:r w:rsidR="00C7341E">
              <w:rPr>
                <w:rFonts w:ascii="Times New Roman" w:eastAsia="Calibri" w:hAnsi="Times New Roman"/>
                <w:sz w:val="28"/>
                <w:szCs w:val="28"/>
                <w:lang w:val="ru-RU"/>
              </w:rPr>
              <w:t> </w:t>
            </w:r>
            <w:r>
              <w:rPr>
                <w:rFonts w:ascii="Times New Roman" w:eastAsia="Calibri" w:hAnsi="Times New Roman"/>
                <w:sz w:val="28"/>
                <w:szCs w:val="28"/>
                <w:lang w:val="ru-RU"/>
              </w:rPr>
              <w:t>537</w:t>
            </w:r>
            <w:r w:rsidR="00C7341E">
              <w:rPr>
                <w:rFonts w:ascii="Times New Roman" w:eastAsia="Calibri" w:hAnsi="Times New Roman"/>
                <w:sz w:val="28"/>
                <w:szCs w:val="28"/>
                <w:lang w:val="ru-RU"/>
              </w:rPr>
              <w:t> 278,40</w:t>
            </w:r>
          </w:p>
        </w:tc>
      </w:tr>
      <w:tr w:rsidR="00B8632D" w:rsidRPr="00FB6770" w:rsidTr="00BB315D">
        <w:trPr>
          <w:gridAfter w:val="1"/>
          <w:wAfter w:w="6" w:type="dxa"/>
          <w:trHeight w:val="1429"/>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FB6770" w:rsidTr="00BB315D">
        <w:trPr>
          <w:gridAfter w:val="1"/>
          <w:wAfter w:w="6" w:type="dxa"/>
          <w:trHeight w:val="2861"/>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1"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w:t>
            </w:r>
            <w:r w:rsidR="00163B6C">
              <w:rPr>
                <w:rFonts w:ascii="Times New Roman" w:hAnsi="Times New Roman" w:cs="Times New Roman"/>
                <w:color w:val="222222"/>
                <w:sz w:val="28"/>
                <w:szCs w:val="28"/>
                <w:shd w:val="clear" w:color="auto" w:fill="FFFFFF"/>
              </w:rPr>
              <w:t xml:space="preserve">з </w:t>
            </w:r>
            <w:r w:rsidRPr="00FB6770">
              <w:rPr>
                <w:rFonts w:ascii="Times New Roman" w:hAnsi="Times New Roman" w:cs="Times New Roman"/>
                <w:color w:val="222222"/>
                <w:sz w:val="28"/>
                <w:szCs w:val="28"/>
                <w:shd w:val="clear" w:color="auto" w:fill="FFFFFF"/>
              </w:rPr>
              <w:t xml:space="preserve">капітального ремонту будівлі головного корпусу котлотурбінного цеху (машинне відділення) по вул. Свіштовській,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1"/>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color w:val="000000"/>
                <w:sz w:val="18"/>
                <w:szCs w:val="18"/>
                <w:lang w:val="ru-RU"/>
              </w:rPr>
            </w:pPr>
            <w:r w:rsidRPr="008D462A">
              <w:rPr>
                <w:rFonts w:ascii="Times New Roman" w:eastAsia="Calibri" w:hAnsi="Times New Roman" w:cs="Times New Roman"/>
                <w:color w:val="000000"/>
                <w:sz w:val="18"/>
                <w:szCs w:val="18"/>
                <w:lang w:val="ru-RU"/>
              </w:rPr>
              <w:lastRenderedPageBreak/>
              <w:t>1</w:t>
            </w:r>
          </w:p>
        </w:tc>
        <w:tc>
          <w:tcPr>
            <w:tcW w:w="6543" w:type="dxa"/>
            <w:vAlign w:val="center"/>
          </w:tcPr>
          <w:p w:rsidR="008D462A" w:rsidRPr="008D462A" w:rsidRDefault="008D462A" w:rsidP="008D462A">
            <w:pPr>
              <w:widowControl w:val="0"/>
              <w:spacing w:after="0" w:line="240" w:lineRule="auto"/>
              <w:ind w:right="-164"/>
              <w:jc w:val="center"/>
              <w:rPr>
                <w:rFonts w:ascii="Times New Roman" w:hAnsi="Times New Roman" w:cs="Times New Roman"/>
                <w:sz w:val="18"/>
                <w:szCs w:val="18"/>
              </w:rPr>
            </w:pPr>
            <w:r w:rsidRPr="008D462A">
              <w:rPr>
                <w:rFonts w:ascii="Times New Roman" w:hAnsi="Times New Roman" w:cs="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rPr>
            </w:pPr>
            <w:r w:rsidRPr="008D462A">
              <w:rPr>
                <w:rFonts w:ascii="Times New Roman" w:eastAsia="Calibri" w:hAnsi="Times New Roman" w:cs="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6</w:t>
            </w:r>
          </w:p>
        </w:tc>
      </w:tr>
      <w:tr w:rsidR="00B319C4" w:rsidRPr="00FB6770" w:rsidTr="008D462A">
        <w:trPr>
          <w:gridAfter w:val="1"/>
          <w:wAfter w:w="6" w:type="dxa"/>
          <w:trHeight w:val="703"/>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8D462A">
        <w:trPr>
          <w:gridAfter w:val="1"/>
          <w:wAfter w:w="6" w:type="dxa"/>
          <w:trHeight w:val="840"/>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r w:rsidRPr="00FB6770">
              <w:rPr>
                <w:rFonts w:ascii="Times New Roman" w:hAnsi="Times New Roman" w:cs="Times New Roman"/>
                <w:color w:val="000000" w:themeColor="text1"/>
                <w:sz w:val="28"/>
                <w:szCs w:val="28"/>
              </w:rPr>
              <w:t xml:space="preserve">нески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Теплоенерго» на придбання ємностей (єврокубів)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8D462A">
        <w:trPr>
          <w:gridAfter w:val="1"/>
          <w:wAfter w:w="6" w:type="dxa"/>
          <w:trHeight w:val="557"/>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32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982"/>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Свіштовській, 2 в м. Кременчуці</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12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капітальним ремонтом будівлі головного корпусу котлотурбінного цеху (машинне відділення) по вул. Свіштовській,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2" w:name="_Hlk118196210"/>
            <w:r w:rsidRPr="00FB6770">
              <w:rPr>
                <w:rFonts w:ascii="Times New Roman" w:hAnsi="Times New Roman" w:cs="Times New Roman"/>
                <w:color w:val="000000" w:themeColor="text1"/>
                <w:sz w:val="28"/>
                <w:szCs w:val="28"/>
              </w:rPr>
              <w:t>Розробка проєктно-кошторисної документації по підключенню окремої будівлі «Податкова, Держказначейство» за адресою</w:t>
            </w:r>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w:t>
            </w:r>
            <w:r w:rsidR="00A066BE">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Ігоря Сердюка, 43 до мережі теплопостачання котельні Пологового будинку, розташованої за адресою</w:t>
            </w:r>
            <w:r w:rsidR="00A066BE">
              <w:rPr>
                <w:rFonts w:ascii="Times New Roman" w:hAnsi="Times New Roman" w:cs="Times New Roman"/>
                <w:color w:val="000000" w:themeColor="text1"/>
                <w:sz w:val="28"/>
                <w:szCs w:val="28"/>
              </w:rPr>
              <w:t>:</w:t>
            </w:r>
            <w:r w:rsidR="00C679BF">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Майора Борищака, 20/3</w:t>
            </w:r>
            <w:bookmarkEnd w:id="12"/>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39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3" w:name="_Hlk121995548"/>
            <w:r w:rsidRPr="00FB6770">
              <w:rPr>
                <w:rFonts w:ascii="Times New Roman" w:hAnsi="Times New Roman" w:cs="Times New Roman"/>
                <w:color w:val="000000" w:themeColor="text1"/>
                <w:sz w:val="28"/>
                <w:szCs w:val="28"/>
                <w:lang w:val="ru-RU"/>
              </w:rPr>
              <w:t xml:space="preserve">Придбання дизельного пального </w:t>
            </w:r>
            <w:bookmarkEnd w:id="13"/>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56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на придбання терміналів Starlink</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20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 Кременчук Полтавської області</w:t>
            </w:r>
          </w:p>
        </w:tc>
        <w:tc>
          <w:tcPr>
            <w:tcW w:w="1984" w:type="dxa"/>
            <w:vAlign w:val="center"/>
          </w:tcPr>
          <w:p w:rsidR="00BE688A" w:rsidRPr="00FB6770" w:rsidRDefault="00D07EF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56 485 623,98</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D07EF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1 985 623,98</w:t>
            </w: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color w:val="000000"/>
                <w:sz w:val="18"/>
                <w:szCs w:val="18"/>
                <w:lang w:val="ru-RU"/>
              </w:rPr>
            </w:pPr>
            <w:r w:rsidRPr="002D6811">
              <w:rPr>
                <w:rFonts w:ascii="Times New Roman" w:eastAsia="Calibri" w:hAnsi="Times New Roman" w:cs="Times New Roman"/>
                <w:color w:val="000000"/>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3</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5</w:t>
            </w:r>
          </w:p>
        </w:tc>
        <w:tc>
          <w:tcPr>
            <w:tcW w:w="1848"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BE688A" w:rsidRPr="00FB6770" w:rsidTr="002D6811">
        <w:trPr>
          <w:gridAfter w:val="1"/>
          <w:wAfter w:w="6" w:type="dxa"/>
          <w:trHeight w:val="127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проєкту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2D6811">
        <w:trPr>
          <w:gridAfter w:val="1"/>
          <w:wAfter w:w="6" w:type="dxa"/>
          <w:trHeight w:val="962"/>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4"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4"/>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2D6811">
        <w:trPr>
          <w:gridAfter w:val="1"/>
          <w:wAfter w:w="6" w:type="dxa"/>
          <w:trHeight w:val="97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5"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5"/>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2D6811">
        <w:trPr>
          <w:gridAfter w:val="1"/>
          <w:wAfter w:w="6" w:type="dxa"/>
          <w:trHeight w:val="1404"/>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DA2F4C"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12 393 224,94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DA2F4C"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4 391 800,00</w:t>
            </w: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70"/>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016172" w:rsidRPr="00FB6770" w:rsidTr="002D6811">
        <w:trPr>
          <w:gridAfter w:val="1"/>
          <w:wAfter w:w="6" w:type="dxa"/>
          <w:trHeight w:val="2120"/>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 xml:space="preserve">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A066BE">
        <w:trPr>
          <w:gridAfter w:val="1"/>
          <w:wAfter w:w="6" w:type="dxa"/>
          <w:trHeight w:val="988"/>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Придбання дизельного пального для забезпечення безперебійної роботи резервного теплогенеруючого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A066BE">
        <w:trPr>
          <w:gridAfter w:val="1"/>
          <w:wAfter w:w="6" w:type="dxa"/>
          <w:trHeight w:val="125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ЦТП 55</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1, що знаходиться за адресою: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пров.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09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62, що знаходиться за адресою: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96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98, що знаходиться за адресою: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w:t>
            </w:r>
            <w:r w:rsidR="00A01E7F">
              <w:rPr>
                <w:rFonts w:ascii="Times New Roman" w:hAnsi="Times New Roman" w:cs="Times New Roman"/>
                <w:color w:val="000000"/>
                <w:sz w:val="28"/>
                <w:szCs w:val="28"/>
              </w:rPr>
              <w:t>-</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котельні Пождепо, </w:t>
            </w:r>
            <w:bookmarkStart w:id="16" w:name="_Hlk141191523"/>
            <w:r w:rsidRPr="00FB6770">
              <w:rPr>
                <w:rFonts w:ascii="Times New Roman" w:hAnsi="Times New Roman" w:cs="Times New Roman"/>
                <w:sz w:val="28"/>
                <w:szCs w:val="28"/>
              </w:rPr>
              <w:t xml:space="preserve">що знаходиться за адресою: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Ковалівська, 32</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bookmarkEnd w:id="16"/>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39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7, що знаходиться за адресою:</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Пілотів, 43</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660034" w:rsidRPr="00FB6770" w:rsidTr="0026267E">
        <w:trPr>
          <w:gridAfter w:val="1"/>
          <w:wAfter w:w="6" w:type="dxa"/>
          <w:trHeight w:val="183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теплової мережі кварталу 620 по приєднанню будівлі Крюківської районної адміністрації від ТК</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14 за адресою: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24</w:t>
            </w:r>
            <w:r w:rsidR="00ED1EF3">
              <w:rPr>
                <w:rFonts w:ascii="Times New Roman" w:hAnsi="Times New Roman" w:cs="Times New Roman"/>
                <w:sz w:val="28"/>
                <w:szCs w:val="28"/>
              </w:rPr>
              <w:t xml:space="preserve"> </w:t>
            </w:r>
            <w:r w:rsidRPr="00FB6770">
              <w:rPr>
                <w:rFonts w:ascii="Times New Roman" w:hAnsi="Times New Roman" w:cs="Times New Roman"/>
                <w:sz w:val="28"/>
                <w:szCs w:val="28"/>
              </w:rPr>
              <w:t>(1), що знаходиться за адресою: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11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адресою: Полтавська область, м. Кременчук, вул. Горліс</w:t>
            </w:r>
            <w:r w:rsidR="00B1032E">
              <w:rPr>
                <w:rFonts w:ascii="Times New Roman" w:hAnsi="Times New Roman" w:cs="Times New Roman"/>
                <w:sz w:val="28"/>
                <w:szCs w:val="28"/>
              </w:rPr>
              <w:t>-</w:t>
            </w:r>
            <w:r w:rsidRPr="00FB6770">
              <w:rPr>
                <w:rFonts w:ascii="Times New Roman" w:hAnsi="Times New Roman" w:cs="Times New Roman"/>
                <w:sz w:val="28"/>
                <w:szCs w:val="28"/>
              </w:rPr>
              <w:t xml:space="preserve">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адресою: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217</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56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по вул. Київській, в районі №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в м. Кременчуці»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82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за адресою:</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м. Кременчук Полтавської області,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6267E" w:rsidRPr="00FB6770" w:rsidTr="002D6811">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widowControl w:val="0"/>
              <w:spacing w:after="0" w:line="240" w:lineRule="auto"/>
              <w:ind w:right="-121"/>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660034" w:rsidRPr="00FB6770" w:rsidTr="0026267E">
        <w:trPr>
          <w:gridAfter w:val="1"/>
          <w:wAfter w:w="6" w:type="dxa"/>
          <w:trHeight w:val="155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проєкту «Нове будівництво стаціонарної тимчасової споруди контейнерних мобільних котелень по вул. Київській, в </w:t>
            </w:r>
            <w:r w:rsidR="00507DF0">
              <w:rPr>
                <w:rFonts w:ascii="Times New Roman" w:hAnsi="Times New Roman" w:cs="Times New Roman"/>
                <w:sz w:val="28"/>
                <w:szCs w:val="28"/>
              </w:rPr>
              <w:t xml:space="preserve">             </w:t>
            </w:r>
            <w:r w:rsidRPr="00FB6770">
              <w:rPr>
                <w:rFonts w:ascii="Times New Roman" w:hAnsi="Times New Roman" w:cs="Times New Roman"/>
                <w:sz w:val="28"/>
                <w:szCs w:val="28"/>
              </w:rPr>
              <w:t>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в місті Кременчуці.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26267E">
        <w:trPr>
          <w:gridAfter w:val="1"/>
          <w:wAfter w:w="6" w:type="dxa"/>
          <w:trHeight w:val="1404"/>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на реконструкцію підвалу КП «Теплоенерго» за адресою: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829"/>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14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w:t>
            </w:r>
            <w:r w:rsidR="00A01E7F">
              <w:rPr>
                <w:rFonts w:ascii="Times New Roman" w:hAnsi="Times New Roman" w:cs="Times New Roman"/>
                <w:sz w:val="28"/>
                <w:szCs w:val="28"/>
              </w:rPr>
              <w:t>-</w:t>
            </w:r>
            <w:r w:rsidRPr="00FB6770">
              <w:rPr>
                <w:rFonts w:ascii="Times New Roman" w:hAnsi="Times New Roman" w:cs="Times New Roman"/>
                <w:sz w:val="28"/>
                <w:szCs w:val="28"/>
              </w:rPr>
              <w:t>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08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26267E">
        <w:trPr>
          <w:gridAfter w:val="1"/>
          <w:wAfter w:w="6" w:type="dxa"/>
          <w:trHeight w:val="156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3</w:t>
            </w:r>
            <w:r w:rsidR="00B10473" w:rsidRPr="00FB6770">
              <w:rPr>
                <w:rFonts w:ascii="Times New Roman" w:hAnsi="Times New Roman" w:cs="Times New Roman"/>
                <w:color w:val="363B3E"/>
                <w:sz w:val="28"/>
                <w:szCs w:val="28"/>
                <w:shd w:val="clear" w:color="auto" w:fill="FFFFFF"/>
              </w:rPr>
              <w:t> </w:t>
            </w:r>
            <w:r>
              <w:rPr>
                <w:rFonts w:ascii="Times New Roman" w:hAnsi="Times New Roman" w:cs="Times New Roman"/>
                <w:color w:val="363B3E"/>
                <w:sz w:val="28"/>
                <w:szCs w:val="28"/>
                <w:shd w:val="clear" w:color="auto" w:fill="FFFFFF"/>
              </w:rPr>
              <w:t>4</w:t>
            </w:r>
            <w:r w:rsidR="00B10473" w:rsidRPr="00FB6770">
              <w:rPr>
                <w:rFonts w:ascii="Times New Roman" w:hAnsi="Times New Roman" w:cs="Times New Roman"/>
                <w:color w:val="363B3E"/>
                <w:sz w:val="28"/>
                <w:szCs w:val="28"/>
                <w:shd w:val="clear" w:color="auto" w:fill="FFFFFF"/>
              </w:rPr>
              <w:t>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Default="00B10473" w:rsidP="00016172">
            <w:pPr>
              <w:widowControl w:val="0"/>
              <w:spacing w:after="0" w:line="240" w:lineRule="auto"/>
              <w:jc w:val="center"/>
              <w:rPr>
                <w:rFonts w:ascii="Times New Roman" w:eastAsia="Calibri" w:hAnsi="Times New Roman" w:cs="Times New Roman"/>
                <w:sz w:val="28"/>
                <w:szCs w:val="28"/>
                <w:lang w:val="ru-RU"/>
              </w:rPr>
            </w:pPr>
          </w:p>
          <w:p w:rsidR="00134368" w:rsidRPr="00134368" w:rsidRDefault="00134368" w:rsidP="0013436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1 700 000,00</w:t>
            </w: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 Кременчуці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768 000,00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13436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283 000,00</w:t>
            </w:r>
          </w:p>
        </w:tc>
      </w:tr>
      <w:tr w:rsidR="0026267E" w:rsidRPr="00FB6770" w:rsidTr="0026267E">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місті Кременчуці.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26267E">
        <w:trPr>
          <w:gridAfter w:val="1"/>
          <w:wAfter w:w="6" w:type="dxa"/>
          <w:trHeight w:val="739"/>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7E7333">
        <w:trPr>
          <w:gridAfter w:val="1"/>
          <w:wAfter w:w="6" w:type="dxa"/>
          <w:trHeight w:val="83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26267E">
        <w:trPr>
          <w:gridAfter w:val="1"/>
          <w:wAfter w:w="6" w:type="dxa"/>
          <w:trHeight w:val="141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придбання захисних габіонних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26267E">
        <w:trPr>
          <w:gridAfter w:val="1"/>
          <w:wAfter w:w="6" w:type="dxa"/>
          <w:trHeight w:val="1404"/>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color w:val="000000"/>
                <w:sz w:val="28"/>
                <w:szCs w:val="28"/>
              </w:rPr>
              <w:t>А в місті Кременчуці</w:t>
            </w:r>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C4B25" w:rsidRPr="00FB6770" w:rsidTr="007E7333">
        <w:trPr>
          <w:gridAfter w:val="1"/>
          <w:wAfter w:w="6" w:type="dxa"/>
          <w:trHeight w:val="1823"/>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r w:rsidRPr="009E4ABF">
              <w:rPr>
                <w:rFonts w:ascii="Times New Roman" w:hAnsi="Times New Roman" w:cs="Times New Roman"/>
                <w:sz w:val="28"/>
                <w:szCs w:val="28"/>
              </w:rPr>
              <w:t xml:space="preserve"> водопостачання теплогенераторної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м. Кременчуці</w:t>
            </w:r>
          </w:p>
        </w:tc>
        <w:tc>
          <w:tcPr>
            <w:tcW w:w="1984" w:type="dxa"/>
            <w:shd w:val="clear" w:color="auto" w:fill="auto"/>
            <w:vAlign w:val="center"/>
          </w:tcPr>
          <w:p w:rsidR="00CC4B25" w:rsidRDefault="0036784F"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278 170,40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36784F"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134 210,40</w:t>
            </w:r>
          </w:p>
        </w:tc>
      </w:tr>
      <w:tr w:rsidR="0026267E" w:rsidRPr="00FB6770" w:rsidTr="0026267E">
        <w:trPr>
          <w:gridAfter w:val="1"/>
          <w:wAfter w:w="6" w:type="dxa"/>
          <w:trHeight w:val="1408"/>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62</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D135D6">
              <w:rPr>
                <w:rFonts w:ascii="Times New Roman" w:hAnsi="Times New Roman" w:cs="Times New Roman"/>
                <w:color w:val="000000"/>
                <w:sz w:val="28"/>
                <w:szCs w:val="28"/>
                <w:lang w:val="ru-UA"/>
              </w:rPr>
              <w:t xml:space="preserve">Придбання </w:t>
            </w:r>
            <w:r w:rsidRPr="00D135D6">
              <w:rPr>
                <w:rFonts w:ascii="Times New Roman" w:hAnsi="Times New Roman" w:cs="Times New Roman"/>
                <w:color w:val="000000"/>
                <w:sz w:val="28"/>
                <w:szCs w:val="28"/>
              </w:rPr>
              <w:t>дизельного пального</w:t>
            </w:r>
            <w:r w:rsidRPr="00D135D6">
              <w:rPr>
                <w:rFonts w:ascii="Times New Roman" w:hAnsi="Times New Roman" w:cs="Times New Roman"/>
                <w:color w:val="000000"/>
                <w:sz w:val="28"/>
                <w:szCs w:val="28"/>
                <w:lang w:val="ru-UA"/>
              </w:rPr>
              <w:t xml:space="preserve"> для </w:t>
            </w:r>
            <w:r w:rsidRPr="00D135D6">
              <w:rPr>
                <w:rFonts w:ascii="Times New Roman" w:hAnsi="Times New Roman" w:cs="Times New Roman"/>
                <w:color w:val="000000"/>
                <w:sz w:val="28"/>
                <w:szCs w:val="28"/>
              </w:rPr>
              <w:t>проведення пусконалагоджувальних робіт модульних котелень по вул. Київській, в районі 69</w:t>
            </w:r>
            <w:r w:rsidR="00B1032E">
              <w:rPr>
                <w:rFonts w:ascii="Times New Roman" w:hAnsi="Times New Roman" w:cs="Times New Roman"/>
                <w:color w:val="000000"/>
                <w:sz w:val="28"/>
                <w:szCs w:val="28"/>
              </w:rPr>
              <w:t>-</w:t>
            </w:r>
            <w:r w:rsidRPr="00D135D6">
              <w:rPr>
                <w:rFonts w:ascii="Times New Roman" w:hAnsi="Times New Roman" w:cs="Times New Roman"/>
                <w:color w:val="000000"/>
                <w:sz w:val="28"/>
                <w:szCs w:val="28"/>
              </w:rPr>
              <w:t>А в м. Кременчуці Полтавської області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eastAsia="Calibri" w:hAnsi="Times New Roman" w:cs="Times New Roman"/>
                <w:sz w:val="28"/>
                <w:szCs w:val="28"/>
                <w:lang w:val="ru-RU"/>
              </w:rPr>
              <w:t>1 265 000,00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1 265 000,00</w:t>
            </w:r>
          </w:p>
        </w:tc>
      </w:tr>
      <w:tr w:rsidR="0026267E" w:rsidRPr="00FB6770" w:rsidTr="0026267E">
        <w:trPr>
          <w:gridAfter w:val="1"/>
          <w:wAfter w:w="6" w:type="dxa"/>
          <w:trHeight w:val="204"/>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26267E" w:rsidRPr="00FB6770" w:rsidTr="00E87F9E">
        <w:trPr>
          <w:gridAfter w:val="1"/>
          <w:wAfter w:w="6" w:type="dxa"/>
          <w:trHeight w:val="581"/>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63</w:t>
            </w:r>
          </w:p>
        </w:tc>
        <w:tc>
          <w:tcPr>
            <w:tcW w:w="6543" w:type="dxa"/>
            <w:vAlign w:val="center"/>
          </w:tcPr>
          <w:p w:rsidR="0026267E" w:rsidRPr="009E4ABF" w:rsidRDefault="00106779" w:rsidP="007F21C0">
            <w:pPr>
              <w:spacing w:after="0" w:line="240" w:lineRule="auto"/>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19 237 034,65</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19 237 034,65</w:t>
            </w:r>
          </w:p>
        </w:tc>
      </w:tr>
      <w:tr w:rsidR="0026267E" w:rsidRPr="00FB6770" w:rsidTr="00106779">
        <w:trPr>
          <w:gridAfter w:val="1"/>
          <w:wAfter w:w="6" w:type="dxa"/>
          <w:trHeight w:val="837"/>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64</w:t>
            </w:r>
          </w:p>
        </w:tc>
        <w:tc>
          <w:tcPr>
            <w:tcW w:w="6543" w:type="dxa"/>
            <w:vAlign w:val="center"/>
          </w:tcPr>
          <w:p w:rsidR="0026267E" w:rsidRPr="009E4ABF" w:rsidRDefault="00106779" w:rsidP="007F21C0">
            <w:pPr>
              <w:spacing w:after="0" w:line="240" w:lineRule="auto"/>
              <w:rPr>
                <w:rFonts w:ascii="Times New Roman" w:hAnsi="Times New Roman" w:cs="Times New Roman"/>
                <w:sz w:val="28"/>
                <w:szCs w:val="28"/>
              </w:rPr>
            </w:pPr>
            <w:r w:rsidRPr="00E209DC">
              <w:rPr>
                <w:rFonts w:ascii="Times New Roman" w:hAnsi="Times New Roman" w:cs="Times New Roman"/>
                <w:sz w:val="28"/>
                <w:szCs w:val="28"/>
              </w:rPr>
              <w:t>Виконання зобов</w:t>
            </w:r>
            <w:r w:rsidR="003B4439">
              <w:rPr>
                <w:rFonts w:ascii="Times New Roman" w:hAnsi="Times New Roman" w:cs="Times New Roman"/>
                <w:sz w:val="28"/>
                <w:szCs w:val="28"/>
              </w:rPr>
              <w:t>’</w:t>
            </w:r>
            <w:r w:rsidRPr="00E209DC">
              <w:rPr>
                <w:rFonts w:ascii="Times New Roman" w:hAnsi="Times New Roman" w:cs="Times New Roman"/>
                <w:sz w:val="28"/>
                <w:szCs w:val="28"/>
              </w:rPr>
              <w:t xml:space="preserve">язань, які виникли у 2023 році та </w:t>
            </w:r>
            <w:r>
              <w:rPr>
                <w:rFonts w:ascii="Times New Roman" w:hAnsi="Times New Roman" w:cs="Times New Roman"/>
                <w:sz w:val="28"/>
                <w:szCs w:val="28"/>
              </w:rPr>
              <w:t xml:space="preserve">  </w:t>
            </w:r>
            <w:r w:rsidRPr="00E209DC">
              <w:rPr>
                <w:rFonts w:ascii="Times New Roman" w:hAnsi="Times New Roman" w:cs="Times New Roman"/>
                <w:sz w:val="28"/>
                <w:szCs w:val="28"/>
              </w:rPr>
              <w:t>не були профінансовані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202 000,00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202 000,00</w:t>
            </w:r>
          </w:p>
        </w:tc>
      </w:tr>
      <w:tr w:rsidR="006C1657" w:rsidRPr="00FB6770" w:rsidTr="00E87F9E">
        <w:trPr>
          <w:gridAfter w:val="1"/>
          <w:wAfter w:w="6" w:type="dxa"/>
          <w:trHeight w:val="1658"/>
          <w:jc w:val="center"/>
        </w:trPr>
        <w:tc>
          <w:tcPr>
            <w:tcW w:w="682" w:type="dxa"/>
            <w:vAlign w:val="center"/>
          </w:tcPr>
          <w:p w:rsidR="006C1657" w:rsidRDefault="006C1657"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65</w:t>
            </w:r>
          </w:p>
        </w:tc>
        <w:tc>
          <w:tcPr>
            <w:tcW w:w="6543" w:type="dxa"/>
            <w:vAlign w:val="center"/>
          </w:tcPr>
          <w:p w:rsidR="006C1657" w:rsidRPr="00E209DC" w:rsidRDefault="006C1657" w:rsidP="007F21C0">
            <w:pPr>
              <w:spacing w:after="0" w:line="240" w:lineRule="auto"/>
              <w:rPr>
                <w:rFonts w:ascii="Times New Roman" w:hAnsi="Times New Roman" w:cs="Times New Roman"/>
                <w:sz w:val="28"/>
                <w:szCs w:val="28"/>
              </w:rPr>
            </w:pPr>
            <w:r w:rsidRPr="00A03E0D">
              <w:rPr>
                <w:rFonts w:ascii="Times New Roman" w:hAnsi="Times New Roman" w:cs="Times New Roman"/>
                <w:sz w:val="28"/>
                <w:szCs w:val="28"/>
              </w:rPr>
              <w:t>Утримання та обслуговування стаціонарної тимчасової споруди контейнерних мобільних котелень</w:t>
            </w:r>
            <w:r>
              <w:rPr>
                <w:rFonts w:ascii="Times New Roman" w:hAnsi="Times New Roman" w:cs="Times New Roman"/>
                <w:sz w:val="28"/>
                <w:szCs w:val="28"/>
              </w:rPr>
              <w:t xml:space="preserve"> по </w:t>
            </w:r>
            <w:r w:rsidRPr="00A03E0D">
              <w:rPr>
                <w:rFonts w:ascii="Times New Roman" w:hAnsi="Times New Roman" w:cs="Times New Roman"/>
                <w:sz w:val="28"/>
                <w:szCs w:val="28"/>
              </w:rPr>
              <w:t>вул. Київській, в районі 69</w:t>
            </w:r>
            <w:r w:rsidR="00B1032E">
              <w:rPr>
                <w:rFonts w:ascii="Times New Roman" w:hAnsi="Times New Roman" w:cs="Times New Roman"/>
                <w:color w:val="000000"/>
                <w:sz w:val="28"/>
                <w:szCs w:val="28"/>
              </w:rPr>
              <w:t>-</w:t>
            </w:r>
            <w:r w:rsidRPr="00A03E0D">
              <w:rPr>
                <w:rFonts w:ascii="Times New Roman" w:hAnsi="Times New Roman" w:cs="Times New Roman"/>
                <w:sz w:val="28"/>
                <w:szCs w:val="28"/>
              </w:rPr>
              <w:t xml:space="preserve">А в </w:t>
            </w:r>
            <w:r>
              <w:rPr>
                <w:rFonts w:ascii="Times New Roman" w:hAnsi="Times New Roman" w:cs="Times New Roman"/>
                <w:sz w:val="28"/>
                <w:szCs w:val="28"/>
              </w:rPr>
              <w:t xml:space="preserve">          </w:t>
            </w:r>
            <w:r w:rsidRPr="00A03E0D">
              <w:rPr>
                <w:rFonts w:ascii="Times New Roman" w:hAnsi="Times New Roman" w:cs="Times New Roman"/>
                <w:sz w:val="28"/>
                <w:szCs w:val="28"/>
              </w:rPr>
              <w:t>місті Кременчуці</w:t>
            </w:r>
          </w:p>
        </w:tc>
        <w:tc>
          <w:tcPr>
            <w:tcW w:w="1984"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r w:rsidRPr="006C1657">
              <w:rPr>
                <w:rFonts w:ascii="Times New Roman" w:hAnsi="Times New Roman" w:cs="Times New Roman"/>
                <w:sz w:val="28"/>
                <w:szCs w:val="28"/>
              </w:rPr>
              <w:t>1 721 787,46</w:t>
            </w:r>
          </w:p>
        </w:tc>
        <w:tc>
          <w:tcPr>
            <w:tcW w:w="1843" w:type="dxa"/>
            <w:shd w:val="clear" w:color="auto" w:fill="auto"/>
            <w:vAlign w:val="center"/>
          </w:tcPr>
          <w:p w:rsidR="006C1657" w:rsidRPr="00FB6770" w:rsidRDefault="006C1657"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6C1657" w:rsidRPr="006C1657" w:rsidRDefault="006C1657" w:rsidP="00016172">
            <w:pPr>
              <w:widowControl w:val="0"/>
              <w:spacing w:after="0" w:line="240" w:lineRule="auto"/>
              <w:jc w:val="center"/>
              <w:rPr>
                <w:rFonts w:ascii="Times New Roman" w:eastAsia="Calibri" w:hAnsi="Times New Roman" w:cs="Times New Roman"/>
                <w:sz w:val="28"/>
                <w:szCs w:val="28"/>
                <w:lang w:val="ru-RU"/>
              </w:rPr>
            </w:pPr>
            <w:r w:rsidRPr="006C1657">
              <w:rPr>
                <w:rFonts w:ascii="Times New Roman" w:hAnsi="Times New Roman" w:cs="Times New Roman"/>
                <w:sz w:val="28"/>
                <w:szCs w:val="28"/>
              </w:rPr>
              <w:t>1 721 787,46</w:t>
            </w:r>
          </w:p>
        </w:tc>
      </w:tr>
      <w:tr w:rsidR="00176DCF" w:rsidRPr="00FB6770" w:rsidTr="00E87F9E">
        <w:trPr>
          <w:gridAfter w:val="1"/>
          <w:wAfter w:w="6" w:type="dxa"/>
          <w:trHeight w:val="1597"/>
          <w:jc w:val="center"/>
        </w:trPr>
        <w:tc>
          <w:tcPr>
            <w:tcW w:w="682" w:type="dxa"/>
            <w:vAlign w:val="center"/>
          </w:tcPr>
          <w:p w:rsidR="00176DCF" w:rsidRDefault="00176DCF"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66</w:t>
            </w:r>
          </w:p>
        </w:tc>
        <w:tc>
          <w:tcPr>
            <w:tcW w:w="6543" w:type="dxa"/>
            <w:vAlign w:val="center"/>
          </w:tcPr>
          <w:p w:rsidR="00176DCF" w:rsidRPr="00A03E0D" w:rsidRDefault="00176DCF" w:rsidP="007F21C0">
            <w:pPr>
              <w:spacing w:after="0" w:line="240" w:lineRule="auto"/>
              <w:rPr>
                <w:rFonts w:ascii="Times New Roman" w:hAnsi="Times New Roman" w:cs="Times New Roman"/>
                <w:sz w:val="28"/>
                <w:szCs w:val="28"/>
              </w:rPr>
            </w:pPr>
            <w:r>
              <w:rPr>
                <w:rFonts w:ascii="Times New Roman" w:hAnsi="Times New Roman" w:cs="Times New Roman"/>
                <w:sz w:val="28"/>
                <w:szCs w:val="28"/>
              </w:rPr>
              <w:t>Внески до статутного капіталу КП «Теплоенерго</w:t>
            </w:r>
            <w:r w:rsidRPr="00A03E0D">
              <w:rPr>
                <w:rFonts w:ascii="Times New Roman" w:hAnsi="Times New Roman" w:cs="Times New Roman"/>
                <w:sz w:val="28"/>
                <w:szCs w:val="28"/>
              </w:rPr>
              <w:t>»</w:t>
            </w:r>
            <w:r>
              <w:rPr>
                <w:rFonts w:ascii="Times New Roman" w:hAnsi="Times New Roman" w:cs="Times New Roman"/>
                <w:sz w:val="28"/>
                <w:szCs w:val="28"/>
              </w:rPr>
              <w:t xml:space="preserve"> на нове будівництво когенераційної установки за адресою вул. Республіканська, 96</w:t>
            </w:r>
            <w:r w:rsidR="00B1032E">
              <w:rPr>
                <w:rFonts w:ascii="Times New Roman" w:hAnsi="Times New Roman" w:cs="Times New Roman"/>
                <w:color w:val="000000"/>
                <w:sz w:val="28"/>
                <w:szCs w:val="28"/>
              </w:rPr>
              <w:t>-</w:t>
            </w:r>
            <w:r>
              <w:rPr>
                <w:rFonts w:ascii="Times New Roman" w:hAnsi="Times New Roman" w:cs="Times New Roman"/>
                <w:sz w:val="28"/>
                <w:szCs w:val="28"/>
              </w:rPr>
              <w:t>А в м. Кременчук Полтавської області</w:t>
            </w:r>
          </w:p>
        </w:tc>
        <w:tc>
          <w:tcPr>
            <w:tcW w:w="1984"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c>
          <w:tcPr>
            <w:tcW w:w="1843" w:type="dxa"/>
            <w:shd w:val="clear" w:color="auto" w:fill="auto"/>
            <w:vAlign w:val="center"/>
          </w:tcPr>
          <w:p w:rsidR="00176DCF" w:rsidRPr="00FB6770" w:rsidRDefault="00176DCF"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176DCF" w:rsidRDefault="00176DCF"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r>
      <w:tr w:rsidR="000C18A3" w:rsidRPr="00FB6770" w:rsidTr="00E87F9E">
        <w:trPr>
          <w:gridAfter w:val="1"/>
          <w:wAfter w:w="6" w:type="dxa"/>
          <w:trHeight w:val="2331"/>
          <w:jc w:val="center"/>
        </w:trPr>
        <w:tc>
          <w:tcPr>
            <w:tcW w:w="682" w:type="dxa"/>
            <w:vAlign w:val="center"/>
          </w:tcPr>
          <w:p w:rsidR="000C18A3" w:rsidRDefault="000C18A3"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67</w:t>
            </w:r>
          </w:p>
        </w:tc>
        <w:tc>
          <w:tcPr>
            <w:tcW w:w="6543" w:type="dxa"/>
            <w:vAlign w:val="center"/>
          </w:tcPr>
          <w:p w:rsidR="000C18A3" w:rsidRDefault="000C18A3" w:rsidP="007F21C0">
            <w:pPr>
              <w:spacing w:after="0" w:line="240" w:lineRule="auto"/>
              <w:rPr>
                <w:rFonts w:ascii="Times New Roman" w:hAnsi="Times New Roman" w:cs="Times New Roman"/>
                <w:sz w:val="28"/>
                <w:szCs w:val="28"/>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w:t>
            </w:r>
          </w:p>
        </w:tc>
        <w:tc>
          <w:tcPr>
            <w:tcW w:w="1984" w:type="dxa"/>
            <w:shd w:val="clear" w:color="auto" w:fill="auto"/>
            <w:vAlign w:val="center"/>
          </w:tcPr>
          <w:p w:rsidR="000C18A3" w:rsidRDefault="002A234E"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324 500,00</w:t>
            </w:r>
          </w:p>
        </w:tc>
        <w:tc>
          <w:tcPr>
            <w:tcW w:w="1843" w:type="dxa"/>
            <w:shd w:val="clear" w:color="auto" w:fill="auto"/>
            <w:vAlign w:val="center"/>
          </w:tcPr>
          <w:p w:rsidR="000C18A3" w:rsidRPr="00FB6770" w:rsidRDefault="000C18A3"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0C18A3" w:rsidRDefault="000C18A3"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0C18A3" w:rsidRDefault="002A234E"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324 500,00</w:t>
            </w:r>
          </w:p>
        </w:tc>
      </w:tr>
      <w:tr w:rsidR="003202C3" w:rsidRPr="00FB6770" w:rsidTr="00E87F9E">
        <w:trPr>
          <w:gridAfter w:val="1"/>
          <w:wAfter w:w="6" w:type="dxa"/>
          <w:trHeight w:val="2140"/>
          <w:jc w:val="center"/>
        </w:trPr>
        <w:tc>
          <w:tcPr>
            <w:tcW w:w="682" w:type="dxa"/>
            <w:vAlign w:val="center"/>
          </w:tcPr>
          <w:p w:rsidR="003202C3" w:rsidRDefault="003202C3"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68</w:t>
            </w:r>
          </w:p>
        </w:tc>
        <w:tc>
          <w:tcPr>
            <w:tcW w:w="6543" w:type="dxa"/>
            <w:vAlign w:val="center"/>
          </w:tcPr>
          <w:p w:rsidR="003202C3" w:rsidRPr="003202C3" w:rsidRDefault="003202C3" w:rsidP="007F21C0">
            <w:pPr>
              <w:spacing w:after="0" w:line="240" w:lineRule="auto"/>
              <w:rPr>
                <w:rFonts w:ascii="Times New Roman" w:hAnsi="Times New Roman" w:cs="Times New Roman"/>
                <w:sz w:val="28"/>
                <w:szCs w:val="28"/>
              </w:rPr>
            </w:pPr>
            <w:r w:rsidRPr="003202C3">
              <w:rPr>
                <w:rFonts w:ascii="Times New Roman" w:hAnsi="Times New Roman" w:cs="Times New Roman"/>
                <w:sz w:val="28"/>
                <w:szCs w:val="28"/>
              </w:rPr>
              <w:t>Внески до статутного капіталу КП «Теплоенерго» на реконструкцію інженерних систем житлових будинків із встановленням вузлів комерційного обліку теплової енергії, клапанів регулюючих та водомірів</w:t>
            </w:r>
          </w:p>
        </w:tc>
        <w:tc>
          <w:tcPr>
            <w:tcW w:w="1984"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1 894 200,00</w:t>
            </w:r>
          </w:p>
        </w:tc>
        <w:tc>
          <w:tcPr>
            <w:tcW w:w="1843" w:type="dxa"/>
            <w:shd w:val="clear" w:color="auto" w:fill="auto"/>
            <w:vAlign w:val="center"/>
          </w:tcPr>
          <w:p w:rsidR="003202C3" w:rsidRPr="00FB6770" w:rsidRDefault="003202C3"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1 894 200,00</w:t>
            </w:r>
          </w:p>
        </w:tc>
      </w:tr>
      <w:tr w:rsidR="00E87F9E" w:rsidRPr="00FB6770" w:rsidTr="00E87F9E">
        <w:trPr>
          <w:gridAfter w:val="1"/>
          <w:wAfter w:w="6" w:type="dxa"/>
          <w:trHeight w:val="70"/>
          <w:jc w:val="center"/>
        </w:trPr>
        <w:tc>
          <w:tcPr>
            <w:tcW w:w="682" w:type="dxa"/>
            <w:vAlign w:val="center"/>
          </w:tcPr>
          <w:p w:rsidR="00E87F9E" w:rsidRPr="00E87F9E" w:rsidRDefault="00E87F9E" w:rsidP="00E87F9E">
            <w:pPr>
              <w:widowControl w:val="0"/>
              <w:spacing w:after="0" w:line="240" w:lineRule="auto"/>
              <w:jc w:val="center"/>
              <w:rPr>
                <w:rFonts w:ascii="Times New Roman" w:eastAsia="Calibri" w:hAnsi="Times New Roman" w:cs="Times New Roman"/>
                <w:sz w:val="18"/>
                <w:szCs w:val="18"/>
                <w:lang w:val="ru-RU"/>
              </w:rPr>
            </w:pPr>
            <w:r w:rsidRPr="00E87F9E">
              <w:rPr>
                <w:rFonts w:ascii="Times New Roman" w:eastAsia="Calibri" w:hAnsi="Times New Roman" w:cs="Times New Roman"/>
                <w:sz w:val="18"/>
                <w:szCs w:val="18"/>
                <w:lang w:val="ru-RU"/>
              </w:rPr>
              <w:lastRenderedPageBreak/>
              <w:t>1</w:t>
            </w:r>
          </w:p>
        </w:tc>
        <w:tc>
          <w:tcPr>
            <w:tcW w:w="6543" w:type="dxa"/>
            <w:vAlign w:val="center"/>
          </w:tcPr>
          <w:p w:rsidR="00E87F9E" w:rsidRPr="00E87F9E" w:rsidRDefault="00E87F9E" w:rsidP="00E87F9E">
            <w:pPr>
              <w:spacing w:after="0" w:line="240" w:lineRule="auto"/>
              <w:jc w:val="center"/>
              <w:rPr>
                <w:rFonts w:ascii="Times New Roman" w:hAnsi="Times New Roman" w:cs="Times New Roman"/>
                <w:color w:val="000000"/>
                <w:sz w:val="18"/>
                <w:szCs w:val="18"/>
              </w:rPr>
            </w:pPr>
            <w:r w:rsidRPr="00E87F9E">
              <w:rPr>
                <w:rFonts w:ascii="Times New Roman" w:hAnsi="Times New Roman" w:cs="Times New Roman"/>
                <w:color w:val="000000"/>
                <w:sz w:val="18"/>
                <w:szCs w:val="18"/>
              </w:rPr>
              <w:t>2</w:t>
            </w:r>
          </w:p>
        </w:tc>
        <w:tc>
          <w:tcPr>
            <w:tcW w:w="1984"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sz w:val="18"/>
                <w:szCs w:val="18"/>
              </w:rPr>
            </w:pPr>
            <w:r w:rsidRPr="00E87F9E">
              <w:rPr>
                <w:rFonts w:ascii="Times New Roman" w:hAnsi="Times New Roman" w:cs="Times New Roman"/>
                <w:sz w:val="18"/>
                <w:szCs w:val="18"/>
              </w:rPr>
              <w:t>3</w:t>
            </w:r>
          </w:p>
        </w:tc>
        <w:tc>
          <w:tcPr>
            <w:tcW w:w="1843" w:type="dxa"/>
            <w:shd w:val="clear" w:color="auto" w:fill="auto"/>
            <w:vAlign w:val="center"/>
          </w:tcPr>
          <w:p w:rsidR="00E87F9E" w:rsidRPr="00E87F9E" w:rsidRDefault="00E87F9E" w:rsidP="00E87F9E">
            <w:pPr>
              <w:widowControl w:val="0"/>
              <w:spacing w:after="0" w:line="240" w:lineRule="auto"/>
              <w:jc w:val="center"/>
              <w:rPr>
                <w:rFonts w:ascii="Times New Roman" w:eastAsia="Calibri" w:hAnsi="Times New Roman" w:cs="Times New Roman"/>
                <w:sz w:val="18"/>
                <w:szCs w:val="18"/>
                <w:lang w:val="ru-RU"/>
              </w:rPr>
            </w:pPr>
            <w:r w:rsidRPr="00E87F9E">
              <w:rPr>
                <w:rFonts w:ascii="Times New Roman" w:eastAsia="Calibri" w:hAnsi="Times New Roman" w:cs="Times New Roman"/>
                <w:sz w:val="18"/>
                <w:szCs w:val="18"/>
                <w:lang w:val="ru-RU"/>
              </w:rPr>
              <w:t>4</w:t>
            </w:r>
          </w:p>
        </w:tc>
        <w:tc>
          <w:tcPr>
            <w:tcW w:w="1843"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color w:val="363B3E"/>
                <w:sz w:val="18"/>
                <w:szCs w:val="18"/>
                <w:shd w:val="clear" w:color="auto" w:fill="FFFFFF"/>
              </w:rPr>
            </w:pPr>
            <w:r w:rsidRPr="00E87F9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sz w:val="18"/>
                <w:szCs w:val="18"/>
              </w:rPr>
            </w:pPr>
            <w:r w:rsidRPr="00E87F9E">
              <w:rPr>
                <w:rFonts w:ascii="Times New Roman" w:hAnsi="Times New Roman" w:cs="Times New Roman"/>
                <w:sz w:val="18"/>
                <w:szCs w:val="18"/>
              </w:rPr>
              <w:t>6</w:t>
            </w:r>
          </w:p>
        </w:tc>
      </w:tr>
      <w:tr w:rsidR="00526808" w:rsidRPr="00FB6770" w:rsidTr="00106779">
        <w:trPr>
          <w:gridAfter w:val="1"/>
          <w:wAfter w:w="6" w:type="dxa"/>
          <w:trHeight w:val="837"/>
          <w:jc w:val="center"/>
        </w:trPr>
        <w:tc>
          <w:tcPr>
            <w:tcW w:w="682" w:type="dxa"/>
            <w:vAlign w:val="center"/>
          </w:tcPr>
          <w:p w:rsidR="00526808" w:rsidRDefault="00526808"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003202C3">
              <w:rPr>
                <w:rFonts w:ascii="Times New Roman" w:eastAsia="Calibri" w:hAnsi="Times New Roman" w:cs="Times New Roman"/>
                <w:sz w:val="28"/>
                <w:szCs w:val="28"/>
                <w:lang w:val="ru-RU"/>
              </w:rPr>
              <w:t>9</w:t>
            </w:r>
          </w:p>
        </w:tc>
        <w:tc>
          <w:tcPr>
            <w:tcW w:w="6543" w:type="dxa"/>
            <w:vAlign w:val="center"/>
          </w:tcPr>
          <w:p w:rsidR="00526808" w:rsidRPr="00FB6770" w:rsidRDefault="00526808" w:rsidP="007F21C0">
            <w:pPr>
              <w:spacing w:after="0" w:line="240" w:lineRule="auto"/>
              <w:rPr>
                <w:rFonts w:ascii="Times New Roman" w:hAnsi="Times New Roman" w:cs="Times New Roman"/>
                <w:sz w:val="28"/>
                <w:szCs w:val="28"/>
                <w:lang w:eastAsia="ru-UA"/>
              </w:rPr>
            </w:pPr>
            <w:r w:rsidRPr="00D041FA">
              <w:rPr>
                <w:rFonts w:ascii="Times New Roman" w:hAnsi="Times New Roman" w:cs="Times New Roman"/>
                <w:color w:val="000000"/>
                <w:sz w:val="28"/>
                <w:szCs w:val="28"/>
              </w:rPr>
              <w:t>Внески до статутного капіталу</w:t>
            </w:r>
            <w:r w:rsidRPr="00D041FA">
              <w:rPr>
                <w:rFonts w:ascii="Times New Roman" w:hAnsi="Times New Roman" w:cs="Times New Roman"/>
                <w:color w:val="000000"/>
                <w:sz w:val="28"/>
                <w:szCs w:val="28"/>
                <w:lang w:val="ru-UA"/>
              </w:rPr>
              <w:t xml:space="preserve"> </w:t>
            </w:r>
            <w:r w:rsidR="00D51686" w:rsidRPr="003202C3">
              <w:rPr>
                <w:rFonts w:ascii="Times New Roman" w:hAnsi="Times New Roman" w:cs="Times New Roman"/>
                <w:sz w:val="28"/>
                <w:szCs w:val="28"/>
              </w:rPr>
              <w:t xml:space="preserve">КП «Теплоенерго» </w:t>
            </w:r>
            <w:r w:rsidRPr="00D041FA">
              <w:rPr>
                <w:rFonts w:ascii="Times New Roman" w:hAnsi="Times New Roman" w:cs="Times New Roman"/>
                <w:color w:val="000000"/>
                <w:sz w:val="28"/>
                <w:szCs w:val="28"/>
                <w:lang w:val="ru-UA"/>
              </w:rPr>
              <w:t xml:space="preserve">для </w:t>
            </w:r>
            <w:r w:rsidRPr="00D041FA">
              <w:rPr>
                <w:rFonts w:ascii="Times New Roman" w:hAnsi="Times New Roman" w:cs="Times New Roman"/>
                <w:color w:val="000000"/>
                <w:sz w:val="28"/>
                <w:szCs w:val="28"/>
              </w:rPr>
              <w:t>встановлення системи підігріву та зарядного пристрою на дизельному генераторі, що розміщений по</w:t>
            </w:r>
            <w:r>
              <w:rPr>
                <w:rFonts w:ascii="Times New Roman" w:hAnsi="Times New Roman" w:cs="Times New Roman"/>
                <w:color w:val="000000"/>
                <w:sz w:val="28"/>
                <w:szCs w:val="28"/>
              </w:rPr>
              <w:t xml:space="preserve"> </w:t>
            </w:r>
            <w:r w:rsidRPr="00D041FA">
              <w:rPr>
                <w:rFonts w:ascii="Times New Roman" w:hAnsi="Times New Roman" w:cs="Times New Roman"/>
                <w:color w:val="000000"/>
                <w:sz w:val="28"/>
                <w:szCs w:val="28"/>
              </w:rPr>
              <w:t>вул. Київській, в районі 69-А в</w:t>
            </w:r>
            <w:r>
              <w:rPr>
                <w:rFonts w:ascii="Times New Roman" w:hAnsi="Times New Roman" w:cs="Times New Roman"/>
                <w:color w:val="000000"/>
                <w:sz w:val="28"/>
                <w:szCs w:val="28"/>
              </w:rPr>
              <w:t xml:space="preserve"> </w:t>
            </w:r>
            <w:r w:rsidRPr="00D041FA">
              <w:rPr>
                <w:rFonts w:ascii="Times New Roman" w:hAnsi="Times New Roman" w:cs="Times New Roman"/>
                <w:color w:val="000000"/>
                <w:sz w:val="28"/>
                <w:szCs w:val="28"/>
              </w:rPr>
              <w:t>м. Кременчуці Полтавської області</w:t>
            </w:r>
          </w:p>
        </w:tc>
        <w:tc>
          <w:tcPr>
            <w:tcW w:w="1984" w:type="dxa"/>
            <w:shd w:val="clear" w:color="auto" w:fill="auto"/>
            <w:vAlign w:val="center"/>
          </w:tcPr>
          <w:p w:rsidR="00526808" w:rsidRDefault="00771154"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184 300,00</w:t>
            </w:r>
          </w:p>
        </w:tc>
        <w:tc>
          <w:tcPr>
            <w:tcW w:w="1843" w:type="dxa"/>
            <w:shd w:val="clear" w:color="auto" w:fill="auto"/>
            <w:vAlign w:val="center"/>
          </w:tcPr>
          <w:p w:rsidR="00526808" w:rsidRPr="00FB6770" w:rsidRDefault="00526808"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26808" w:rsidRDefault="00526808"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26808" w:rsidRDefault="00771154"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184 300,00</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48382E"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715 162 198,89</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48382E"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200 978 990,43</w:t>
            </w:r>
            <w:bookmarkStart w:id="17" w:name="_GoBack"/>
            <w:bookmarkEnd w:id="17"/>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B67701" w:rsidP="00BA2259">
      <w:pPr>
        <w:spacing w:after="0" w:line="240" w:lineRule="auto"/>
        <w:rPr>
          <w:rFonts w:ascii="Times New Roman" w:eastAsia="Times New Roman" w:hAnsi="Times New Roman" w:cs="Times New Roman"/>
          <w:b/>
          <w:sz w:val="24"/>
          <w:szCs w:val="24"/>
          <w:lang w:eastAsia="ru-RU"/>
        </w:rPr>
      </w:pPr>
      <w:r>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005C2057" w:rsidRPr="00FB6770">
        <w:rPr>
          <w:rFonts w:ascii="Times New Roman" w:hAnsi="Times New Roman"/>
          <w:b/>
          <w:sz w:val="28"/>
          <w:szCs w:val="28"/>
        </w:rPr>
        <w:t xml:space="preserve">      </w:t>
      </w:r>
      <w:r>
        <w:rPr>
          <w:rFonts w:ascii="Times New Roman" w:hAnsi="Times New Roman"/>
          <w:b/>
          <w:sz w:val="28"/>
          <w:szCs w:val="28"/>
        </w:rPr>
        <w:t xml:space="preserve">                   </w:t>
      </w:r>
      <w:r w:rsidR="005C2057"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Pr>
          <w:rFonts w:ascii="Times New Roman" w:hAnsi="Times New Roman"/>
          <w:b/>
          <w:sz w:val="28"/>
          <w:szCs w:val="28"/>
        </w:rPr>
        <w:t>Руслан РАДЧЕНКО</w:t>
      </w:r>
    </w:p>
    <w:sectPr w:rsidR="00120A9C" w:rsidSect="00C469B3">
      <w:headerReference w:type="default" r:id="rId7"/>
      <w:pgSz w:w="16838" w:h="11906" w:orient="landscape"/>
      <w:pgMar w:top="567"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2C3" w:rsidRDefault="003202C3">
      <w:pPr>
        <w:spacing w:after="0" w:line="240" w:lineRule="auto"/>
      </w:pPr>
      <w:r>
        <w:separator/>
      </w:r>
    </w:p>
  </w:endnote>
  <w:endnote w:type="continuationSeparator" w:id="0">
    <w:p w:rsidR="003202C3" w:rsidRDefault="0032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2C3" w:rsidRDefault="003202C3">
      <w:pPr>
        <w:spacing w:after="0" w:line="240" w:lineRule="auto"/>
      </w:pPr>
      <w:r>
        <w:separator/>
      </w:r>
    </w:p>
  </w:footnote>
  <w:footnote w:type="continuationSeparator" w:id="0">
    <w:p w:rsidR="003202C3" w:rsidRDefault="0032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C3" w:rsidRDefault="003202C3" w:rsidP="00682E0E">
    <w:pPr>
      <w:pStyle w:val="ac"/>
      <w:jc w:val="right"/>
      <w:rPr>
        <w:rFonts w:ascii="Times New Roman" w:hAnsi="Times New Roman"/>
        <w:lang w:val="uk-UA"/>
      </w:rPr>
    </w:pPr>
    <w:r>
      <w:rPr>
        <w:rFonts w:ascii="Times New Roman" w:hAnsi="Times New Roman"/>
        <w:lang w:val="uk-UA"/>
      </w:rPr>
      <w:t xml:space="preserve">                                                                                                                                                                                                 Продовження додатка до Програми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4C28"/>
    <w:rsid w:val="00015394"/>
    <w:rsid w:val="00016172"/>
    <w:rsid w:val="00016889"/>
    <w:rsid w:val="00030A55"/>
    <w:rsid w:val="00035EAC"/>
    <w:rsid w:val="000377DD"/>
    <w:rsid w:val="000465D5"/>
    <w:rsid w:val="000474C1"/>
    <w:rsid w:val="00061941"/>
    <w:rsid w:val="000672F4"/>
    <w:rsid w:val="000715C8"/>
    <w:rsid w:val="000733D0"/>
    <w:rsid w:val="00083FC0"/>
    <w:rsid w:val="000843B1"/>
    <w:rsid w:val="000869EC"/>
    <w:rsid w:val="00092773"/>
    <w:rsid w:val="00093C5D"/>
    <w:rsid w:val="00095044"/>
    <w:rsid w:val="00095596"/>
    <w:rsid w:val="000A0194"/>
    <w:rsid w:val="000A3CEC"/>
    <w:rsid w:val="000B72CE"/>
    <w:rsid w:val="000C18A3"/>
    <w:rsid w:val="000F3050"/>
    <w:rsid w:val="000F471F"/>
    <w:rsid w:val="00106779"/>
    <w:rsid w:val="001151F6"/>
    <w:rsid w:val="00116276"/>
    <w:rsid w:val="00120A9C"/>
    <w:rsid w:val="00127C20"/>
    <w:rsid w:val="00134368"/>
    <w:rsid w:val="00145DA2"/>
    <w:rsid w:val="00145DA9"/>
    <w:rsid w:val="00160473"/>
    <w:rsid w:val="00162ED7"/>
    <w:rsid w:val="00163B6C"/>
    <w:rsid w:val="00166FF2"/>
    <w:rsid w:val="001676EA"/>
    <w:rsid w:val="00167950"/>
    <w:rsid w:val="00167AA3"/>
    <w:rsid w:val="00176DCF"/>
    <w:rsid w:val="0018143B"/>
    <w:rsid w:val="00183E83"/>
    <w:rsid w:val="001871D5"/>
    <w:rsid w:val="001A6B62"/>
    <w:rsid w:val="001B2E92"/>
    <w:rsid w:val="001B5351"/>
    <w:rsid w:val="001B54AF"/>
    <w:rsid w:val="001D00A9"/>
    <w:rsid w:val="001D09D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6267E"/>
    <w:rsid w:val="00270633"/>
    <w:rsid w:val="0029169B"/>
    <w:rsid w:val="00295090"/>
    <w:rsid w:val="002A234E"/>
    <w:rsid w:val="002A2643"/>
    <w:rsid w:val="002C0D45"/>
    <w:rsid w:val="002C409C"/>
    <w:rsid w:val="002C5C22"/>
    <w:rsid w:val="002C7774"/>
    <w:rsid w:val="002D36DA"/>
    <w:rsid w:val="002D5C4F"/>
    <w:rsid w:val="002D6811"/>
    <w:rsid w:val="002E0BF5"/>
    <w:rsid w:val="002E7792"/>
    <w:rsid w:val="002F3316"/>
    <w:rsid w:val="002F6DAB"/>
    <w:rsid w:val="002F7CBE"/>
    <w:rsid w:val="00301EB5"/>
    <w:rsid w:val="003058A6"/>
    <w:rsid w:val="0031096E"/>
    <w:rsid w:val="00314F35"/>
    <w:rsid w:val="00315516"/>
    <w:rsid w:val="003202C3"/>
    <w:rsid w:val="00335209"/>
    <w:rsid w:val="003405E3"/>
    <w:rsid w:val="00345F22"/>
    <w:rsid w:val="00346593"/>
    <w:rsid w:val="0036784F"/>
    <w:rsid w:val="00375DB7"/>
    <w:rsid w:val="00385AE0"/>
    <w:rsid w:val="00392CA8"/>
    <w:rsid w:val="003A2335"/>
    <w:rsid w:val="003B0638"/>
    <w:rsid w:val="003B4439"/>
    <w:rsid w:val="003C3AD0"/>
    <w:rsid w:val="003D336C"/>
    <w:rsid w:val="003D7D9E"/>
    <w:rsid w:val="003E6B5C"/>
    <w:rsid w:val="003F3AB8"/>
    <w:rsid w:val="00431C52"/>
    <w:rsid w:val="00437721"/>
    <w:rsid w:val="00446FDB"/>
    <w:rsid w:val="004504E8"/>
    <w:rsid w:val="004647D6"/>
    <w:rsid w:val="0048382E"/>
    <w:rsid w:val="00487663"/>
    <w:rsid w:val="004A136D"/>
    <w:rsid w:val="004A4059"/>
    <w:rsid w:val="004B4AAD"/>
    <w:rsid w:val="004C6940"/>
    <w:rsid w:val="004D2A65"/>
    <w:rsid w:val="004E0472"/>
    <w:rsid w:val="004E19B6"/>
    <w:rsid w:val="00507DF0"/>
    <w:rsid w:val="00510095"/>
    <w:rsid w:val="00513504"/>
    <w:rsid w:val="00514EF2"/>
    <w:rsid w:val="005202F3"/>
    <w:rsid w:val="00521A66"/>
    <w:rsid w:val="00526808"/>
    <w:rsid w:val="0054143F"/>
    <w:rsid w:val="00544914"/>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5F79D0"/>
    <w:rsid w:val="00601CA3"/>
    <w:rsid w:val="00604C42"/>
    <w:rsid w:val="006106F2"/>
    <w:rsid w:val="00615F0B"/>
    <w:rsid w:val="00624E6C"/>
    <w:rsid w:val="00635FBA"/>
    <w:rsid w:val="00660034"/>
    <w:rsid w:val="00661AD2"/>
    <w:rsid w:val="0066389B"/>
    <w:rsid w:val="00664FFE"/>
    <w:rsid w:val="00671139"/>
    <w:rsid w:val="00672D1E"/>
    <w:rsid w:val="0068266E"/>
    <w:rsid w:val="00682E0E"/>
    <w:rsid w:val="0068525F"/>
    <w:rsid w:val="00692A42"/>
    <w:rsid w:val="00696D61"/>
    <w:rsid w:val="006B1965"/>
    <w:rsid w:val="006B27DE"/>
    <w:rsid w:val="006B4100"/>
    <w:rsid w:val="006B6F2F"/>
    <w:rsid w:val="006B73C1"/>
    <w:rsid w:val="006C0A75"/>
    <w:rsid w:val="006C1657"/>
    <w:rsid w:val="006C6D50"/>
    <w:rsid w:val="006D79E0"/>
    <w:rsid w:val="006E0352"/>
    <w:rsid w:val="006E4CB9"/>
    <w:rsid w:val="006F6CB9"/>
    <w:rsid w:val="006F6DDA"/>
    <w:rsid w:val="00700803"/>
    <w:rsid w:val="007144BE"/>
    <w:rsid w:val="00732B36"/>
    <w:rsid w:val="00735E94"/>
    <w:rsid w:val="007368AD"/>
    <w:rsid w:val="00750409"/>
    <w:rsid w:val="00756828"/>
    <w:rsid w:val="00771154"/>
    <w:rsid w:val="00772275"/>
    <w:rsid w:val="00772832"/>
    <w:rsid w:val="00780346"/>
    <w:rsid w:val="00785984"/>
    <w:rsid w:val="007A4295"/>
    <w:rsid w:val="007C6F95"/>
    <w:rsid w:val="007D3B46"/>
    <w:rsid w:val="007D5DA8"/>
    <w:rsid w:val="007E07EF"/>
    <w:rsid w:val="007E7333"/>
    <w:rsid w:val="007F1187"/>
    <w:rsid w:val="007F21C0"/>
    <w:rsid w:val="007F2264"/>
    <w:rsid w:val="00806B7D"/>
    <w:rsid w:val="008124F5"/>
    <w:rsid w:val="0081631E"/>
    <w:rsid w:val="00844D58"/>
    <w:rsid w:val="00850230"/>
    <w:rsid w:val="0085720E"/>
    <w:rsid w:val="00865D0E"/>
    <w:rsid w:val="00884CB4"/>
    <w:rsid w:val="008864F9"/>
    <w:rsid w:val="008B0D70"/>
    <w:rsid w:val="008C6274"/>
    <w:rsid w:val="008D1B29"/>
    <w:rsid w:val="008D462A"/>
    <w:rsid w:val="008D4823"/>
    <w:rsid w:val="008D66B1"/>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A26E9"/>
    <w:rsid w:val="009C02D3"/>
    <w:rsid w:val="009D6400"/>
    <w:rsid w:val="009D69C0"/>
    <w:rsid w:val="009E5DDC"/>
    <w:rsid w:val="009F201B"/>
    <w:rsid w:val="009F3368"/>
    <w:rsid w:val="00A01E7F"/>
    <w:rsid w:val="00A066BE"/>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AF75A1"/>
    <w:rsid w:val="00B0283B"/>
    <w:rsid w:val="00B1032E"/>
    <w:rsid w:val="00B10473"/>
    <w:rsid w:val="00B12887"/>
    <w:rsid w:val="00B168F8"/>
    <w:rsid w:val="00B17EDB"/>
    <w:rsid w:val="00B24B66"/>
    <w:rsid w:val="00B319C4"/>
    <w:rsid w:val="00B36A1B"/>
    <w:rsid w:val="00B473D7"/>
    <w:rsid w:val="00B57F9C"/>
    <w:rsid w:val="00B614B6"/>
    <w:rsid w:val="00B67701"/>
    <w:rsid w:val="00B76298"/>
    <w:rsid w:val="00B8632D"/>
    <w:rsid w:val="00BA2259"/>
    <w:rsid w:val="00BA3843"/>
    <w:rsid w:val="00BA7FF4"/>
    <w:rsid w:val="00BB315D"/>
    <w:rsid w:val="00BC41D9"/>
    <w:rsid w:val="00BC4E79"/>
    <w:rsid w:val="00BD1074"/>
    <w:rsid w:val="00BD47D8"/>
    <w:rsid w:val="00BD6876"/>
    <w:rsid w:val="00BD7B2A"/>
    <w:rsid w:val="00BE688A"/>
    <w:rsid w:val="00BE7B4E"/>
    <w:rsid w:val="00C02C73"/>
    <w:rsid w:val="00C100FA"/>
    <w:rsid w:val="00C27626"/>
    <w:rsid w:val="00C31266"/>
    <w:rsid w:val="00C37D84"/>
    <w:rsid w:val="00C469B3"/>
    <w:rsid w:val="00C679BF"/>
    <w:rsid w:val="00C7341E"/>
    <w:rsid w:val="00C86FF7"/>
    <w:rsid w:val="00C93F46"/>
    <w:rsid w:val="00CA0D04"/>
    <w:rsid w:val="00CC4B25"/>
    <w:rsid w:val="00CD283E"/>
    <w:rsid w:val="00CD3BC2"/>
    <w:rsid w:val="00CD75F5"/>
    <w:rsid w:val="00CE1293"/>
    <w:rsid w:val="00CF3205"/>
    <w:rsid w:val="00D050AB"/>
    <w:rsid w:val="00D06665"/>
    <w:rsid w:val="00D07EF1"/>
    <w:rsid w:val="00D245BA"/>
    <w:rsid w:val="00D30EC0"/>
    <w:rsid w:val="00D50638"/>
    <w:rsid w:val="00D51686"/>
    <w:rsid w:val="00D63C5F"/>
    <w:rsid w:val="00D678BE"/>
    <w:rsid w:val="00D92939"/>
    <w:rsid w:val="00D9566E"/>
    <w:rsid w:val="00D96441"/>
    <w:rsid w:val="00DA2F4C"/>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76D33"/>
    <w:rsid w:val="00E87F9E"/>
    <w:rsid w:val="00E94833"/>
    <w:rsid w:val="00E963C3"/>
    <w:rsid w:val="00E96416"/>
    <w:rsid w:val="00EA0225"/>
    <w:rsid w:val="00EA1114"/>
    <w:rsid w:val="00EA3631"/>
    <w:rsid w:val="00EA4459"/>
    <w:rsid w:val="00EC03D1"/>
    <w:rsid w:val="00EC549C"/>
    <w:rsid w:val="00ED1EF3"/>
    <w:rsid w:val="00ED7363"/>
    <w:rsid w:val="00EE18D7"/>
    <w:rsid w:val="00EF1629"/>
    <w:rsid w:val="00EF5C9E"/>
    <w:rsid w:val="00F138B4"/>
    <w:rsid w:val="00F24026"/>
    <w:rsid w:val="00F2428D"/>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D50F3"/>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AB62"/>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62FE-D99D-4E06-B6C1-8FF38AEF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11</Pages>
  <Words>2014</Words>
  <Characters>11486</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210</cp:revision>
  <cp:lastPrinted>2024-03-06T11:53:00Z</cp:lastPrinted>
  <dcterms:created xsi:type="dcterms:W3CDTF">2023-01-09T12:59:00Z</dcterms:created>
  <dcterms:modified xsi:type="dcterms:W3CDTF">2024-04-18T06:58:00Z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