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08" w:rsidRPr="00614408" w:rsidRDefault="00614408" w:rsidP="00614408">
      <w:pPr>
        <w:keepNext/>
        <w:widowControl w:val="0"/>
        <w:tabs>
          <w:tab w:val="left" w:pos="709"/>
          <w:tab w:val="left" w:pos="4962"/>
        </w:tabs>
        <w:spacing w:after="0" w:line="240" w:lineRule="auto"/>
        <w:jc w:val="center"/>
        <w:rPr>
          <w:rFonts w:ascii="Times New Roman" w:eastAsia="Times New Roman" w:hAnsi="Times New Roman" w:cs="Times New Roman"/>
          <w:b/>
          <w:color w:val="000000"/>
          <w:spacing w:val="-4"/>
          <w:sz w:val="28"/>
          <w:szCs w:val="20"/>
          <w:lang w:val="uk-UA" w:eastAsia="ru-RU"/>
        </w:rPr>
      </w:pPr>
      <w:r w:rsidRPr="00614408">
        <w:rPr>
          <w:rFonts w:ascii="Times New Roman" w:eastAsia="Times New Roman" w:hAnsi="Times New Roman" w:cs="Times New Roman"/>
          <w:b/>
          <w:color w:val="000000"/>
          <w:spacing w:val="-4"/>
          <w:sz w:val="28"/>
          <w:szCs w:val="20"/>
          <w:lang w:val="uk-UA" w:eastAsia="ru-RU"/>
        </w:rPr>
        <w:t>Пояснювальна записка до проєкту рішення Кременчуцької міської ради Кременчуцького району Полтавської області</w:t>
      </w:r>
    </w:p>
    <w:p w:rsidR="00614408" w:rsidRDefault="00614408" w:rsidP="0061440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614408">
        <w:rPr>
          <w:rFonts w:ascii="Times New Roman" w:hAnsi="Times New Roman" w:cs="Times New Roman"/>
          <w:b/>
          <w:sz w:val="28"/>
          <w:szCs w:val="28"/>
          <w:lang w:val="uk-UA"/>
        </w:rPr>
        <w:t xml:space="preserve">Про затвердження міської цільової програми </w:t>
      </w:r>
    </w:p>
    <w:p w:rsidR="00614408" w:rsidRDefault="00614408" w:rsidP="00614408">
      <w:pPr>
        <w:spacing w:after="0" w:line="240" w:lineRule="auto"/>
        <w:jc w:val="center"/>
        <w:rPr>
          <w:rFonts w:ascii="Times New Roman" w:hAnsi="Times New Roman" w:cs="Times New Roman"/>
          <w:b/>
          <w:sz w:val="28"/>
          <w:szCs w:val="28"/>
          <w:lang w:val="uk-UA"/>
        </w:rPr>
      </w:pPr>
      <w:r w:rsidRPr="00614408">
        <w:rPr>
          <w:rFonts w:ascii="Times New Roman" w:hAnsi="Times New Roman" w:cs="Times New Roman"/>
          <w:b/>
          <w:sz w:val="28"/>
          <w:szCs w:val="28"/>
          <w:lang w:val="uk-UA"/>
        </w:rPr>
        <w:t xml:space="preserve">«Діти Кременчука» на 2021-2025 роки </w:t>
      </w:r>
      <w:r w:rsidR="00C66B20">
        <w:rPr>
          <w:rFonts w:ascii="Times New Roman" w:hAnsi="Times New Roman" w:cs="Times New Roman"/>
          <w:b/>
          <w:sz w:val="28"/>
          <w:szCs w:val="28"/>
          <w:lang w:val="uk-UA"/>
        </w:rPr>
        <w:t>у</w:t>
      </w:r>
      <w:r w:rsidRPr="00614408">
        <w:rPr>
          <w:rFonts w:ascii="Times New Roman" w:hAnsi="Times New Roman" w:cs="Times New Roman"/>
          <w:b/>
          <w:sz w:val="28"/>
          <w:szCs w:val="28"/>
          <w:lang w:val="uk-UA"/>
        </w:rPr>
        <w:t xml:space="preserve"> новій редакції</w:t>
      </w:r>
      <w:r>
        <w:rPr>
          <w:rFonts w:ascii="Times New Roman" w:hAnsi="Times New Roman" w:cs="Times New Roman"/>
          <w:b/>
          <w:sz w:val="28"/>
          <w:szCs w:val="28"/>
          <w:lang w:val="uk-UA"/>
        </w:rPr>
        <w:t>»</w:t>
      </w:r>
    </w:p>
    <w:p w:rsidR="00614408" w:rsidRPr="00614408" w:rsidRDefault="00614408" w:rsidP="00614408">
      <w:pPr>
        <w:spacing w:after="0" w:line="240" w:lineRule="auto"/>
        <w:jc w:val="center"/>
        <w:rPr>
          <w:rFonts w:ascii="Times New Roman" w:hAnsi="Times New Roman" w:cs="Times New Roman"/>
          <w:b/>
          <w:sz w:val="28"/>
          <w:szCs w:val="28"/>
          <w:lang w:val="uk-UA"/>
        </w:rPr>
      </w:pPr>
    </w:p>
    <w:p w:rsidR="00CB7536" w:rsidRDefault="00CB7536" w:rsidP="00A469F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w:t>
      </w:r>
      <w:r>
        <w:rPr>
          <w:rFonts w:ascii="Times New Roman" w:eastAsia="Times New Roman" w:hAnsi="Times New Roman" w:cs="Times New Roman"/>
          <w:color w:val="000000"/>
          <w:sz w:val="28"/>
          <w:szCs w:val="28"/>
          <w:lang w:val="uk-UA"/>
        </w:rPr>
        <w:t xml:space="preserve">еруючись постановою Кабінету Міністрів України від 20.08.2021 № 893 «Деякі питання захисту прав дитини та надання послуги патронату над дитиною» </w:t>
      </w:r>
      <w:r>
        <w:rPr>
          <w:rFonts w:ascii="Times New Roman" w:eastAsia="Times New Roman" w:hAnsi="Times New Roman" w:cs="Times New Roman"/>
          <w:color w:val="000000"/>
          <w:sz w:val="28"/>
          <w:szCs w:val="28"/>
          <w:lang w:val="uk-UA"/>
        </w:rPr>
        <w:t xml:space="preserve">виконавчим комітетом Кременчуцької міської ради Кременчуцького району Полтавської області було прийнято рішення від 18.01.2024 № 102 «Про впровадження послуги сімейного патронату (патронату над дітьми) на території Кременчуцької міської територіальної громади» (далі – рішення). </w:t>
      </w:r>
    </w:p>
    <w:p w:rsidR="00CB7536" w:rsidRDefault="002C405A" w:rsidP="00A469F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w:t>
      </w:r>
      <w:r w:rsidRPr="002C405A">
        <w:rPr>
          <w:rFonts w:ascii="Times New Roman" w:eastAsia="Times New Roman" w:hAnsi="Times New Roman" w:cs="Times New Roman"/>
          <w:color w:val="000000"/>
          <w:sz w:val="28"/>
          <w:szCs w:val="28"/>
          <w:lang w:val="uk-UA"/>
        </w:rPr>
        <w:t>імейн</w:t>
      </w:r>
      <w:r>
        <w:rPr>
          <w:rFonts w:ascii="Times New Roman" w:eastAsia="Times New Roman" w:hAnsi="Times New Roman" w:cs="Times New Roman"/>
          <w:color w:val="000000"/>
          <w:sz w:val="28"/>
          <w:szCs w:val="28"/>
          <w:lang w:val="uk-UA"/>
        </w:rPr>
        <w:t>ий</w:t>
      </w:r>
      <w:r w:rsidRPr="002C405A">
        <w:rPr>
          <w:rFonts w:ascii="Times New Roman" w:eastAsia="Times New Roman" w:hAnsi="Times New Roman" w:cs="Times New Roman"/>
          <w:color w:val="000000"/>
          <w:sz w:val="28"/>
          <w:szCs w:val="28"/>
          <w:lang w:val="uk-UA"/>
        </w:rPr>
        <w:t xml:space="preserve"> патронат (патронат над д</w:t>
      </w:r>
      <w:r>
        <w:rPr>
          <w:rFonts w:ascii="Times New Roman" w:eastAsia="Times New Roman" w:hAnsi="Times New Roman" w:cs="Times New Roman"/>
          <w:color w:val="000000"/>
          <w:sz w:val="28"/>
          <w:szCs w:val="28"/>
          <w:lang w:val="uk-UA"/>
        </w:rPr>
        <w:t>итиною)</w:t>
      </w:r>
      <w:r w:rsidR="00CB7536" w:rsidRPr="00CB7536">
        <w:rPr>
          <w:rFonts w:ascii="Times New Roman" w:eastAsia="Times New Roman" w:hAnsi="Times New Roman" w:cs="Times New Roman"/>
          <w:color w:val="000000"/>
          <w:sz w:val="28"/>
          <w:szCs w:val="28"/>
          <w:lang w:val="uk-UA"/>
        </w:rPr>
        <w:t xml:space="preserve"> – це професійна комплексна послуга, яка передбачає: тимчасовий догляд, виховання та реабілітацію дитини в сім'ї патронатного вихователя на період подолання дитини, батьками складних життєвих обставин (насильство, бездоглядність, загроза життя і здоров</w:t>
      </w:r>
      <w:r>
        <w:rPr>
          <w:rFonts w:ascii="Times New Roman" w:eastAsia="Times New Roman" w:hAnsi="Times New Roman" w:cs="Times New Roman"/>
          <w:color w:val="000000"/>
          <w:sz w:val="28"/>
          <w:szCs w:val="28"/>
          <w:lang w:val="uk-UA"/>
        </w:rPr>
        <w:t>’я</w:t>
      </w:r>
      <w:r w:rsidR="00CB7536" w:rsidRPr="00CB7536">
        <w:rPr>
          <w:rFonts w:ascii="Times New Roman" w:eastAsia="Times New Roman" w:hAnsi="Times New Roman" w:cs="Times New Roman"/>
          <w:color w:val="000000"/>
          <w:sz w:val="28"/>
          <w:szCs w:val="28"/>
          <w:lang w:val="uk-UA"/>
        </w:rPr>
        <w:t>, проблеми з житлом, хвороба батьк</w:t>
      </w:r>
      <w:r>
        <w:rPr>
          <w:rFonts w:ascii="Times New Roman" w:eastAsia="Times New Roman" w:hAnsi="Times New Roman" w:cs="Times New Roman"/>
          <w:color w:val="000000"/>
          <w:sz w:val="28"/>
          <w:szCs w:val="28"/>
          <w:lang w:val="uk-UA"/>
        </w:rPr>
        <w:t>ів або їх ув'язнення тощо). Сім’</w:t>
      </w:r>
      <w:r w:rsidR="00CB7536" w:rsidRPr="00CB7536">
        <w:rPr>
          <w:rFonts w:ascii="Times New Roman" w:eastAsia="Times New Roman" w:hAnsi="Times New Roman" w:cs="Times New Roman"/>
          <w:color w:val="000000"/>
          <w:sz w:val="28"/>
          <w:szCs w:val="28"/>
          <w:lang w:val="uk-UA"/>
        </w:rPr>
        <w:t>я патронатного вихователя – це сім</w:t>
      </w:r>
      <w:r>
        <w:rPr>
          <w:rFonts w:ascii="Times New Roman" w:eastAsia="Times New Roman" w:hAnsi="Times New Roman" w:cs="Times New Roman"/>
          <w:color w:val="000000"/>
          <w:sz w:val="28"/>
          <w:szCs w:val="28"/>
          <w:lang w:val="uk-UA"/>
        </w:rPr>
        <w:t>’</w:t>
      </w:r>
      <w:r w:rsidR="00CB7536" w:rsidRPr="00CB7536">
        <w:rPr>
          <w:rFonts w:ascii="Times New Roman" w:eastAsia="Times New Roman" w:hAnsi="Times New Roman" w:cs="Times New Roman"/>
          <w:color w:val="000000"/>
          <w:sz w:val="28"/>
          <w:szCs w:val="28"/>
          <w:lang w:val="uk-UA"/>
        </w:rPr>
        <w:t>я, в якій за згоди всіх її членів повнолітня особа, яка пройшла спеціальний курс підготовки, виконує обов</w:t>
      </w:r>
      <w:r>
        <w:rPr>
          <w:rFonts w:ascii="Times New Roman" w:eastAsia="Times New Roman" w:hAnsi="Times New Roman" w:cs="Times New Roman"/>
          <w:color w:val="000000"/>
          <w:sz w:val="28"/>
          <w:szCs w:val="28"/>
          <w:lang w:val="uk-UA"/>
        </w:rPr>
        <w:t>’</w:t>
      </w:r>
      <w:r w:rsidR="00CB7536" w:rsidRPr="00CB7536">
        <w:rPr>
          <w:rFonts w:ascii="Times New Roman" w:eastAsia="Times New Roman" w:hAnsi="Times New Roman" w:cs="Times New Roman"/>
          <w:color w:val="000000"/>
          <w:sz w:val="28"/>
          <w:szCs w:val="28"/>
          <w:lang w:val="uk-UA"/>
        </w:rPr>
        <w:t>язки патронатного вихователя на професійній основі.</w:t>
      </w:r>
    </w:p>
    <w:p w:rsidR="00CB7536" w:rsidRDefault="00CB7536" w:rsidP="00674183">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У службі у справах дітей Автозаводської районної адміністрації Кременчуцької міської ради Кременчуцького району Полтавської області є кандидати в патронатні вихователі, які пройшли навчання в Полтавському обласному </w:t>
      </w:r>
      <w:r w:rsidR="00674183">
        <w:rPr>
          <w:rFonts w:ascii="Times New Roman" w:eastAsia="Times New Roman" w:hAnsi="Times New Roman" w:cs="Times New Roman"/>
          <w:color w:val="000000"/>
          <w:sz w:val="28"/>
          <w:szCs w:val="28"/>
          <w:lang w:val="uk-UA"/>
        </w:rPr>
        <w:t xml:space="preserve">центрі соціальних служб за Програмою підготовки патронатних вихователів та отримали відповідну рекомендацію за результатами навчання. Наразі підготовлено проєкт рішення виконавчого комітету </w:t>
      </w:r>
      <w:r w:rsidR="00674183">
        <w:rPr>
          <w:rFonts w:ascii="Times New Roman" w:eastAsia="Times New Roman" w:hAnsi="Times New Roman" w:cs="Times New Roman"/>
          <w:color w:val="000000"/>
          <w:sz w:val="28"/>
          <w:szCs w:val="28"/>
          <w:lang w:val="uk-UA"/>
        </w:rPr>
        <w:t>Кременчуцької міської ради Кременчуцького району Полтавської області</w:t>
      </w:r>
      <w:r w:rsidR="00674183">
        <w:rPr>
          <w:rFonts w:ascii="Times New Roman" w:eastAsia="Times New Roman" w:hAnsi="Times New Roman" w:cs="Times New Roman"/>
          <w:color w:val="000000"/>
          <w:sz w:val="28"/>
          <w:szCs w:val="28"/>
          <w:lang w:val="uk-UA"/>
        </w:rPr>
        <w:t xml:space="preserve"> «Про створення сім’ї патронатного вихователя </w:t>
      </w:r>
      <w:proofErr w:type="spellStart"/>
      <w:r w:rsidR="00674183">
        <w:rPr>
          <w:rFonts w:ascii="Times New Roman" w:eastAsia="Times New Roman" w:hAnsi="Times New Roman" w:cs="Times New Roman"/>
          <w:color w:val="000000"/>
          <w:sz w:val="28"/>
          <w:szCs w:val="28"/>
          <w:lang w:val="uk-UA"/>
        </w:rPr>
        <w:t>Нестулі</w:t>
      </w:r>
      <w:proofErr w:type="spellEnd"/>
      <w:r w:rsidR="00674183">
        <w:rPr>
          <w:rFonts w:ascii="Times New Roman" w:eastAsia="Times New Roman" w:hAnsi="Times New Roman" w:cs="Times New Roman"/>
          <w:color w:val="000000"/>
          <w:sz w:val="28"/>
          <w:szCs w:val="28"/>
          <w:lang w:val="uk-UA"/>
        </w:rPr>
        <w:t xml:space="preserve"> ******** **********» та розроблено проєкт договору про умови запровадження та організацію функціонування послуги патронату над дитиною.</w:t>
      </w:r>
    </w:p>
    <w:p w:rsidR="00F25CA2" w:rsidRDefault="00F25CA2" w:rsidP="00D17727">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Відповідно до пункту 5 рішення для своєчасного забезпечення догляду, виховання та реабілітації дитини (потреб дитини)</w:t>
      </w:r>
      <w:r w:rsidRPr="00F25CA2">
        <w:rPr>
          <w:rFonts w:ascii="Times New Roman" w:eastAsia="Times New Roman" w:hAnsi="Times New Roman" w:cs="Times New Roman"/>
          <w:color w:val="000000"/>
          <w:sz w:val="28"/>
          <w:szCs w:val="28"/>
          <w:lang w:val="uk-UA"/>
        </w:rPr>
        <w:t xml:space="preserve">, влаштованої до сім’ї патронатного вихователя, до моменту отримання державної соціальної допомоги, </w:t>
      </w:r>
      <w:r>
        <w:rPr>
          <w:rFonts w:ascii="Times New Roman" w:eastAsia="Times New Roman" w:hAnsi="Times New Roman" w:cs="Times New Roman"/>
          <w:color w:val="000000"/>
          <w:sz w:val="28"/>
          <w:szCs w:val="28"/>
          <w:lang w:val="uk-UA"/>
        </w:rPr>
        <w:t xml:space="preserve">з бюджету Кременчуцької міської </w:t>
      </w:r>
      <w:r w:rsidR="00D17727">
        <w:rPr>
          <w:rFonts w:ascii="Times New Roman" w:eastAsia="Times New Roman" w:hAnsi="Times New Roman" w:cs="Times New Roman"/>
          <w:color w:val="000000"/>
          <w:sz w:val="28"/>
          <w:szCs w:val="28"/>
          <w:lang w:val="uk-UA"/>
        </w:rPr>
        <w:t xml:space="preserve">територіальної громади проводиться перерахування коштів поворотної фінансової допомоги (резервних коштів) головному розпоряднику бюджетних коштів, а саме Департаменту соціального захисту населення </w:t>
      </w:r>
      <w:r w:rsidR="00D17727">
        <w:rPr>
          <w:rFonts w:ascii="Times New Roman" w:eastAsia="Times New Roman" w:hAnsi="Times New Roman" w:cs="Times New Roman"/>
          <w:color w:val="000000"/>
          <w:sz w:val="28"/>
          <w:szCs w:val="28"/>
          <w:lang w:val="uk-UA"/>
        </w:rPr>
        <w:t>Кременчуцької міської ради Кременчуцького району Полтавської області</w:t>
      </w:r>
      <w:r w:rsidR="00D17727">
        <w:rPr>
          <w:rFonts w:ascii="Times New Roman" w:eastAsia="Times New Roman" w:hAnsi="Times New Roman" w:cs="Times New Roman"/>
          <w:color w:val="000000"/>
          <w:sz w:val="28"/>
          <w:szCs w:val="28"/>
          <w:lang w:val="uk-UA"/>
        </w:rPr>
        <w:t xml:space="preserve">, для подальшого фінансування управлінь соціального захисту населення Автозаводського та </w:t>
      </w:r>
      <w:proofErr w:type="spellStart"/>
      <w:r w:rsidR="00D17727">
        <w:rPr>
          <w:rFonts w:ascii="Times New Roman" w:eastAsia="Times New Roman" w:hAnsi="Times New Roman" w:cs="Times New Roman"/>
          <w:color w:val="000000"/>
          <w:sz w:val="28"/>
          <w:szCs w:val="28"/>
          <w:lang w:val="uk-UA"/>
        </w:rPr>
        <w:t>Крюківського</w:t>
      </w:r>
      <w:proofErr w:type="spellEnd"/>
      <w:r w:rsidR="00D17727">
        <w:rPr>
          <w:rFonts w:ascii="Times New Roman" w:eastAsia="Times New Roman" w:hAnsi="Times New Roman" w:cs="Times New Roman"/>
          <w:color w:val="000000"/>
          <w:sz w:val="28"/>
          <w:szCs w:val="28"/>
          <w:lang w:val="uk-UA"/>
        </w:rPr>
        <w:t xml:space="preserve"> районів </w:t>
      </w:r>
      <w:r w:rsidR="00D17727">
        <w:rPr>
          <w:rFonts w:ascii="Times New Roman" w:eastAsia="Times New Roman" w:hAnsi="Times New Roman" w:cs="Times New Roman"/>
          <w:color w:val="000000"/>
          <w:sz w:val="28"/>
          <w:szCs w:val="28"/>
          <w:lang w:val="uk-UA"/>
        </w:rPr>
        <w:t>Департаменту соціального захисту населення Кременчуцької міської ради Кременчуцького району Полтавської області</w:t>
      </w:r>
      <w:r w:rsidR="00C9132C">
        <w:rPr>
          <w:rFonts w:ascii="Times New Roman" w:eastAsia="Times New Roman" w:hAnsi="Times New Roman" w:cs="Times New Roman"/>
          <w:color w:val="000000"/>
          <w:sz w:val="28"/>
          <w:szCs w:val="28"/>
          <w:lang w:val="uk-UA"/>
        </w:rPr>
        <w:t>, які є розпорядниками бюджетних коштів нижчого рівня.</w:t>
      </w:r>
    </w:p>
    <w:p w:rsidR="00A469FE" w:rsidRDefault="00A469FE" w:rsidP="00A469F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Даним проєктом рішення до </w:t>
      </w:r>
      <w:r w:rsidRPr="00A469FE">
        <w:rPr>
          <w:rFonts w:ascii="Times New Roman" w:eastAsia="Times New Roman" w:hAnsi="Times New Roman" w:cs="Times New Roman"/>
          <w:color w:val="000000"/>
          <w:sz w:val="28"/>
          <w:szCs w:val="28"/>
          <w:lang w:val="uk-UA"/>
        </w:rPr>
        <w:t>міської цільової програми «Діти Кременчука»</w:t>
      </w:r>
      <w:r>
        <w:rPr>
          <w:rFonts w:ascii="Times New Roman" w:eastAsia="Times New Roman" w:hAnsi="Times New Roman" w:cs="Times New Roman"/>
          <w:color w:val="000000"/>
          <w:sz w:val="28"/>
          <w:szCs w:val="28"/>
          <w:lang w:val="uk-UA"/>
        </w:rPr>
        <w:t xml:space="preserve"> на 2021-2025 роки </w:t>
      </w:r>
      <w:r w:rsidR="002F61FF">
        <w:rPr>
          <w:rFonts w:ascii="Times New Roman" w:eastAsia="Times New Roman" w:hAnsi="Times New Roman" w:cs="Times New Roman"/>
          <w:color w:val="000000"/>
          <w:sz w:val="28"/>
          <w:szCs w:val="28"/>
          <w:lang w:val="uk-UA"/>
        </w:rPr>
        <w:t xml:space="preserve">додається розділ </w:t>
      </w:r>
      <w:r w:rsidR="002F61FF">
        <w:rPr>
          <w:rFonts w:ascii="Times New Roman" w:eastAsia="Times New Roman" w:hAnsi="Times New Roman" w:cs="Times New Roman"/>
          <w:color w:val="000000"/>
          <w:sz w:val="28"/>
          <w:szCs w:val="28"/>
          <w:lang w:val="en-US"/>
        </w:rPr>
        <w:t>V</w:t>
      </w:r>
      <w:r w:rsidR="00C9132C">
        <w:rPr>
          <w:rFonts w:ascii="Times New Roman" w:eastAsia="Times New Roman" w:hAnsi="Times New Roman" w:cs="Times New Roman"/>
          <w:color w:val="000000"/>
          <w:sz w:val="28"/>
          <w:szCs w:val="28"/>
          <w:lang w:val="uk-UA"/>
        </w:rPr>
        <w:t>ІІ</w:t>
      </w:r>
      <w:r w:rsidR="002F61FF">
        <w:rPr>
          <w:rFonts w:ascii="Times New Roman" w:eastAsia="Times New Roman" w:hAnsi="Times New Roman" w:cs="Times New Roman"/>
          <w:color w:val="000000"/>
          <w:sz w:val="28"/>
          <w:szCs w:val="28"/>
          <w:lang w:val="uk-UA"/>
        </w:rPr>
        <w:t xml:space="preserve"> «</w:t>
      </w:r>
      <w:r w:rsidR="00C9132C" w:rsidRPr="00C9132C">
        <w:rPr>
          <w:rFonts w:ascii="Times New Roman" w:eastAsia="Times New Roman" w:hAnsi="Times New Roman" w:cs="Times New Roman"/>
          <w:color w:val="000000"/>
          <w:sz w:val="28"/>
          <w:szCs w:val="28"/>
          <w:lang w:val="uk-UA"/>
        </w:rPr>
        <w:t>Заходи Департаменту соціального захисту населення Кременчуцької міської ради Кременчуцького району Полтавської області</w:t>
      </w:r>
      <w:r w:rsidR="002F61FF">
        <w:rPr>
          <w:rFonts w:ascii="Times New Roman" w:eastAsia="Times New Roman" w:hAnsi="Times New Roman" w:cs="Times New Roman"/>
          <w:color w:val="000000"/>
          <w:sz w:val="28"/>
          <w:szCs w:val="28"/>
          <w:lang w:val="uk-UA"/>
        </w:rPr>
        <w:t>»</w:t>
      </w:r>
      <w:r w:rsidR="00456F63">
        <w:rPr>
          <w:rFonts w:ascii="Times New Roman" w:eastAsia="Times New Roman" w:hAnsi="Times New Roman" w:cs="Times New Roman"/>
          <w:color w:val="000000"/>
          <w:sz w:val="28"/>
          <w:szCs w:val="28"/>
          <w:lang w:val="uk-UA"/>
        </w:rPr>
        <w:t>.</w:t>
      </w:r>
    </w:p>
    <w:p w:rsidR="00C9132C" w:rsidRDefault="00C9132C" w:rsidP="00A469F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На 2024 рік передбачаємо кошти у сумі 14,398 тис. грн з розрахунку:                 1 патронатна сім’я х (2 563,00 грн – прожитковий мінімум для дітей віком                    до 6 років + 3 196,00 грн – прожитковий мінімум для дітей віком від 6 до 18 років) х 2,5 прожиткових мінімумів у розрахунку на двох дітей.</w:t>
      </w:r>
    </w:p>
    <w:p w:rsidR="00C9132C" w:rsidRDefault="00C9132C" w:rsidP="00A469F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2025 рік передбачаємо кошти у сумі 31,390 тис. грн з розрахунку:                   2 патронатні сім’ї (2 794,00 грн – прожитковий мінімум для дітей віком до 6 років + 3 484,00 грн – прожитковий мінімум для дітей віком від 6 до 18 років) х 2,5 прожиткових мінімумів у розрахунку на двох дітей.</w:t>
      </w:r>
    </w:p>
    <w:p w:rsidR="00A7605F" w:rsidRDefault="00A7605F" w:rsidP="00A7605F">
      <w:pPr>
        <w:spacing w:after="0" w:line="240" w:lineRule="auto"/>
        <w:ind w:firstLine="567"/>
        <w:jc w:val="both"/>
        <w:rPr>
          <w:rFonts w:ascii="Times New Roman" w:eastAsia="Times New Roman" w:hAnsi="Times New Roman" w:cs="Times New Roman"/>
          <w:color w:val="000000"/>
          <w:sz w:val="28"/>
          <w:szCs w:val="28"/>
          <w:lang w:val="uk-UA"/>
        </w:rPr>
      </w:pPr>
    </w:p>
    <w:p w:rsidR="00A7605F" w:rsidRDefault="00A7605F" w:rsidP="00A7605F">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Також, вносимо зміни до розділу </w:t>
      </w:r>
      <w:r w:rsidRPr="00A7605F">
        <w:rPr>
          <w:rFonts w:ascii="Times New Roman" w:eastAsia="Times New Roman" w:hAnsi="Times New Roman" w:cs="Times New Roman"/>
          <w:color w:val="000000"/>
          <w:sz w:val="28"/>
          <w:szCs w:val="28"/>
          <w:lang w:val="uk-UA"/>
        </w:rPr>
        <w:t xml:space="preserve">І </w:t>
      </w:r>
      <w:r>
        <w:rPr>
          <w:rFonts w:ascii="Times New Roman" w:eastAsia="Times New Roman" w:hAnsi="Times New Roman" w:cs="Times New Roman"/>
          <w:color w:val="000000"/>
          <w:sz w:val="28"/>
          <w:szCs w:val="28"/>
          <w:lang w:val="uk-UA"/>
        </w:rPr>
        <w:t>«</w:t>
      </w:r>
      <w:r w:rsidRPr="00A7605F">
        <w:rPr>
          <w:rFonts w:ascii="Times New Roman" w:eastAsia="Times New Roman" w:hAnsi="Times New Roman" w:cs="Times New Roman"/>
          <w:color w:val="000000"/>
          <w:sz w:val="28"/>
          <w:szCs w:val="28"/>
          <w:lang w:val="uk-UA"/>
        </w:rPr>
        <w:t>Програми та заходи Департаменту у справах сімей та дітей Кременчуцької міської ради Кременчуцького району Полтавської області</w:t>
      </w:r>
      <w:r>
        <w:rPr>
          <w:rFonts w:ascii="Times New Roman" w:eastAsia="Times New Roman" w:hAnsi="Times New Roman" w:cs="Times New Roman"/>
          <w:color w:val="000000"/>
          <w:sz w:val="28"/>
          <w:szCs w:val="28"/>
          <w:lang w:val="uk-UA"/>
        </w:rPr>
        <w:t xml:space="preserve">» до пункту </w:t>
      </w:r>
      <w:r w:rsidRPr="00A7605F">
        <w:rPr>
          <w:rFonts w:ascii="Times New Roman" w:eastAsia="Times New Roman" w:hAnsi="Times New Roman" w:cs="Times New Roman"/>
          <w:color w:val="000000"/>
          <w:sz w:val="28"/>
          <w:szCs w:val="28"/>
          <w:lang w:val="uk-UA"/>
        </w:rPr>
        <w:t xml:space="preserve">3 </w:t>
      </w:r>
      <w:r>
        <w:rPr>
          <w:rFonts w:ascii="Times New Roman" w:eastAsia="Times New Roman" w:hAnsi="Times New Roman" w:cs="Times New Roman"/>
          <w:color w:val="000000"/>
          <w:sz w:val="28"/>
          <w:szCs w:val="28"/>
          <w:lang w:val="uk-UA"/>
        </w:rPr>
        <w:t>«</w:t>
      </w:r>
      <w:r w:rsidRPr="00A7605F">
        <w:rPr>
          <w:rFonts w:ascii="Times New Roman" w:eastAsia="Times New Roman" w:hAnsi="Times New Roman" w:cs="Times New Roman"/>
          <w:color w:val="000000"/>
          <w:sz w:val="28"/>
          <w:szCs w:val="28"/>
          <w:lang w:val="uk-UA"/>
        </w:rPr>
        <w:t>Проведення заходів до різдвяних та новорічних свят</w:t>
      </w:r>
      <w:r>
        <w:rPr>
          <w:rFonts w:ascii="Times New Roman" w:eastAsia="Times New Roman" w:hAnsi="Times New Roman" w:cs="Times New Roman"/>
          <w:color w:val="000000"/>
          <w:sz w:val="28"/>
          <w:szCs w:val="28"/>
          <w:lang w:val="uk-UA"/>
        </w:rPr>
        <w:t>» та до пункту 7 «</w:t>
      </w:r>
      <w:r w:rsidRPr="00A7605F">
        <w:rPr>
          <w:rFonts w:ascii="Times New Roman" w:eastAsia="Times New Roman" w:hAnsi="Times New Roman" w:cs="Times New Roman"/>
          <w:color w:val="000000"/>
          <w:sz w:val="28"/>
          <w:szCs w:val="28"/>
          <w:lang w:val="uk-UA"/>
        </w:rPr>
        <w:t>Заходи до Міжнародного дня захисту дітей</w:t>
      </w:r>
      <w:r>
        <w:rPr>
          <w:rFonts w:ascii="Times New Roman" w:eastAsia="Times New Roman" w:hAnsi="Times New Roman" w:cs="Times New Roman"/>
          <w:color w:val="000000"/>
          <w:sz w:val="28"/>
          <w:szCs w:val="28"/>
          <w:lang w:val="uk-UA"/>
        </w:rPr>
        <w:t>», додаючи в стислий опис реалізації назви соціальних закладів міста.</w:t>
      </w:r>
    </w:p>
    <w:p w:rsidR="00614408" w:rsidRDefault="00614408" w:rsidP="00C66B20">
      <w:pPr>
        <w:spacing w:after="0" w:line="240" w:lineRule="auto"/>
        <w:ind w:firstLine="567"/>
        <w:jc w:val="both"/>
        <w:rPr>
          <w:rFonts w:ascii="Times New Roman" w:eastAsia="Times New Roman" w:hAnsi="Times New Roman" w:cs="Times New Roman"/>
          <w:sz w:val="28"/>
          <w:szCs w:val="28"/>
          <w:lang w:val="uk-UA" w:eastAsia="uk-UA"/>
        </w:rPr>
      </w:pPr>
      <w:r w:rsidRPr="00614408">
        <w:rPr>
          <w:rFonts w:ascii="Times New Roman" w:eastAsia="Times New Roman" w:hAnsi="Times New Roman" w:cs="Times New Roman"/>
          <w:sz w:val="28"/>
          <w:szCs w:val="28"/>
          <w:lang w:val="uk-UA" w:eastAsia="uk-UA"/>
        </w:rPr>
        <w:t>У зв’язку із вищевикладеним</w:t>
      </w:r>
      <w:r w:rsidR="009A2FC8">
        <w:rPr>
          <w:rFonts w:ascii="Times New Roman" w:eastAsia="Times New Roman" w:hAnsi="Times New Roman" w:cs="Times New Roman"/>
          <w:sz w:val="28"/>
          <w:szCs w:val="28"/>
          <w:lang w:val="uk-UA" w:eastAsia="uk-UA"/>
        </w:rPr>
        <w:t>,</w:t>
      </w:r>
      <w:r w:rsidRPr="00614408">
        <w:rPr>
          <w:rFonts w:ascii="Times New Roman" w:eastAsia="Times New Roman" w:hAnsi="Times New Roman" w:cs="Times New Roman"/>
          <w:sz w:val="28"/>
          <w:szCs w:val="28"/>
          <w:lang w:val="uk-UA" w:eastAsia="uk-UA"/>
        </w:rPr>
        <w:t xml:space="preserve"> існує необхідність у внесенні змін до </w:t>
      </w:r>
      <w:r>
        <w:rPr>
          <w:rFonts w:ascii="Times New Roman" w:eastAsia="Times New Roman" w:hAnsi="Times New Roman" w:cs="Times New Roman"/>
          <w:sz w:val="28"/>
          <w:szCs w:val="28"/>
          <w:lang w:val="uk-UA" w:eastAsia="uk-UA"/>
        </w:rPr>
        <w:t>міської цільової програми «Діти Кременчука» на 2021-20</w:t>
      </w:r>
      <w:r w:rsidR="00E972E7">
        <w:rPr>
          <w:rFonts w:ascii="Times New Roman" w:eastAsia="Times New Roman" w:hAnsi="Times New Roman" w:cs="Times New Roman"/>
          <w:sz w:val="28"/>
          <w:szCs w:val="28"/>
          <w:lang w:val="uk-UA" w:eastAsia="uk-UA"/>
        </w:rPr>
        <w:t>25 роки та викладені її</w:t>
      </w:r>
      <w:r w:rsidRPr="00614408">
        <w:rPr>
          <w:rFonts w:ascii="Times New Roman" w:eastAsia="Times New Roman" w:hAnsi="Times New Roman" w:cs="Times New Roman"/>
          <w:sz w:val="28"/>
          <w:szCs w:val="28"/>
          <w:lang w:val="uk-UA" w:eastAsia="uk-UA"/>
        </w:rPr>
        <w:t xml:space="preserve"> у новій редакції.</w:t>
      </w:r>
    </w:p>
    <w:p w:rsidR="00B6270D" w:rsidRDefault="00B6270D" w:rsidP="00B6270D">
      <w:pPr>
        <w:pStyle w:val="a5"/>
        <w:tabs>
          <w:tab w:val="left" w:pos="851"/>
          <w:tab w:val="left" w:pos="1134"/>
        </w:tabs>
        <w:suppressAutoHyphens w:val="0"/>
        <w:ind w:left="0" w:firstLine="709"/>
        <w:jc w:val="both"/>
        <w:rPr>
          <w:sz w:val="28"/>
          <w:szCs w:val="28"/>
        </w:rPr>
      </w:pPr>
    </w:p>
    <w:p w:rsidR="00A7605F" w:rsidRPr="00A7605F" w:rsidRDefault="00A7605F" w:rsidP="00A7605F">
      <w:pPr>
        <w:pStyle w:val="a5"/>
        <w:tabs>
          <w:tab w:val="left" w:pos="851"/>
          <w:tab w:val="left" w:pos="1134"/>
        </w:tabs>
        <w:suppressAutoHyphens w:val="0"/>
        <w:ind w:left="0" w:firstLine="567"/>
        <w:jc w:val="both"/>
        <w:rPr>
          <w:b/>
          <w:sz w:val="28"/>
          <w:szCs w:val="28"/>
          <w:u w:val="single"/>
        </w:rPr>
      </w:pPr>
      <w:r w:rsidRPr="00A7605F">
        <w:rPr>
          <w:b/>
          <w:sz w:val="28"/>
          <w:szCs w:val="28"/>
          <w:u w:val="single"/>
        </w:rPr>
        <w:t>стара редакція:</w:t>
      </w:r>
    </w:p>
    <w:p w:rsidR="00A7605F" w:rsidRPr="00A7605F" w:rsidRDefault="00A7605F" w:rsidP="00A7605F">
      <w:pPr>
        <w:suppressAutoHyphens/>
        <w:spacing w:after="0" w:line="240" w:lineRule="auto"/>
        <w:rPr>
          <w:rFonts w:ascii="Times New Roman" w:eastAsia="Times New Roman" w:hAnsi="Times New Roman" w:cs="Times New Roman"/>
          <w:b/>
          <w:sz w:val="28"/>
          <w:szCs w:val="28"/>
          <w:lang w:eastAsia="ar-SA"/>
        </w:rPr>
      </w:pPr>
      <w:r w:rsidRPr="00A7605F">
        <w:rPr>
          <w:rFonts w:ascii="Times New Roman" w:eastAsia="Times New Roman" w:hAnsi="Times New Roman" w:cs="Times New Roman"/>
          <w:b/>
          <w:sz w:val="28"/>
          <w:szCs w:val="28"/>
          <w:lang w:eastAsia="ar-SA"/>
        </w:rPr>
        <w:t xml:space="preserve">3. </w:t>
      </w:r>
      <w:r w:rsidRPr="00A7605F">
        <w:rPr>
          <w:rFonts w:ascii="Times New Roman" w:eastAsia="Times New Roman" w:hAnsi="Times New Roman" w:cs="Times New Roman"/>
          <w:b/>
          <w:sz w:val="28"/>
          <w:szCs w:val="28"/>
          <w:lang w:val="uk-UA" w:eastAsia="ar-SA"/>
        </w:rPr>
        <w:t>Проведення заходів до новорічних та різдвяних</w:t>
      </w:r>
      <w:r w:rsidRPr="00A7605F">
        <w:rPr>
          <w:rFonts w:ascii="Times New Roman" w:eastAsia="Times New Roman" w:hAnsi="Times New Roman" w:cs="Times New Roman"/>
          <w:b/>
          <w:sz w:val="28"/>
          <w:szCs w:val="28"/>
          <w:lang w:eastAsia="ar-SA"/>
        </w:rPr>
        <w:t xml:space="preserve"> свят.</w:t>
      </w:r>
    </w:p>
    <w:p w:rsidR="00A7605F" w:rsidRPr="00A7605F" w:rsidRDefault="00A7605F" w:rsidP="00A7605F">
      <w:pPr>
        <w:suppressAutoHyphens/>
        <w:spacing w:after="0" w:line="240" w:lineRule="auto"/>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Строк виконання: </w:t>
      </w:r>
      <w:r w:rsidRPr="00A7605F">
        <w:rPr>
          <w:rFonts w:ascii="Times New Roman" w:eastAsia="Times New Roman" w:hAnsi="Times New Roman" w:cs="Times New Roman"/>
          <w:sz w:val="28"/>
          <w:szCs w:val="28"/>
          <w:lang w:val="uk-UA" w:eastAsia="ar-SA"/>
        </w:rPr>
        <w:t>щорічно протягом грудня-січня місяця.</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Відповідальний виконавець:</w:t>
      </w:r>
      <w:r w:rsidRPr="00A7605F">
        <w:rPr>
          <w:rFonts w:ascii="Times New Roman" w:eastAsia="Times New Roman" w:hAnsi="Times New Roman" w:cs="Times New Roman"/>
          <w:sz w:val="28"/>
          <w:szCs w:val="28"/>
          <w:lang w:val="uk-UA" w:eastAsia="ar-SA"/>
        </w:rPr>
        <w:t xml:space="preserve"> Департамент у справах сімей та дітей Кременчуцької міської ради Кременчуцького району Полтавської області.</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Мета програми:</w:t>
      </w:r>
      <w:r w:rsidRPr="00A7605F">
        <w:rPr>
          <w:rFonts w:ascii="Times New Roman" w:eastAsia="Times New Roman" w:hAnsi="Times New Roman" w:cs="Times New Roman"/>
          <w:sz w:val="28"/>
          <w:szCs w:val="28"/>
          <w:lang w:val="uk-UA" w:eastAsia="ar-SA"/>
        </w:rPr>
        <w:t xml:space="preserve"> привітання з новорічними та різдвяними святами дітей</w:t>
      </w:r>
      <w:r w:rsidRPr="00A7605F">
        <w:rPr>
          <w:rFonts w:ascii="Times New Roman" w:eastAsia="Times New Roman" w:hAnsi="Times New Roman" w:cs="Times New Roman"/>
          <w:sz w:val="28"/>
          <w:szCs w:val="28"/>
          <w:lang w:eastAsia="ar-SA"/>
        </w:rPr>
        <w:t xml:space="preserve">                    </w:t>
      </w:r>
      <w:r w:rsidRPr="00A7605F">
        <w:rPr>
          <w:rFonts w:ascii="Times New Roman" w:eastAsia="Times New Roman" w:hAnsi="Times New Roman" w:cs="Times New Roman"/>
          <w:sz w:val="28"/>
          <w:szCs w:val="28"/>
          <w:lang w:val="uk-UA" w:eastAsia="ar-SA"/>
        </w:rPr>
        <w:t>Кременчуцької міської територіальної громади, зокрема пільгових категорій.</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Стислий опис реалізації: </w:t>
      </w:r>
      <w:r w:rsidRPr="00A7605F">
        <w:rPr>
          <w:rFonts w:ascii="Times New Roman" w:eastAsia="Times New Roman" w:hAnsi="Times New Roman" w:cs="Times New Roman"/>
          <w:sz w:val="28"/>
          <w:szCs w:val="28"/>
          <w:lang w:val="uk-UA" w:eastAsia="ar-SA"/>
        </w:rPr>
        <w:t>проведення новорічних ранків для дітей пільгових категорій із врученням солодких подарунків та придбання подарунків для привітання вихованців соціальних закладів міста та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привітання сімей, в яких в перший день нового року народяться немовлята.</w:t>
      </w:r>
    </w:p>
    <w:p w:rsidR="00A7605F" w:rsidRPr="00A7605F" w:rsidRDefault="00A7605F" w:rsidP="00A7605F">
      <w:pPr>
        <w:suppressAutoHyphens/>
        <w:spacing w:after="0" w:line="240" w:lineRule="auto"/>
        <w:jc w:val="both"/>
        <w:rPr>
          <w:rFonts w:ascii="Times New Roman" w:eastAsia="Times New Roman" w:hAnsi="Times New Roman" w:cs="Times New Roman"/>
          <w:b/>
          <w:sz w:val="28"/>
          <w:szCs w:val="28"/>
          <w:lang w:val="uk-UA" w:eastAsia="ar-SA"/>
        </w:rPr>
      </w:pPr>
      <w:r w:rsidRPr="00A7605F">
        <w:rPr>
          <w:rFonts w:ascii="Times New Roman" w:eastAsia="Times New Roman" w:hAnsi="Times New Roman" w:cs="Times New Roman"/>
          <w:b/>
          <w:sz w:val="28"/>
          <w:szCs w:val="28"/>
          <w:lang w:val="uk-UA" w:eastAsia="ar-SA"/>
        </w:rPr>
        <w:t xml:space="preserve">Очікувані результати (якісні і кількісні показники): </w:t>
      </w:r>
      <w:r w:rsidRPr="00A7605F">
        <w:rPr>
          <w:rFonts w:ascii="Times New Roman" w:eastAsia="Times New Roman" w:hAnsi="Times New Roman" w:cs="Times New Roman"/>
          <w:sz w:val="28"/>
          <w:szCs w:val="28"/>
          <w:lang w:val="uk-UA" w:eastAsia="ar-SA"/>
        </w:rPr>
        <w:t xml:space="preserve">проведення близько дев’яти новорічних ранків. </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sz w:val="28"/>
          <w:szCs w:val="28"/>
          <w:lang w:val="uk-UA" w:eastAsia="ar-SA"/>
        </w:rPr>
        <w:t xml:space="preserve">Орієнтовна кількість учасників заходів – понад </w:t>
      </w:r>
      <w:r w:rsidRPr="00A7605F">
        <w:rPr>
          <w:rFonts w:ascii="Times New Roman" w:eastAsia="Times New Roman" w:hAnsi="Times New Roman" w:cs="Times New Roman"/>
          <w:sz w:val="28"/>
          <w:szCs w:val="28"/>
          <w:lang w:eastAsia="ar-SA"/>
        </w:rPr>
        <w:t>6000</w:t>
      </w:r>
      <w:r w:rsidRPr="00A7605F">
        <w:rPr>
          <w:rFonts w:ascii="Times New Roman" w:eastAsia="Times New Roman" w:hAnsi="Times New Roman" w:cs="Times New Roman"/>
          <w:sz w:val="28"/>
          <w:szCs w:val="28"/>
          <w:lang w:val="uk-UA" w:eastAsia="ar-SA"/>
        </w:rPr>
        <w:t xml:space="preserve"> дітей.</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sz w:val="28"/>
          <w:szCs w:val="28"/>
          <w:lang w:val="uk-UA" w:eastAsia="ar-SA"/>
        </w:rPr>
        <w:t>Орієнтовна кількість дітей з прийомних сімей та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210.</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167"/>
        <w:gridCol w:w="1134"/>
        <w:gridCol w:w="1140"/>
        <w:gridCol w:w="1110"/>
        <w:gridCol w:w="1152"/>
        <w:gridCol w:w="12"/>
      </w:tblGrid>
      <w:tr w:rsidR="00A7605F" w:rsidRPr="00A7605F" w:rsidTr="00DC6192">
        <w:tc>
          <w:tcPr>
            <w:tcW w:w="534"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 з/п</w:t>
            </w:r>
          </w:p>
        </w:tc>
        <w:tc>
          <w:tcPr>
            <w:tcW w:w="3402"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Статті витрат</w:t>
            </w:r>
          </w:p>
        </w:tc>
        <w:tc>
          <w:tcPr>
            <w:tcW w:w="5715" w:type="dxa"/>
            <w:gridSpan w:val="6"/>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Необхідне фінансування по рокам, тис грн</w:t>
            </w:r>
          </w:p>
        </w:tc>
      </w:tr>
      <w:tr w:rsidR="00A7605F" w:rsidRPr="00A7605F" w:rsidTr="00DC6192">
        <w:trPr>
          <w:gridAfter w:val="1"/>
          <w:wAfter w:w="12" w:type="dxa"/>
        </w:trPr>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67"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2021 рік</w:t>
            </w:r>
          </w:p>
        </w:tc>
        <w:tc>
          <w:tcPr>
            <w:tcW w:w="1134"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2022 рік</w:t>
            </w:r>
          </w:p>
        </w:tc>
        <w:tc>
          <w:tcPr>
            <w:tcW w:w="114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2023 рік</w:t>
            </w:r>
          </w:p>
        </w:tc>
        <w:tc>
          <w:tcPr>
            <w:tcW w:w="111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2024 рік</w:t>
            </w:r>
          </w:p>
        </w:tc>
        <w:tc>
          <w:tcPr>
            <w:tcW w:w="1152"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2025 рік</w:t>
            </w:r>
          </w:p>
        </w:tc>
      </w:tr>
      <w:tr w:rsidR="00A7605F" w:rsidRPr="00A7605F" w:rsidTr="00DC6192">
        <w:trPr>
          <w:gridAfter w:val="1"/>
          <w:wAfter w:w="12" w:type="dxa"/>
        </w:trPr>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Загальне фінансування за програмою:</w:t>
            </w:r>
          </w:p>
        </w:tc>
        <w:tc>
          <w:tcPr>
            <w:tcW w:w="1167"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4</w:t>
            </w:r>
            <w:r w:rsidRPr="00A7605F">
              <w:rPr>
                <w:rFonts w:ascii="Times New Roman" w:eastAsia="Times New Roman" w:hAnsi="Times New Roman" w:cs="Times New Roman"/>
                <w:b/>
                <w:lang w:eastAsia="ar-SA"/>
              </w:rPr>
              <w:t>8</w:t>
            </w:r>
            <w:r w:rsidRPr="00A7605F">
              <w:rPr>
                <w:rFonts w:ascii="Times New Roman" w:eastAsia="Times New Roman" w:hAnsi="Times New Roman" w:cs="Times New Roman"/>
                <w:b/>
                <w:lang w:val="uk-UA" w:eastAsia="ar-SA"/>
              </w:rPr>
              <w:t>3,750</w:t>
            </w:r>
          </w:p>
        </w:tc>
        <w:tc>
          <w:tcPr>
            <w:tcW w:w="11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eastAsia="ar-SA"/>
              </w:rPr>
              <w:t>52</w:t>
            </w:r>
            <w:r w:rsidRPr="00A7605F">
              <w:rPr>
                <w:rFonts w:ascii="Times New Roman" w:eastAsia="Times New Roman" w:hAnsi="Times New Roman" w:cs="Times New Roman"/>
                <w:b/>
                <w:lang w:val="uk-UA" w:eastAsia="ar-SA"/>
              </w:rPr>
              <w:t>2,000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662,000</w:t>
            </w:r>
          </w:p>
        </w:tc>
        <w:tc>
          <w:tcPr>
            <w:tcW w:w="111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1 038,000</w:t>
            </w:r>
          </w:p>
        </w:tc>
        <w:tc>
          <w:tcPr>
            <w:tcW w:w="1152"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1 250,000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lastRenderedPageBreak/>
              <w:t>1.</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солодких подарунків для дітей пільгових категорій, виготовлення запрошень на новорічні ранки</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val="uk-UA" w:eastAsia="ar-SA"/>
              </w:rPr>
              <w:t>3</w:t>
            </w:r>
            <w:r w:rsidRPr="00A7605F">
              <w:rPr>
                <w:rFonts w:ascii="Times New Roman" w:eastAsia="Times New Roman" w:hAnsi="Times New Roman" w:cs="Times New Roman"/>
                <w:color w:val="222222"/>
                <w:lang w:eastAsia="ar-SA"/>
              </w:rPr>
              <w:t>6</w:t>
            </w:r>
            <w:r w:rsidRPr="00A7605F">
              <w:rPr>
                <w:rFonts w:ascii="Times New Roman" w:eastAsia="Times New Roman" w:hAnsi="Times New Roman" w:cs="Times New Roman"/>
                <w:color w:val="222222"/>
                <w:lang w:val="uk-UA" w:eastAsia="ar-SA"/>
              </w:rPr>
              <w:t>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val="uk-UA" w:eastAsia="ar-SA"/>
              </w:rPr>
              <w:t>3</w:t>
            </w:r>
            <w:r w:rsidRPr="00A7605F">
              <w:rPr>
                <w:rFonts w:ascii="Times New Roman" w:eastAsia="Times New Roman" w:hAnsi="Times New Roman" w:cs="Times New Roman"/>
                <w:color w:val="222222"/>
                <w:lang w:eastAsia="ar-SA"/>
              </w:rPr>
              <w:t>9</w:t>
            </w:r>
            <w:r w:rsidRPr="00A7605F">
              <w:rPr>
                <w:rFonts w:ascii="Times New Roman" w:eastAsia="Times New Roman" w:hAnsi="Times New Roman" w:cs="Times New Roman"/>
                <w:color w:val="222222"/>
                <w:lang w:val="uk-UA" w:eastAsia="ar-SA"/>
              </w:rPr>
              <w:t>0,000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eastAsia="ar-SA"/>
              </w:rPr>
              <w:t>420</w:t>
            </w:r>
            <w:r w:rsidRPr="00A7605F">
              <w:rPr>
                <w:rFonts w:ascii="Times New Roman" w:eastAsia="Times New Roman" w:hAnsi="Times New Roman" w:cs="Times New Roman"/>
                <w:color w:val="222222"/>
                <w:lang w:val="uk-UA" w:eastAsia="ar-SA"/>
              </w:rPr>
              <w:t>,000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600,000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700,000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2.</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xml:space="preserve">Придбання подарунків для привітання соціальних закладів міста по роботі з дітьми </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66,000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72,000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78,000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80,000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33,750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36,000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130,000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315,000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420,000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сімей, в яких у перший день нового року народяться немовлята</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30,000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40,000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45,000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50,000</w:t>
            </w:r>
          </w:p>
        </w:tc>
      </w:tr>
    </w:tbl>
    <w:p w:rsidR="00A7605F" w:rsidRDefault="00A7605F" w:rsidP="00B6270D">
      <w:pPr>
        <w:pStyle w:val="a5"/>
        <w:tabs>
          <w:tab w:val="left" w:pos="851"/>
          <w:tab w:val="left" w:pos="1134"/>
        </w:tabs>
        <w:suppressAutoHyphens w:val="0"/>
        <w:ind w:left="0" w:firstLine="709"/>
        <w:jc w:val="both"/>
        <w:rPr>
          <w:sz w:val="28"/>
          <w:szCs w:val="28"/>
        </w:rPr>
      </w:pPr>
    </w:p>
    <w:p w:rsidR="00A7605F" w:rsidRPr="005A0197" w:rsidRDefault="00A7605F" w:rsidP="00A7605F">
      <w:pPr>
        <w:spacing w:after="0" w:line="240" w:lineRule="auto"/>
        <w:ind w:firstLine="567"/>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t xml:space="preserve">нова редакція: </w:t>
      </w:r>
    </w:p>
    <w:p w:rsidR="00A7605F" w:rsidRDefault="00A7605F" w:rsidP="00B6270D">
      <w:pPr>
        <w:pStyle w:val="a5"/>
        <w:tabs>
          <w:tab w:val="left" w:pos="851"/>
          <w:tab w:val="left" w:pos="1134"/>
        </w:tabs>
        <w:suppressAutoHyphens w:val="0"/>
        <w:ind w:left="0" w:firstLine="709"/>
        <w:jc w:val="both"/>
        <w:rPr>
          <w:sz w:val="28"/>
          <w:szCs w:val="28"/>
        </w:rPr>
      </w:pPr>
    </w:p>
    <w:p w:rsidR="00A7605F" w:rsidRPr="00A7605F" w:rsidRDefault="00A7605F" w:rsidP="00A7605F">
      <w:pPr>
        <w:suppressAutoHyphens/>
        <w:spacing w:after="0" w:line="240" w:lineRule="auto"/>
        <w:rPr>
          <w:rFonts w:ascii="Times New Roman" w:eastAsia="Times New Roman" w:hAnsi="Times New Roman" w:cs="Times New Roman"/>
          <w:b/>
          <w:sz w:val="28"/>
          <w:szCs w:val="28"/>
          <w:lang w:eastAsia="ar-SA"/>
        </w:rPr>
      </w:pPr>
      <w:r w:rsidRPr="00A7605F">
        <w:rPr>
          <w:rFonts w:ascii="Times New Roman" w:eastAsia="Times New Roman" w:hAnsi="Times New Roman" w:cs="Times New Roman"/>
          <w:b/>
          <w:sz w:val="28"/>
          <w:szCs w:val="28"/>
          <w:lang w:eastAsia="ar-SA"/>
        </w:rPr>
        <w:t xml:space="preserve">3. </w:t>
      </w:r>
      <w:r w:rsidRPr="00A7605F">
        <w:rPr>
          <w:rFonts w:ascii="Times New Roman" w:eastAsia="Times New Roman" w:hAnsi="Times New Roman" w:cs="Times New Roman"/>
          <w:b/>
          <w:sz w:val="28"/>
          <w:szCs w:val="28"/>
          <w:lang w:val="uk-UA" w:eastAsia="ar-SA"/>
        </w:rPr>
        <w:t xml:space="preserve">Проведення заходів до різдвяних та новорічних </w:t>
      </w:r>
      <w:r w:rsidRPr="00A7605F">
        <w:rPr>
          <w:rFonts w:ascii="Times New Roman" w:eastAsia="Times New Roman" w:hAnsi="Times New Roman" w:cs="Times New Roman"/>
          <w:b/>
          <w:sz w:val="28"/>
          <w:szCs w:val="28"/>
          <w:lang w:eastAsia="ar-SA"/>
        </w:rPr>
        <w:t>свят.</w:t>
      </w:r>
    </w:p>
    <w:p w:rsidR="00A7605F" w:rsidRPr="00A7605F" w:rsidRDefault="00A7605F" w:rsidP="00A7605F">
      <w:pPr>
        <w:suppressAutoHyphens/>
        <w:spacing w:after="0" w:line="240" w:lineRule="auto"/>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Строк виконання: </w:t>
      </w:r>
      <w:r w:rsidRPr="00A7605F">
        <w:rPr>
          <w:rFonts w:ascii="Times New Roman" w:eastAsia="Times New Roman" w:hAnsi="Times New Roman" w:cs="Times New Roman"/>
          <w:sz w:val="28"/>
          <w:szCs w:val="28"/>
          <w:lang w:val="uk-UA" w:eastAsia="ar-SA"/>
        </w:rPr>
        <w:t>щорічно протягом листопада-січня місяця.</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Відповідальний виконавець:</w:t>
      </w:r>
      <w:r w:rsidRPr="00A7605F">
        <w:rPr>
          <w:rFonts w:ascii="Times New Roman" w:eastAsia="Times New Roman" w:hAnsi="Times New Roman" w:cs="Times New Roman"/>
          <w:sz w:val="28"/>
          <w:szCs w:val="28"/>
          <w:lang w:val="uk-UA" w:eastAsia="ar-SA"/>
        </w:rPr>
        <w:t xml:space="preserve"> Департамент у справах сімей та дітей Кременчуцької міської ради Кременчуцького району Полтавської області.</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Мета програми:</w:t>
      </w:r>
      <w:r w:rsidRPr="00A7605F">
        <w:rPr>
          <w:rFonts w:ascii="Times New Roman" w:eastAsia="Times New Roman" w:hAnsi="Times New Roman" w:cs="Times New Roman"/>
          <w:sz w:val="28"/>
          <w:szCs w:val="28"/>
          <w:lang w:val="uk-UA" w:eastAsia="ar-SA"/>
        </w:rPr>
        <w:t xml:space="preserve"> привітання з різдвяними та новорічними та святами дітей</w:t>
      </w:r>
      <w:r w:rsidRPr="00A7605F">
        <w:rPr>
          <w:rFonts w:ascii="Times New Roman" w:eastAsia="Times New Roman" w:hAnsi="Times New Roman" w:cs="Times New Roman"/>
          <w:sz w:val="28"/>
          <w:szCs w:val="28"/>
          <w:lang w:eastAsia="ar-SA"/>
        </w:rPr>
        <w:t xml:space="preserve">                    </w:t>
      </w:r>
      <w:r w:rsidRPr="00A7605F">
        <w:rPr>
          <w:rFonts w:ascii="Times New Roman" w:eastAsia="Times New Roman" w:hAnsi="Times New Roman" w:cs="Times New Roman"/>
          <w:sz w:val="28"/>
          <w:szCs w:val="28"/>
          <w:lang w:val="uk-UA" w:eastAsia="ar-SA"/>
        </w:rPr>
        <w:t>Кременчуцької міської територіальної громади, зокрема пільгових категорій.</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Стислий опис реалізації: </w:t>
      </w:r>
      <w:r w:rsidRPr="00A7605F">
        <w:rPr>
          <w:rFonts w:ascii="Times New Roman" w:eastAsia="Times New Roman" w:hAnsi="Times New Roman" w:cs="Times New Roman"/>
          <w:sz w:val="28"/>
          <w:szCs w:val="28"/>
          <w:lang w:val="uk-UA" w:eastAsia="ar-SA"/>
        </w:rPr>
        <w:t>проведення новорічних ранків для дітей пільгових категорій із врученням солодких подарунків та придбання подарунків для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привітання сімей, в яких в перший день нового року народяться немовлята, придбання подарунків для привітання вихованців соціальних закладів міста, а саме: Центру соціально-психологічної реабілітації дітей Кременчуцької міської ради Кременчуцького району Полтавської області, комунального підприємства «Кременчуцький обласний спеціалізований будинок дитини Полтавської обласної ради», державної установи «Кременчуцька виховна колонія»,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Кременчуцької спеціальної школи Полтавської обласної ради.</w:t>
      </w:r>
    </w:p>
    <w:p w:rsidR="00A7605F" w:rsidRPr="00A7605F" w:rsidRDefault="00A7605F" w:rsidP="00A7605F">
      <w:pPr>
        <w:suppressAutoHyphens/>
        <w:spacing w:after="0" w:line="240" w:lineRule="auto"/>
        <w:jc w:val="both"/>
        <w:rPr>
          <w:rFonts w:ascii="Times New Roman" w:eastAsia="Times New Roman" w:hAnsi="Times New Roman" w:cs="Times New Roman"/>
          <w:b/>
          <w:sz w:val="28"/>
          <w:szCs w:val="28"/>
          <w:lang w:val="uk-UA" w:eastAsia="ar-SA"/>
        </w:rPr>
      </w:pPr>
      <w:r w:rsidRPr="00A7605F">
        <w:rPr>
          <w:rFonts w:ascii="Times New Roman" w:eastAsia="Times New Roman" w:hAnsi="Times New Roman" w:cs="Times New Roman"/>
          <w:b/>
          <w:sz w:val="28"/>
          <w:szCs w:val="28"/>
          <w:lang w:val="uk-UA" w:eastAsia="ar-SA"/>
        </w:rPr>
        <w:t xml:space="preserve">Очікувані результати (якісні і кількісні показники): </w:t>
      </w:r>
      <w:r w:rsidRPr="00A7605F">
        <w:rPr>
          <w:rFonts w:ascii="Times New Roman" w:eastAsia="Times New Roman" w:hAnsi="Times New Roman" w:cs="Times New Roman"/>
          <w:sz w:val="28"/>
          <w:szCs w:val="28"/>
          <w:lang w:val="uk-UA" w:eastAsia="ar-SA"/>
        </w:rPr>
        <w:t xml:space="preserve">проведення близько дев’яти новорічних ранків. </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sz w:val="28"/>
          <w:szCs w:val="28"/>
          <w:lang w:val="uk-UA" w:eastAsia="ar-SA"/>
        </w:rPr>
        <w:t xml:space="preserve">Орієнтовна кількість учасників заходів – понад </w:t>
      </w:r>
      <w:r w:rsidRPr="00A7605F">
        <w:rPr>
          <w:rFonts w:ascii="Times New Roman" w:eastAsia="Times New Roman" w:hAnsi="Times New Roman" w:cs="Times New Roman"/>
          <w:sz w:val="28"/>
          <w:szCs w:val="28"/>
          <w:lang w:eastAsia="ar-SA"/>
        </w:rPr>
        <w:t>6000</w:t>
      </w:r>
      <w:r w:rsidRPr="00A7605F">
        <w:rPr>
          <w:rFonts w:ascii="Times New Roman" w:eastAsia="Times New Roman" w:hAnsi="Times New Roman" w:cs="Times New Roman"/>
          <w:sz w:val="28"/>
          <w:szCs w:val="28"/>
          <w:lang w:val="uk-UA" w:eastAsia="ar-SA"/>
        </w:rPr>
        <w:t xml:space="preserve"> дітей.</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sz w:val="28"/>
          <w:szCs w:val="28"/>
          <w:lang w:val="uk-UA" w:eastAsia="ar-SA"/>
        </w:rPr>
        <w:t xml:space="preserve">Орієнтовна кількість дітей з прийомних сімей та дітей з сімей загиблих в зоні проведення АТО або під час безпосередньої участі у заходах, необхідних для </w:t>
      </w:r>
      <w:r w:rsidRPr="00A7605F">
        <w:rPr>
          <w:rFonts w:ascii="Times New Roman" w:eastAsia="Times New Roman" w:hAnsi="Times New Roman" w:cs="Times New Roman"/>
          <w:sz w:val="28"/>
          <w:szCs w:val="28"/>
          <w:lang w:val="uk-UA" w:eastAsia="ar-SA"/>
        </w:rPr>
        <w:lastRenderedPageBreak/>
        <w:t>забезпечення оборони України, захисту безпеки населення та інтересів держави у зв’язку з військовою агресією російської федерації проти України – 210.</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167"/>
        <w:gridCol w:w="1134"/>
        <w:gridCol w:w="1140"/>
        <w:gridCol w:w="1110"/>
        <w:gridCol w:w="1152"/>
        <w:gridCol w:w="12"/>
      </w:tblGrid>
      <w:tr w:rsidR="00A7605F" w:rsidRPr="00A7605F" w:rsidTr="00DC6192">
        <w:tc>
          <w:tcPr>
            <w:tcW w:w="534"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 з/п</w:t>
            </w:r>
          </w:p>
        </w:tc>
        <w:tc>
          <w:tcPr>
            <w:tcW w:w="3402"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Статті витрат</w:t>
            </w:r>
          </w:p>
        </w:tc>
        <w:tc>
          <w:tcPr>
            <w:tcW w:w="5715" w:type="dxa"/>
            <w:gridSpan w:val="6"/>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Необхідне фінансування по рокам, тис грн</w:t>
            </w:r>
          </w:p>
        </w:tc>
      </w:tr>
      <w:tr w:rsidR="00A7605F" w:rsidRPr="00A7605F" w:rsidTr="00DC6192">
        <w:trPr>
          <w:gridAfter w:val="1"/>
          <w:wAfter w:w="12" w:type="dxa"/>
        </w:trPr>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67"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2021 рік</w:t>
            </w:r>
          </w:p>
        </w:tc>
        <w:tc>
          <w:tcPr>
            <w:tcW w:w="1134"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2022 рік</w:t>
            </w:r>
          </w:p>
        </w:tc>
        <w:tc>
          <w:tcPr>
            <w:tcW w:w="114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2023 рік</w:t>
            </w:r>
          </w:p>
        </w:tc>
        <w:tc>
          <w:tcPr>
            <w:tcW w:w="111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2024 рік</w:t>
            </w:r>
          </w:p>
        </w:tc>
        <w:tc>
          <w:tcPr>
            <w:tcW w:w="1152"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2025 рік</w:t>
            </w:r>
          </w:p>
        </w:tc>
      </w:tr>
      <w:tr w:rsidR="00A7605F" w:rsidRPr="00A7605F" w:rsidTr="00DC6192">
        <w:trPr>
          <w:gridAfter w:val="1"/>
          <w:wAfter w:w="12" w:type="dxa"/>
        </w:trPr>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Загальне фінансування за програмою:</w:t>
            </w:r>
          </w:p>
        </w:tc>
        <w:tc>
          <w:tcPr>
            <w:tcW w:w="1167"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4</w:t>
            </w:r>
            <w:r w:rsidRPr="00A7605F">
              <w:rPr>
                <w:rFonts w:ascii="Times New Roman" w:eastAsia="Times New Roman" w:hAnsi="Times New Roman" w:cs="Times New Roman"/>
                <w:b/>
                <w:lang w:eastAsia="ar-SA"/>
              </w:rPr>
              <w:t>8</w:t>
            </w:r>
            <w:r w:rsidRPr="00A7605F">
              <w:rPr>
                <w:rFonts w:ascii="Times New Roman" w:eastAsia="Times New Roman" w:hAnsi="Times New Roman" w:cs="Times New Roman"/>
                <w:b/>
                <w:lang w:val="uk-UA" w:eastAsia="ar-SA"/>
              </w:rPr>
              <w:t>3,750</w:t>
            </w:r>
          </w:p>
        </w:tc>
        <w:tc>
          <w:tcPr>
            <w:tcW w:w="11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eastAsia="ar-SA"/>
              </w:rPr>
              <w:t>52</w:t>
            </w:r>
            <w:r w:rsidRPr="00A7605F">
              <w:rPr>
                <w:rFonts w:ascii="Times New Roman" w:eastAsia="Times New Roman" w:hAnsi="Times New Roman" w:cs="Times New Roman"/>
                <w:b/>
                <w:lang w:val="uk-UA" w:eastAsia="ar-SA"/>
              </w:rPr>
              <w:t>2,000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662,000</w:t>
            </w:r>
          </w:p>
        </w:tc>
        <w:tc>
          <w:tcPr>
            <w:tcW w:w="111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1 038,000</w:t>
            </w:r>
          </w:p>
        </w:tc>
        <w:tc>
          <w:tcPr>
            <w:tcW w:w="1152"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1 250,000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1.</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солодких подарунків для дітей пільгових категорій, виготовлення запрошень на новорічні ранки</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val="uk-UA" w:eastAsia="ar-SA"/>
              </w:rPr>
              <w:t>3</w:t>
            </w:r>
            <w:r w:rsidRPr="00A7605F">
              <w:rPr>
                <w:rFonts w:ascii="Times New Roman" w:eastAsia="Times New Roman" w:hAnsi="Times New Roman" w:cs="Times New Roman"/>
                <w:color w:val="222222"/>
                <w:lang w:eastAsia="ar-SA"/>
              </w:rPr>
              <w:t>6</w:t>
            </w:r>
            <w:r w:rsidRPr="00A7605F">
              <w:rPr>
                <w:rFonts w:ascii="Times New Roman" w:eastAsia="Times New Roman" w:hAnsi="Times New Roman" w:cs="Times New Roman"/>
                <w:color w:val="222222"/>
                <w:lang w:val="uk-UA" w:eastAsia="ar-SA"/>
              </w:rPr>
              <w:t>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val="uk-UA" w:eastAsia="ar-SA"/>
              </w:rPr>
              <w:t>3</w:t>
            </w:r>
            <w:r w:rsidRPr="00A7605F">
              <w:rPr>
                <w:rFonts w:ascii="Times New Roman" w:eastAsia="Times New Roman" w:hAnsi="Times New Roman" w:cs="Times New Roman"/>
                <w:color w:val="222222"/>
                <w:lang w:eastAsia="ar-SA"/>
              </w:rPr>
              <w:t>9</w:t>
            </w:r>
            <w:r w:rsidRPr="00A7605F">
              <w:rPr>
                <w:rFonts w:ascii="Times New Roman" w:eastAsia="Times New Roman" w:hAnsi="Times New Roman" w:cs="Times New Roman"/>
                <w:color w:val="222222"/>
                <w:lang w:val="uk-UA" w:eastAsia="ar-SA"/>
              </w:rPr>
              <w:t>0,000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eastAsia="ar-SA"/>
              </w:rPr>
            </w:pPr>
            <w:r w:rsidRPr="00A7605F">
              <w:rPr>
                <w:rFonts w:ascii="Times New Roman" w:eastAsia="Times New Roman" w:hAnsi="Times New Roman" w:cs="Times New Roman"/>
                <w:color w:val="222222"/>
                <w:lang w:eastAsia="ar-SA"/>
              </w:rPr>
              <w:t>420</w:t>
            </w:r>
            <w:r w:rsidRPr="00A7605F">
              <w:rPr>
                <w:rFonts w:ascii="Times New Roman" w:eastAsia="Times New Roman" w:hAnsi="Times New Roman" w:cs="Times New Roman"/>
                <w:color w:val="222222"/>
                <w:lang w:val="uk-UA" w:eastAsia="ar-SA"/>
              </w:rPr>
              <w:t>,000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600,000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700,000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2.</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соціальних закладів міста по роботі з дітьми, а саме:</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Центру соціально-психологічної реабілітації дітей Кременчуцької міської ради Кременчуцького району Полтавської області;</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комунального підприємства «Кременчуцький обласний спеціалізований будинок дитини Полтавської обласної ради»;</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державної установи «Кременчуцька виховна колонія»;</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xml:space="preserve">- Кременчуцької спеціальної школи Полтавської обласної ради </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66,000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72,000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78,000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80,000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33,750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36,000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130,000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315,000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420,000</w:t>
            </w:r>
          </w:p>
        </w:tc>
      </w:tr>
      <w:tr w:rsidR="00A7605F" w:rsidRPr="00A7605F" w:rsidTr="00DC6192">
        <w:trPr>
          <w:gridAfter w:val="1"/>
          <w:wAfter w:w="12" w:type="dxa"/>
        </w:trPr>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сімей, в яких у перший день нового року народяться немовлята</w:t>
            </w:r>
          </w:p>
        </w:tc>
        <w:tc>
          <w:tcPr>
            <w:tcW w:w="1167"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30,000</w:t>
            </w:r>
          </w:p>
        </w:tc>
        <w:tc>
          <w:tcPr>
            <w:tcW w:w="1134"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30,000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40,000</w:t>
            </w:r>
          </w:p>
        </w:tc>
        <w:tc>
          <w:tcPr>
            <w:tcW w:w="111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45,000</w:t>
            </w:r>
          </w:p>
        </w:tc>
        <w:tc>
          <w:tcPr>
            <w:tcW w:w="1152"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222222"/>
                <w:lang w:val="uk-UA" w:eastAsia="ar-SA"/>
              </w:rPr>
            </w:pPr>
            <w:r w:rsidRPr="00A7605F">
              <w:rPr>
                <w:rFonts w:ascii="Times New Roman" w:eastAsia="Times New Roman" w:hAnsi="Times New Roman" w:cs="Times New Roman"/>
                <w:color w:val="222222"/>
                <w:lang w:val="uk-UA" w:eastAsia="ar-SA"/>
              </w:rPr>
              <w:t>50,000</w:t>
            </w:r>
          </w:p>
        </w:tc>
      </w:tr>
    </w:tbl>
    <w:p w:rsidR="00A7605F" w:rsidRDefault="00A7605F" w:rsidP="00B6270D">
      <w:pPr>
        <w:pStyle w:val="a5"/>
        <w:tabs>
          <w:tab w:val="left" w:pos="851"/>
          <w:tab w:val="left" w:pos="1134"/>
        </w:tabs>
        <w:suppressAutoHyphens w:val="0"/>
        <w:ind w:left="0" w:firstLine="709"/>
        <w:jc w:val="both"/>
        <w:rPr>
          <w:sz w:val="28"/>
          <w:szCs w:val="28"/>
        </w:rPr>
      </w:pPr>
    </w:p>
    <w:p w:rsidR="00A7605F" w:rsidRPr="00A7605F" w:rsidRDefault="00A7605F" w:rsidP="00A7605F">
      <w:pPr>
        <w:pStyle w:val="a5"/>
        <w:tabs>
          <w:tab w:val="left" w:pos="851"/>
          <w:tab w:val="left" w:pos="1134"/>
        </w:tabs>
        <w:suppressAutoHyphens w:val="0"/>
        <w:ind w:left="0" w:firstLine="567"/>
        <w:jc w:val="both"/>
        <w:rPr>
          <w:b/>
          <w:sz w:val="28"/>
          <w:szCs w:val="28"/>
          <w:u w:val="single"/>
        </w:rPr>
      </w:pPr>
      <w:r w:rsidRPr="00A7605F">
        <w:rPr>
          <w:b/>
          <w:sz w:val="28"/>
          <w:szCs w:val="28"/>
          <w:u w:val="single"/>
        </w:rPr>
        <w:t>стара редакція:</w:t>
      </w:r>
    </w:p>
    <w:p w:rsidR="00A7605F" w:rsidRDefault="00A7605F" w:rsidP="00B6270D">
      <w:pPr>
        <w:pStyle w:val="a5"/>
        <w:tabs>
          <w:tab w:val="left" w:pos="851"/>
          <w:tab w:val="left" w:pos="1134"/>
        </w:tabs>
        <w:suppressAutoHyphens w:val="0"/>
        <w:ind w:left="0" w:firstLine="709"/>
        <w:jc w:val="both"/>
        <w:rPr>
          <w:sz w:val="28"/>
          <w:szCs w:val="28"/>
        </w:rPr>
      </w:pPr>
    </w:p>
    <w:p w:rsidR="00A7605F" w:rsidRPr="00A7605F" w:rsidRDefault="00A7605F" w:rsidP="00A7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b/>
          <w:sz w:val="28"/>
          <w:szCs w:val="28"/>
          <w:lang w:val="uk-UA" w:eastAsia="ru-RU"/>
        </w:rPr>
      </w:pPr>
      <w:r w:rsidRPr="00A7605F">
        <w:rPr>
          <w:rFonts w:ascii="Times New Roman" w:eastAsia="Times New Roman" w:hAnsi="Times New Roman" w:cs="Times New Roman"/>
          <w:b/>
          <w:sz w:val="28"/>
          <w:szCs w:val="28"/>
          <w:lang w:val="uk-UA" w:eastAsia="ru-RU"/>
        </w:rPr>
        <w:t>7.</w:t>
      </w:r>
      <w:r w:rsidRPr="00A7605F">
        <w:rPr>
          <w:rFonts w:ascii="Courier New" w:eastAsia="Times New Roman" w:hAnsi="Courier New" w:cs="Times New Roman"/>
          <w:b/>
          <w:sz w:val="28"/>
          <w:szCs w:val="28"/>
          <w:lang w:val="uk-UA" w:eastAsia="ru-RU"/>
        </w:rPr>
        <w:t xml:space="preserve"> </w:t>
      </w:r>
      <w:r w:rsidRPr="00A7605F">
        <w:rPr>
          <w:rFonts w:ascii="Times New Roman" w:eastAsia="Times New Roman" w:hAnsi="Times New Roman" w:cs="Times New Roman"/>
          <w:b/>
          <w:sz w:val="28"/>
          <w:szCs w:val="28"/>
          <w:lang w:val="uk-UA" w:eastAsia="ru-RU"/>
        </w:rPr>
        <w:t>Заходи до Міжнародного дня захисту дітей.</w:t>
      </w:r>
    </w:p>
    <w:p w:rsidR="00A7605F" w:rsidRPr="00A7605F" w:rsidRDefault="00A7605F" w:rsidP="00A7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b/>
          <w:sz w:val="28"/>
          <w:szCs w:val="28"/>
          <w:lang w:val="uk-UA" w:eastAsia="ru-RU"/>
        </w:rPr>
        <w:t>Строк виконання:</w:t>
      </w:r>
      <w:r w:rsidRPr="00A7605F">
        <w:rPr>
          <w:rFonts w:ascii="Times New Roman" w:eastAsia="Times New Roman" w:hAnsi="Times New Roman" w:cs="Times New Roman"/>
          <w:sz w:val="28"/>
          <w:szCs w:val="28"/>
          <w:lang w:val="uk-UA" w:eastAsia="ru-RU"/>
        </w:rPr>
        <w:t xml:space="preserve"> травень-червень щороку.</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Відповідальний виконавець:</w:t>
      </w:r>
      <w:r w:rsidRPr="00A7605F">
        <w:rPr>
          <w:rFonts w:ascii="Times New Roman" w:eastAsia="Times New Roman" w:hAnsi="Times New Roman" w:cs="Times New Roman"/>
          <w:sz w:val="28"/>
          <w:szCs w:val="28"/>
          <w:lang w:val="uk-UA" w:eastAsia="ar-SA"/>
        </w:rPr>
        <w:t xml:space="preserve"> Департамент у справах сімей та дітей Кременчуцької міської ради Кременчуцького району Полтавської області, </w:t>
      </w:r>
      <w:r w:rsidRPr="00A7605F">
        <w:rPr>
          <w:rFonts w:ascii="Times New Roman" w:eastAsia="Times New Roman" w:hAnsi="Times New Roman" w:cs="Times New Roman"/>
          <w:sz w:val="28"/>
          <w:szCs w:val="28"/>
          <w:lang w:val="uk-UA" w:eastAsia="ar-SA"/>
        </w:rPr>
        <w:lastRenderedPageBreak/>
        <w:t>Громадська організація «Фонд підтримки студентської молоді», Кременчуцький міський центр соціальних служб.</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Мета програми: </w:t>
      </w:r>
      <w:r w:rsidRPr="00A7605F">
        <w:rPr>
          <w:rFonts w:ascii="Times New Roman" w:eastAsia="Times New Roman" w:hAnsi="Times New Roman" w:cs="Times New Roman"/>
          <w:sz w:val="28"/>
          <w:szCs w:val="28"/>
          <w:lang w:val="uk-UA" w:eastAsia="ar-SA"/>
        </w:rPr>
        <w:t xml:space="preserve">організація змістовного дозвілля дітей та молоді Кременчуцької міської територіальної громади, </w:t>
      </w:r>
      <w:r w:rsidRPr="00A7605F">
        <w:rPr>
          <w:rFonts w:ascii="Times New Roman" w:eastAsia="Times New Roman" w:hAnsi="Times New Roman" w:cs="Times New Roman"/>
          <w:color w:val="000000"/>
          <w:sz w:val="28"/>
          <w:szCs w:val="28"/>
          <w:lang w:val="uk-UA" w:eastAsia="uk-UA"/>
        </w:rPr>
        <w:t>створення сприятливих умов для всебічного розвитку дітей, забезпечення умов для їх творчої самореалізації</w:t>
      </w:r>
      <w:r w:rsidRPr="00A7605F">
        <w:rPr>
          <w:rFonts w:ascii="Times New Roman" w:eastAsia="Times New Roman" w:hAnsi="Times New Roman" w:cs="Times New Roman"/>
          <w:sz w:val="28"/>
          <w:szCs w:val="28"/>
          <w:lang w:val="uk-UA" w:eastAsia="ar-SA"/>
        </w:rPr>
        <w:t>.</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Стислий опис реалізації: </w:t>
      </w:r>
      <w:r w:rsidRPr="00A7605F">
        <w:rPr>
          <w:rFonts w:ascii="Times New Roman" w:eastAsia="Times New Roman" w:hAnsi="Times New Roman" w:cs="Times New Roman"/>
          <w:sz w:val="28"/>
          <w:szCs w:val="28"/>
          <w:lang w:val="uk-UA" w:eastAsia="ar-SA"/>
        </w:rPr>
        <w:t>проведення вуличного розважального заходу у Придніпровському парку до Дня захисту дітей – 1 червня; відвідування родин з дітьми, соціальних закладів по роботі з дітьми та привітання їх зі святом, 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A7605F" w:rsidRPr="00A7605F" w:rsidRDefault="00A7605F" w:rsidP="00A7605F">
      <w:pPr>
        <w:suppressAutoHyphens/>
        <w:spacing w:after="0" w:line="240" w:lineRule="auto"/>
        <w:jc w:val="both"/>
        <w:rPr>
          <w:rFonts w:ascii="Courier New" w:eastAsia="Times New Roman" w:hAnsi="Courier New" w:cs="Courier New"/>
          <w:sz w:val="20"/>
          <w:szCs w:val="20"/>
          <w:lang w:val="uk-UA" w:eastAsia="ru-RU"/>
        </w:rPr>
      </w:pPr>
      <w:r w:rsidRPr="00A7605F">
        <w:rPr>
          <w:rFonts w:ascii="Times New Roman" w:eastAsia="Times New Roman" w:hAnsi="Times New Roman" w:cs="Times New Roman"/>
          <w:b/>
          <w:sz w:val="28"/>
          <w:szCs w:val="28"/>
          <w:lang w:val="uk-UA" w:eastAsia="ar-SA"/>
        </w:rPr>
        <w:t>Очікувані результати (якісні і кількісні показники):</w:t>
      </w:r>
      <w:r w:rsidRPr="00A7605F">
        <w:rPr>
          <w:rFonts w:ascii="Courier New" w:eastAsia="Times New Roman" w:hAnsi="Courier New" w:cs="Courier New"/>
          <w:sz w:val="20"/>
          <w:szCs w:val="20"/>
          <w:lang w:val="uk-UA" w:eastAsia="ru-RU"/>
        </w:rPr>
        <w:t xml:space="preserve"> </w:t>
      </w:r>
      <w:r w:rsidRPr="00A7605F">
        <w:rPr>
          <w:rFonts w:ascii="Times New Roman" w:eastAsia="Times New Roman" w:hAnsi="Times New Roman" w:cs="Times New Roman"/>
          <w:sz w:val="28"/>
          <w:szCs w:val="28"/>
          <w:lang w:val="uk-UA" w:eastAsia="ru-RU"/>
        </w:rPr>
        <w:t>підтримка сімейних форм виховання дітей, підвищення обізнаності дітей та молоді Кременчуцької міської територіальної громади щодо самостійної організації змістовного дозвілля у дворах та пропаганди здорового способу життя.</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sz w:val="28"/>
          <w:szCs w:val="28"/>
          <w:lang w:val="uk-UA" w:eastAsia="ru-RU"/>
        </w:rPr>
        <w:t>Орієнтована кількість охоплених заходами дітей – 3000.</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sz w:val="28"/>
          <w:szCs w:val="28"/>
          <w:lang w:val="uk-UA" w:eastAsia="ru-RU"/>
        </w:rPr>
        <w:t xml:space="preserve">Орієнтовна кількість дітей з прийомних сімей та </w:t>
      </w:r>
      <w:r w:rsidRPr="00A7605F">
        <w:rPr>
          <w:rFonts w:ascii="Times New Roman" w:eastAsia="Times New Roman" w:hAnsi="Times New Roman" w:cs="Times New Roman"/>
          <w:sz w:val="28"/>
          <w:szCs w:val="28"/>
          <w:lang w:val="uk-UA" w:eastAsia="ar-SA"/>
        </w:rPr>
        <w:t>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7605F">
        <w:rPr>
          <w:rFonts w:ascii="Times New Roman" w:eastAsia="Times New Roman" w:hAnsi="Times New Roman" w:cs="Times New Roman"/>
          <w:sz w:val="28"/>
          <w:szCs w:val="28"/>
          <w:lang w:val="uk-UA" w:eastAsia="ru-RU"/>
        </w:rPr>
        <w:t xml:space="preserve"> – 210. </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275"/>
        <w:gridCol w:w="1276"/>
        <w:gridCol w:w="1095"/>
        <w:gridCol w:w="1140"/>
        <w:gridCol w:w="1059"/>
      </w:tblGrid>
      <w:tr w:rsidR="00A7605F" w:rsidRPr="00A7605F" w:rsidTr="00DC6192">
        <w:tc>
          <w:tcPr>
            <w:tcW w:w="534"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 з/п</w:t>
            </w:r>
          </w:p>
        </w:tc>
        <w:tc>
          <w:tcPr>
            <w:tcW w:w="3402"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Статті витрат</w:t>
            </w:r>
          </w:p>
        </w:tc>
        <w:tc>
          <w:tcPr>
            <w:tcW w:w="5845" w:type="dxa"/>
            <w:gridSpan w:val="5"/>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Необхідне фінансування по рокам, тис грн</w:t>
            </w:r>
          </w:p>
        </w:tc>
      </w:tr>
      <w:tr w:rsidR="00A7605F" w:rsidRPr="00A7605F" w:rsidTr="00DC6192">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275"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2021 рік</w:t>
            </w:r>
          </w:p>
        </w:tc>
        <w:tc>
          <w:tcPr>
            <w:tcW w:w="1276"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2022 рік</w:t>
            </w:r>
          </w:p>
        </w:tc>
        <w:tc>
          <w:tcPr>
            <w:tcW w:w="1095"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2023 рік</w:t>
            </w:r>
          </w:p>
        </w:tc>
        <w:tc>
          <w:tcPr>
            <w:tcW w:w="114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2024 рік</w:t>
            </w:r>
          </w:p>
        </w:tc>
        <w:tc>
          <w:tcPr>
            <w:tcW w:w="1059"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2025 рік</w:t>
            </w:r>
          </w:p>
        </w:tc>
      </w:tr>
      <w:tr w:rsidR="00A7605F" w:rsidRPr="00A7605F" w:rsidTr="00DC6192">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Загальне фінансування за програмою:</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140,900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155,900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185,900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335,900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446,900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1.</w:t>
            </w: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вихованців соціальних закладів по роботі з дітьми</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60,000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66,000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72,000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78,000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80,000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2.</w:t>
            </w: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45,000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50,000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70,000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210,000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315,000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lang w:val="uk-UA" w:eastAsia="ar-SA"/>
              </w:rPr>
              <w:t>Оренда звукового обладнання</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9,700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10,500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11,300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12,100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12,900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канцтоварів</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7,000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7,800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8,600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9,400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10,200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5.</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Поліграфічні послуги</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6,800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7,600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8,400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9,200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6.</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Транспортні послуги</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5,800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6,600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7,400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8,200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lang w:val="uk-UA" w:eastAsia="ar-SA"/>
              </w:rPr>
              <w:t>Придбання морозива для дітей-учасників заходу</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6,600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7,400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8,200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9,000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9,800</w:t>
            </w:r>
          </w:p>
        </w:tc>
      </w:tr>
    </w:tbl>
    <w:p w:rsidR="00A7605F" w:rsidRDefault="00A7605F" w:rsidP="00A7605F">
      <w:pPr>
        <w:spacing w:after="0" w:line="240" w:lineRule="auto"/>
        <w:ind w:firstLine="567"/>
        <w:jc w:val="both"/>
        <w:rPr>
          <w:rFonts w:ascii="Times New Roman" w:eastAsia="Times New Roman" w:hAnsi="Times New Roman" w:cs="Times New Roman"/>
          <w:b/>
          <w:color w:val="000000"/>
          <w:sz w:val="28"/>
          <w:szCs w:val="28"/>
          <w:u w:val="single"/>
          <w:lang w:val="uk-UA"/>
        </w:rPr>
      </w:pPr>
    </w:p>
    <w:p w:rsidR="00A7605F" w:rsidRDefault="00A7605F" w:rsidP="00A7605F">
      <w:pPr>
        <w:spacing w:after="0" w:line="240" w:lineRule="auto"/>
        <w:ind w:firstLine="567"/>
        <w:jc w:val="both"/>
        <w:rPr>
          <w:rFonts w:ascii="Times New Roman" w:eastAsia="Times New Roman" w:hAnsi="Times New Roman" w:cs="Times New Roman"/>
          <w:b/>
          <w:color w:val="000000"/>
          <w:sz w:val="28"/>
          <w:szCs w:val="28"/>
          <w:u w:val="single"/>
          <w:lang w:val="uk-UA"/>
        </w:rPr>
      </w:pPr>
    </w:p>
    <w:p w:rsidR="00A7605F" w:rsidRPr="005A0197" w:rsidRDefault="00A7605F" w:rsidP="00A7605F">
      <w:pPr>
        <w:spacing w:after="0" w:line="240" w:lineRule="auto"/>
        <w:ind w:firstLine="567"/>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lastRenderedPageBreak/>
        <w:t xml:space="preserve">нова редакція: </w:t>
      </w:r>
    </w:p>
    <w:p w:rsidR="00A7605F" w:rsidRDefault="00A7605F" w:rsidP="00A7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rsidR="00A7605F" w:rsidRPr="00A7605F" w:rsidRDefault="00A7605F" w:rsidP="00A7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b/>
          <w:sz w:val="28"/>
          <w:szCs w:val="28"/>
          <w:lang w:val="uk-UA" w:eastAsia="ru-RU"/>
        </w:rPr>
      </w:pPr>
      <w:r w:rsidRPr="00A7605F">
        <w:rPr>
          <w:rFonts w:ascii="Times New Roman" w:eastAsia="Times New Roman" w:hAnsi="Times New Roman" w:cs="Times New Roman"/>
          <w:b/>
          <w:sz w:val="28"/>
          <w:szCs w:val="28"/>
          <w:lang w:val="uk-UA" w:eastAsia="ru-RU"/>
        </w:rPr>
        <w:t>7.</w:t>
      </w:r>
      <w:r w:rsidRPr="00A7605F">
        <w:rPr>
          <w:rFonts w:ascii="Courier New" w:eastAsia="Times New Roman" w:hAnsi="Courier New" w:cs="Times New Roman"/>
          <w:b/>
          <w:sz w:val="28"/>
          <w:szCs w:val="28"/>
          <w:lang w:val="uk-UA" w:eastAsia="ru-RU"/>
        </w:rPr>
        <w:t xml:space="preserve"> </w:t>
      </w:r>
      <w:r w:rsidRPr="00A7605F">
        <w:rPr>
          <w:rFonts w:ascii="Times New Roman" w:eastAsia="Times New Roman" w:hAnsi="Times New Roman" w:cs="Times New Roman"/>
          <w:b/>
          <w:sz w:val="28"/>
          <w:szCs w:val="28"/>
          <w:lang w:val="uk-UA" w:eastAsia="ru-RU"/>
        </w:rPr>
        <w:t>Заходи до Міжнародного дня захисту дітей.</w:t>
      </w:r>
    </w:p>
    <w:p w:rsidR="00A7605F" w:rsidRPr="00A7605F" w:rsidRDefault="00A7605F" w:rsidP="00A76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b/>
          <w:sz w:val="28"/>
          <w:szCs w:val="28"/>
          <w:lang w:val="uk-UA" w:eastAsia="ru-RU"/>
        </w:rPr>
        <w:t>Строк виконання:</w:t>
      </w:r>
      <w:r w:rsidRPr="00A7605F">
        <w:rPr>
          <w:rFonts w:ascii="Times New Roman" w:eastAsia="Times New Roman" w:hAnsi="Times New Roman" w:cs="Times New Roman"/>
          <w:sz w:val="28"/>
          <w:szCs w:val="28"/>
          <w:lang w:val="uk-UA" w:eastAsia="ru-RU"/>
        </w:rPr>
        <w:t xml:space="preserve"> травень-червень щороку.</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Відповідальний виконавець:</w:t>
      </w:r>
      <w:r w:rsidRPr="00A7605F">
        <w:rPr>
          <w:rFonts w:ascii="Times New Roman" w:eastAsia="Times New Roman" w:hAnsi="Times New Roman" w:cs="Times New Roman"/>
          <w:sz w:val="28"/>
          <w:szCs w:val="28"/>
          <w:lang w:val="uk-UA" w:eastAsia="ar-SA"/>
        </w:rPr>
        <w:t xml:space="preserve"> Департамент у справах сімей та дітей Кременчуцької міської ради Кременчуцького району Полтавської області, Громадська організація «Фонд підтримки студентської молоді», Кременчуцький міський центр соціальних служб.</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Мета програми: </w:t>
      </w:r>
      <w:r w:rsidRPr="00A7605F">
        <w:rPr>
          <w:rFonts w:ascii="Times New Roman" w:eastAsia="Times New Roman" w:hAnsi="Times New Roman" w:cs="Times New Roman"/>
          <w:sz w:val="28"/>
          <w:szCs w:val="28"/>
          <w:lang w:val="uk-UA" w:eastAsia="ar-SA"/>
        </w:rPr>
        <w:t xml:space="preserve">організація змістовного дозвілля дітей та молоді Кременчуцької міської територіальної громади, </w:t>
      </w:r>
      <w:r w:rsidRPr="00A7605F">
        <w:rPr>
          <w:rFonts w:ascii="Times New Roman" w:eastAsia="Times New Roman" w:hAnsi="Times New Roman" w:cs="Times New Roman"/>
          <w:color w:val="000000"/>
          <w:sz w:val="28"/>
          <w:szCs w:val="28"/>
          <w:lang w:val="uk-UA" w:eastAsia="uk-UA"/>
        </w:rPr>
        <w:t>створення сприятливих умов для всебічного розвитку дітей, забезпечення умов для їх творчої самореалізації</w:t>
      </w:r>
      <w:r w:rsidRPr="00A7605F">
        <w:rPr>
          <w:rFonts w:ascii="Times New Roman" w:eastAsia="Times New Roman" w:hAnsi="Times New Roman" w:cs="Times New Roman"/>
          <w:sz w:val="28"/>
          <w:szCs w:val="28"/>
          <w:lang w:val="uk-UA" w:eastAsia="ar-SA"/>
        </w:rPr>
        <w:t>.</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ar-SA"/>
        </w:rPr>
      </w:pPr>
      <w:r w:rsidRPr="00A7605F">
        <w:rPr>
          <w:rFonts w:ascii="Times New Roman" w:eastAsia="Times New Roman" w:hAnsi="Times New Roman" w:cs="Times New Roman"/>
          <w:b/>
          <w:sz w:val="28"/>
          <w:szCs w:val="28"/>
          <w:lang w:val="uk-UA" w:eastAsia="ar-SA"/>
        </w:rPr>
        <w:t xml:space="preserve">Стислий опис реалізації: </w:t>
      </w:r>
      <w:r w:rsidRPr="00A7605F">
        <w:rPr>
          <w:rFonts w:ascii="Times New Roman" w:eastAsia="Times New Roman" w:hAnsi="Times New Roman" w:cs="Times New Roman"/>
          <w:sz w:val="28"/>
          <w:szCs w:val="28"/>
          <w:lang w:val="uk-UA" w:eastAsia="ar-SA"/>
        </w:rPr>
        <w:t>проведення вуличного розважального заходу у Придніпровському парку до Дня захисту дітей – 1 червня; відвідування родин з дітьми, 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придбання подарунків для привітання вихованців соціальних закладів міста, а саме: Центру соціально-психологічної реабілітації дітей Кременчуцької міської ради Кременчуцького району Полтавської області, комунального підприємства «Кременчуцький обласний спеціалізований будинок дитини Полтавської обласної ради», державної установи «Кременчуцька виховна колонія»,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Кременчуцької спеціальної школи Полтавської обласної ради.</w:t>
      </w:r>
    </w:p>
    <w:p w:rsidR="00A7605F" w:rsidRPr="00A7605F" w:rsidRDefault="00A7605F" w:rsidP="00A7605F">
      <w:pPr>
        <w:suppressAutoHyphens/>
        <w:spacing w:after="0" w:line="240" w:lineRule="auto"/>
        <w:jc w:val="both"/>
        <w:rPr>
          <w:rFonts w:ascii="Courier New" w:eastAsia="Times New Roman" w:hAnsi="Courier New" w:cs="Courier New"/>
          <w:sz w:val="20"/>
          <w:szCs w:val="20"/>
          <w:lang w:val="uk-UA" w:eastAsia="ru-RU"/>
        </w:rPr>
      </w:pPr>
      <w:r w:rsidRPr="00A7605F">
        <w:rPr>
          <w:rFonts w:ascii="Times New Roman" w:eastAsia="Times New Roman" w:hAnsi="Times New Roman" w:cs="Times New Roman"/>
          <w:b/>
          <w:sz w:val="28"/>
          <w:szCs w:val="28"/>
          <w:lang w:val="uk-UA" w:eastAsia="ar-SA"/>
        </w:rPr>
        <w:t>Очікувані результати (якісні і кількісні показники):</w:t>
      </w:r>
      <w:r w:rsidRPr="00A7605F">
        <w:rPr>
          <w:rFonts w:ascii="Courier New" w:eastAsia="Times New Roman" w:hAnsi="Courier New" w:cs="Courier New"/>
          <w:sz w:val="20"/>
          <w:szCs w:val="20"/>
          <w:lang w:val="uk-UA" w:eastAsia="ru-RU"/>
        </w:rPr>
        <w:t xml:space="preserve"> </w:t>
      </w:r>
      <w:r w:rsidRPr="00A7605F">
        <w:rPr>
          <w:rFonts w:ascii="Times New Roman" w:eastAsia="Times New Roman" w:hAnsi="Times New Roman" w:cs="Times New Roman"/>
          <w:sz w:val="28"/>
          <w:szCs w:val="28"/>
          <w:lang w:val="uk-UA" w:eastAsia="ru-RU"/>
        </w:rPr>
        <w:t>підтримка сімейних форм виховання дітей, підвищення обізнаності дітей та молоді Кременчуцької міської територіальної громади щодо самостійної організації змістовного дозвілля у дворах та пропаганди здорового способу життя.</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sz w:val="28"/>
          <w:szCs w:val="28"/>
          <w:lang w:val="uk-UA" w:eastAsia="ru-RU"/>
        </w:rPr>
        <w:t>Орієнтована кількість охоплених заходами дітей – 3000.</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r w:rsidRPr="00A7605F">
        <w:rPr>
          <w:rFonts w:ascii="Times New Roman" w:eastAsia="Times New Roman" w:hAnsi="Times New Roman" w:cs="Times New Roman"/>
          <w:sz w:val="28"/>
          <w:szCs w:val="28"/>
          <w:lang w:val="uk-UA" w:eastAsia="ru-RU"/>
        </w:rPr>
        <w:t xml:space="preserve">Орієнтовна кількість дітей з прийомних сімей та </w:t>
      </w:r>
      <w:r w:rsidRPr="00A7605F">
        <w:rPr>
          <w:rFonts w:ascii="Times New Roman" w:eastAsia="Times New Roman" w:hAnsi="Times New Roman" w:cs="Times New Roman"/>
          <w:sz w:val="28"/>
          <w:szCs w:val="28"/>
          <w:lang w:val="uk-UA" w:eastAsia="ar-SA"/>
        </w:rPr>
        <w:t>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7605F">
        <w:rPr>
          <w:rFonts w:ascii="Times New Roman" w:eastAsia="Times New Roman" w:hAnsi="Times New Roman" w:cs="Times New Roman"/>
          <w:sz w:val="28"/>
          <w:szCs w:val="28"/>
          <w:lang w:val="uk-UA" w:eastAsia="ru-RU"/>
        </w:rPr>
        <w:t xml:space="preserve"> – 210. </w:t>
      </w:r>
    </w:p>
    <w:p w:rsidR="00A7605F" w:rsidRPr="00A7605F" w:rsidRDefault="00A7605F" w:rsidP="00A7605F">
      <w:pPr>
        <w:suppressAutoHyphens/>
        <w:spacing w:after="0" w:line="240" w:lineRule="auto"/>
        <w:jc w:val="both"/>
        <w:rPr>
          <w:rFonts w:ascii="Times New Roman" w:eastAsia="Times New Roman" w:hAnsi="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275"/>
        <w:gridCol w:w="1276"/>
        <w:gridCol w:w="1095"/>
        <w:gridCol w:w="1140"/>
        <w:gridCol w:w="1059"/>
      </w:tblGrid>
      <w:tr w:rsidR="00A7605F" w:rsidRPr="00A7605F" w:rsidTr="00DC6192">
        <w:tc>
          <w:tcPr>
            <w:tcW w:w="534"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 з/п</w:t>
            </w:r>
          </w:p>
        </w:tc>
        <w:tc>
          <w:tcPr>
            <w:tcW w:w="3402" w:type="dxa"/>
            <w:vMerge w:val="restart"/>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Статті витрат</w:t>
            </w:r>
          </w:p>
        </w:tc>
        <w:tc>
          <w:tcPr>
            <w:tcW w:w="5845" w:type="dxa"/>
            <w:gridSpan w:val="5"/>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Необхідне фінансування по рокам, тис грн</w:t>
            </w:r>
          </w:p>
        </w:tc>
      </w:tr>
      <w:tr w:rsidR="00A7605F" w:rsidRPr="00A7605F" w:rsidTr="00DC6192">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275"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2021 рік</w:t>
            </w:r>
          </w:p>
        </w:tc>
        <w:tc>
          <w:tcPr>
            <w:tcW w:w="1276"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2022 рік</w:t>
            </w:r>
          </w:p>
        </w:tc>
        <w:tc>
          <w:tcPr>
            <w:tcW w:w="1095"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2023 рік</w:t>
            </w:r>
          </w:p>
        </w:tc>
        <w:tc>
          <w:tcPr>
            <w:tcW w:w="1140"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2024 рік</w:t>
            </w:r>
          </w:p>
        </w:tc>
        <w:tc>
          <w:tcPr>
            <w:tcW w:w="1059" w:type="dxa"/>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2025 рік</w:t>
            </w:r>
          </w:p>
        </w:tc>
      </w:tr>
      <w:tr w:rsidR="00A7605F" w:rsidRPr="00A7605F" w:rsidTr="00DC6192">
        <w:tc>
          <w:tcPr>
            <w:tcW w:w="534" w:type="dxa"/>
            <w:vMerge/>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Загальне фінансування за програмою:</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140,900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155,900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185,900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335,900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b/>
                <w:lang w:val="uk-UA" w:eastAsia="ar-SA"/>
              </w:rPr>
            </w:pPr>
            <w:r w:rsidRPr="00A7605F">
              <w:rPr>
                <w:rFonts w:ascii="Times New Roman" w:eastAsia="Times New Roman" w:hAnsi="Times New Roman" w:cs="Times New Roman"/>
                <w:b/>
                <w:lang w:val="uk-UA" w:eastAsia="ar-SA"/>
              </w:rPr>
              <w:t>446,900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1.</w:t>
            </w: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вихованців соціальних закладів по роботі з дітьми, а саме:</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Центру соціально-психологічної реабілітації дітей Кременчуцької міської ради Кременчуцького району Полтавської області;</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lastRenderedPageBreak/>
              <w:t>- комунального підприємства «Кременчуцький обласний спеціалізований будинок дитини Полтавської обласної ради»;</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державної установи «Кременчуцька виховна колонія»;</w:t>
            </w:r>
          </w:p>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w:t>
            </w:r>
          </w:p>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lang w:val="uk-UA" w:eastAsia="ar-SA"/>
              </w:rPr>
            </w:pPr>
            <w:r w:rsidRPr="00A7605F">
              <w:rPr>
                <w:rFonts w:ascii="Times New Roman" w:eastAsia="Times New Roman" w:hAnsi="Times New Roman" w:cs="Times New Roman"/>
                <w:color w:val="000000"/>
                <w:lang w:val="uk-UA" w:eastAsia="ar-SA"/>
              </w:rPr>
              <w:t>- Кременчуцької спеціальної школи Полтавської обласної ради</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lastRenderedPageBreak/>
              <w:t>60,000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66,000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72,000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78,000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80,000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lastRenderedPageBreak/>
              <w:t>2.</w:t>
            </w:r>
          </w:p>
        </w:tc>
        <w:tc>
          <w:tcPr>
            <w:tcW w:w="3402" w:type="dxa"/>
          </w:tcPr>
          <w:p w:rsidR="00A7605F" w:rsidRPr="00A7605F" w:rsidRDefault="00A7605F" w:rsidP="00A7605F">
            <w:pPr>
              <w:tabs>
                <w:tab w:val="left" w:pos="1035"/>
              </w:tabs>
              <w:suppressAutoHyphens/>
              <w:spacing w:after="0" w:line="240" w:lineRule="auto"/>
              <w:jc w:val="both"/>
              <w:rPr>
                <w:rFonts w:ascii="Times New Roman" w:eastAsia="Times New Roman" w:hAnsi="Times New Roman" w:cs="Times New Roman"/>
                <w:lang w:val="uk-UA" w:eastAsia="ar-SA"/>
              </w:rPr>
            </w:pPr>
            <w:r w:rsidRPr="00A7605F">
              <w:rPr>
                <w:rFonts w:ascii="Times New Roman" w:eastAsia="Times New Roman" w:hAnsi="Times New Roman" w:cs="Times New Roman"/>
                <w:color w:val="000000"/>
                <w:lang w:val="uk-UA" w:eastAsia="ar-SA"/>
              </w:rPr>
              <w:t>Придбання подарунків для привітання дітей з прийомних сімей, дітей з сімей загиблих в зоні проведення АТО або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vAlign w:val="center"/>
          </w:tcPr>
          <w:p w:rsidR="00A7605F" w:rsidRPr="00A7605F" w:rsidRDefault="00A7605F" w:rsidP="00A7605F">
            <w:pPr>
              <w:tabs>
                <w:tab w:val="left" w:pos="1035"/>
                <w:tab w:val="left" w:pos="124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45,000</w:t>
            </w:r>
          </w:p>
        </w:tc>
        <w:tc>
          <w:tcPr>
            <w:tcW w:w="1276"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50,000</w:t>
            </w:r>
          </w:p>
        </w:tc>
        <w:tc>
          <w:tcPr>
            <w:tcW w:w="1095"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70,000</w:t>
            </w:r>
          </w:p>
        </w:tc>
        <w:tc>
          <w:tcPr>
            <w:tcW w:w="1140"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210,000</w:t>
            </w:r>
          </w:p>
        </w:tc>
        <w:tc>
          <w:tcPr>
            <w:tcW w:w="1059"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315,000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3.</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lang w:val="uk-UA" w:eastAsia="ar-SA"/>
              </w:rPr>
              <w:t>Оренда звукового обладнання</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9,700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10,500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11,300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12,100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12,900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4.</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Придбання канцтоварів</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7,000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7,800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8,600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9,400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10,200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5.</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Поліграфічні послуги</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6,800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7,600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8,400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9,200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10,000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6.</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Транспортні послуги</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5,800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6,600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7,400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8,200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9,000</w:t>
            </w:r>
          </w:p>
        </w:tc>
      </w:tr>
      <w:tr w:rsidR="00A7605F" w:rsidRPr="00A7605F" w:rsidTr="00DC6192">
        <w:tc>
          <w:tcPr>
            <w:tcW w:w="534" w:type="dxa"/>
            <w:vAlign w:val="center"/>
          </w:tcPr>
          <w:p w:rsidR="00A7605F" w:rsidRPr="00A7605F" w:rsidRDefault="00A7605F" w:rsidP="00A7605F">
            <w:pPr>
              <w:tabs>
                <w:tab w:val="left" w:pos="1035"/>
              </w:tabs>
              <w:suppressAutoHyphens/>
              <w:spacing w:after="0" w:line="240" w:lineRule="auto"/>
              <w:jc w:val="center"/>
              <w:rPr>
                <w:rFonts w:ascii="Times New Roman" w:eastAsia="Times New Roman" w:hAnsi="Times New Roman" w:cs="Times New Roman"/>
                <w:lang w:val="uk-UA" w:eastAsia="ar-SA"/>
              </w:rPr>
            </w:pPr>
            <w:r w:rsidRPr="00A7605F">
              <w:rPr>
                <w:rFonts w:ascii="Times New Roman" w:eastAsia="Times New Roman" w:hAnsi="Times New Roman" w:cs="Times New Roman"/>
                <w:lang w:val="uk-UA" w:eastAsia="ar-SA"/>
              </w:rPr>
              <w:t>7.</w:t>
            </w:r>
          </w:p>
        </w:tc>
        <w:tc>
          <w:tcPr>
            <w:tcW w:w="3402" w:type="dxa"/>
            <w:vAlign w:val="center"/>
          </w:tcPr>
          <w:p w:rsidR="00A7605F" w:rsidRPr="00A7605F" w:rsidRDefault="00A7605F" w:rsidP="00A7605F">
            <w:pPr>
              <w:suppressAutoHyphens/>
              <w:spacing w:after="0" w:line="240" w:lineRule="auto"/>
              <w:jc w:val="both"/>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lang w:val="uk-UA" w:eastAsia="ar-SA"/>
              </w:rPr>
              <w:t>Придбання морозива для дітей-учасників заходу</w:t>
            </w:r>
          </w:p>
        </w:tc>
        <w:tc>
          <w:tcPr>
            <w:tcW w:w="127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6,600</w:t>
            </w:r>
          </w:p>
        </w:tc>
        <w:tc>
          <w:tcPr>
            <w:tcW w:w="1276"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7,400</w:t>
            </w:r>
          </w:p>
        </w:tc>
        <w:tc>
          <w:tcPr>
            <w:tcW w:w="1095"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8,200</w:t>
            </w:r>
          </w:p>
        </w:tc>
        <w:tc>
          <w:tcPr>
            <w:tcW w:w="1140"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9,000</w:t>
            </w:r>
          </w:p>
        </w:tc>
        <w:tc>
          <w:tcPr>
            <w:tcW w:w="1059" w:type="dxa"/>
            <w:vAlign w:val="center"/>
          </w:tcPr>
          <w:p w:rsidR="00A7605F" w:rsidRPr="00A7605F" w:rsidRDefault="00A7605F" w:rsidP="00A7605F">
            <w:pPr>
              <w:suppressAutoHyphens/>
              <w:spacing w:after="0" w:line="240" w:lineRule="auto"/>
              <w:jc w:val="center"/>
              <w:rPr>
                <w:rFonts w:ascii="Times New Roman" w:eastAsia="Times New Roman" w:hAnsi="Times New Roman" w:cs="Times New Roman"/>
                <w:color w:val="000000"/>
                <w:lang w:val="uk-UA" w:eastAsia="ar-SA"/>
              </w:rPr>
            </w:pPr>
            <w:r w:rsidRPr="00A7605F">
              <w:rPr>
                <w:rFonts w:ascii="Times New Roman" w:eastAsia="Times New Roman" w:hAnsi="Times New Roman" w:cs="Times New Roman"/>
                <w:color w:val="000000"/>
                <w:lang w:val="uk-UA" w:eastAsia="ar-SA"/>
              </w:rPr>
              <w:t>9,800</w:t>
            </w:r>
          </w:p>
        </w:tc>
      </w:tr>
    </w:tbl>
    <w:p w:rsidR="00A7605F" w:rsidRDefault="00A7605F" w:rsidP="00B6270D">
      <w:pPr>
        <w:pStyle w:val="a5"/>
        <w:tabs>
          <w:tab w:val="left" w:pos="851"/>
          <w:tab w:val="left" w:pos="1134"/>
        </w:tabs>
        <w:suppressAutoHyphens w:val="0"/>
        <w:ind w:left="0" w:firstLine="709"/>
        <w:jc w:val="both"/>
        <w:rPr>
          <w:sz w:val="28"/>
          <w:szCs w:val="28"/>
        </w:rPr>
      </w:pPr>
    </w:p>
    <w:p w:rsidR="00A7605F" w:rsidRDefault="00A7605F" w:rsidP="00B6270D">
      <w:pPr>
        <w:suppressAutoHyphens/>
        <w:spacing w:after="0" w:line="240" w:lineRule="auto"/>
        <w:jc w:val="both"/>
        <w:rPr>
          <w:rFonts w:ascii="Times New Roman" w:eastAsia="Times New Roman" w:hAnsi="Times New Roman" w:cs="Times New Roman"/>
          <w:b/>
          <w:sz w:val="28"/>
          <w:szCs w:val="28"/>
          <w:lang w:val="uk-UA" w:eastAsia="ar-SA"/>
        </w:rPr>
      </w:pPr>
    </w:p>
    <w:p w:rsidR="00B6270D" w:rsidRPr="00B6270D" w:rsidRDefault="00C66B20" w:rsidP="00B6270D">
      <w:pPr>
        <w:suppressAutoHyphens/>
        <w:spacing w:after="0" w:line="240" w:lineRule="auto"/>
        <w:jc w:val="both"/>
        <w:rPr>
          <w:rFonts w:ascii="Times New Roman" w:eastAsia="Times New Roman" w:hAnsi="Times New Roman" w:cs="Times New Roman"/>
          <w:b/>
          <w:sz w:val="28"/>
          <w:szCs w:val="28"/>
          <w:lang w:val="uk-UA" w:eastAsia="ar-SA"/>
        </w:rPr>
      </w:pPr>
      <w:bookmarkStart w:id="0" w:name="_GoBack"/>
      <w:bookmarkEnd w:id="0"/>
      <w:r>
        <w:rPr>
          <w:rFonts w:ascii="Times New Roman" w:eastAsia="Times New Roman" w:hAnsi="Times New Roman" w:cs="Times New Roman"/>
          <w:b/>
          <w:sz w:val="28"/>
          <w:szCs w:val="28"/>
          <w:lang w:val="uk-UA" w:eastAsia="ar-SA"/>
        </w:rPr>
        <w:t>Директор Департаменту</w:t>
      </w:r>
    </w:p>
    <w:p w:rsidR="00B6270D" w:rsidRPr="00B6270D" w:rsidRDefault="00B6270D" w:rsidP="00B6270D">
      <w:pPr>
        <w:suppressAutoHyphens/>
        <w:spacing w:after="0" w:line="240" w:lineRule="auto"/>
        <w:jc w:val="both"/>
        <w:rPr>
          <w:rFonts w:ascii="Times New Roman" w:eastAsia="Times New Roman" w:hAnsi="Times New Roman" w:cs="Times New Roman"/>
          <w:b/>
          <w:sz w:val="28"/>
          <w:szCs w:val="28"/>
          <w:lang w:val="uk-UA" w:eastAsia="ar-SA"/>
        </w:rPr>
      </w:pPr>
      <w:r w:rsidRPr="00B6270D">
        <w:rPr>
          <w:rFonts w:ascii="Times New Roman" w:eastAsia="Times New Roman" w:hAnsi="Times New Roman" w:cs="Times New Roman"/>
          <w:b/>
          <w:sz w:val="28"/>
          <w:szCs w:val="28"/>
          <w:lang w:val="uk-UA" w:eastAsia="ar-SA"/>
        </w:rPr>
        <w:t xml:space="preserve">у справах сімей та дітей </w:t>
      </w:r>
    </w:p>
    <w:p w:rsidR="00C66B20" w:rsidRDefault="00B6270D" w:rsidP="00B6270D">
      <w:pPr>
        <w:suppressAutoHyphens/>
        <w:spacing w:after="0" w:line="240" w:lineRule="auto"/>
        <w:jc w:val="both"/>
        <w:rPr>
          <w:rFonts w:ascii="Times New Roman" w:eastAsia="Times New Roman" w:hAnsi="Times New Roman" w:cs="Times New Roman"/>
          <w:b/>
          <w:sz w:val="28"/>
          <w:szCs w:val="28"/>
          <w:lang w:val="uk-UA" w:eastAsia="ar-SA"/>
        </w:rPr>
      </w:pPr>
      <w:r w:rsidRPr="00B6270D">
        <w:rPr>
          <w:rFonts w:ascii="Times New Roman" w:eastAsia="Times New Roman" w:hAnsi="Times New Roman" w:cs="Times New Roman"/>
          <w:b/>
          <w:sz w:val="28"/>
          <w:szCs w:val="28"/>
          <w:lang w:val="uk-UA" w:eastAsia="ar-SA"/>
        </w:rPr>
        <w:t>Кременчуцької міської ради</w:t>
      </w:r>
      <w:r w:rsidRPr="00B6270D">
        <w:rPr>
          <w:rFonts w:ascii="Times New Roman" w:eastAsia="Times New Roman" w:hAnsi="Times New Roman" w:cs="Times New Roman"/>
          <w:b/>
          <w:sz w:val="28"/>
          <w:szCs w:val="28"/>
          <w:lang w:val="uk-UA" w:eastAsia="ar-SA"/>
        </w:rPr>
        <w:tab/>
      </w:r>
    </w:p>
    <w:p w:rsidR="00C66B20" w:rsidRDefault="00C66B20" w:rsidP="00B6270D">
      <w:pPr>
        <w:suppressAutoHyphens/>
        <w:spacing w:after="0"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Кременчуцького району </w:t>
      </w:r>
    </w:p>
    <w:p w:rsidR="00B6270D" w:rsidRPr="00B6270D" w:rsidRDefault="00C66B20" w:rsidP="00B6270D">
      <w:pPr>
        <w:suppressAutoHyphens/>
        <w:spacing w:after="0"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Полтавської області</w:t>
      </w:r>
      <w:r w:rsidR="00B6270D" w:rsidRPr="00B6270D">
        <w:rPr>
          <w:rFonts w:ascii="Times New Roman" w:eastAsia="Times New Roman" w:hAnsi="Times New Roman" w:cs="Times New Roman"/>
          <w:b/>
          <w:sz w:val="28"/>
          <w:szCs w:val="28"/>
          <w:lang w:val="uk-UA" w:eastAsia="ar-SA"/>
        </w:rPr>
        <w:tab/>
      </w:r>
      <w:r w:rsidR="00B6270D" w:rsidRPr="00B6270D">
        <w:rPr>
          <w:rFonts w:ascii="Times New Roman" w:eastAsia="Times New Roman" w:hAnsi="Times New Roman" w:cs="Times New Roman"/>
          <w:b/>
          <w:sz w:val="28"/>
          <w:szCs w:val="28"/>
          <w:lang w:val="uk-UA" w:eastAsia="ar-SA"/>
        </w:rPr>
        <w:tab/>
        <w:t xml:space="preserve">  </w:t>
      </w:r>
      <w:r>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b/>
          <w:sz w:val="28"/>
          <w:szCs w:val="28"/>
          <w:lang w:val="uk-UA" w:eastAsia="ar-SA"/>
        </w:rPr>
        <w:tab/>
      </w:r>
      <w:r>
        <w:rPr>
          <w:rFonts w:ascii="Times New Roman" w:eastAsia="Times New Roman" w:hAnsi="Times New Roman" w:cs="Times New Roman"/>
          <w:b/>
          <w:sz w:val="28"/>
          <w:szCs w:val="28"/>
          <w:lang w:val="uk-UA" w:eastAsia="ar-SA"/>
        </w:rPr>
        <w:tab/>
      </w:r>
      <w:r>
        <w:rPr>
          <w:rFonts w:ascii="Times New Roman" w:eastAsia="Times New Roman" w:hAnsi="Times New Roman" w:cs="Times New Roman"/>
          <w:b/>
          <w:sz w:val="28"/>
          <w:szCs w:val="28"/>
          <w:lang w:val="uk-UA" w:eastAsia="ar-SA"/>
        </w:rPr>
        <w:tab/>
        <w:t xml:space="preserve"> </w:t>
      </w:r>
      <w:r w:rsidR="00C9132C">
        <w:rPr>
          <w:rFonts w:ascii="Times New Roman" w:eastAsia="Times New Roman" w:hAnsi="Times New Roman" w:cs="Times New Roman"/>
          <w:b/>
          <w:sz w:val="28"/>
          <w:szCs w:val="28"/>
          <w:lang w:val="uk-UA" w:eastAsia="ar-SA"/>
        </w:rPr>
        <w:t xml:space="preserve">   Ігор ШТЕФАН</w:t>
      </w:r>
    </w:p>
    <w:p w:rsidR="004D793C" w:rsidRPr="00383934" w:rsidRDefault="004D793C" w:rsidP="00B6270D">
      <w:pPr>
        <w:spacing w:after="0"/>
        <w:jc w:val="both"/>
        <w:rPr>
          <w:rFonts w:ascii="Times New Roman" w:hAnsi="Times New Roman" w:cs="Times New Roman"/>
          <w:b/>
          <w:sz w:val="28"/>
          <w:szCs w:val="28"/>
        </w:rPr>
      </w:pPr>
    </w:p>
    <w:sectPr w:rsidR="004D793C" w:rsidRPr="00383934" w:rsidSect="00B6270D">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F2"/>
    <w:multiLevelType w:val="hybridMultilevel"/>
    <w:tmpl w:val="985218A0"/>
    <w:lvl w:ilvl="0" w:tplc="266C6F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8"/>
    <w:rsid w:val="00010250"/>
    <w:rsid w:val="000B4F30"/>
    <w:rsid w:val="00122427"/>
    <w:rsid w:val="00203978"/>
    <w:rsid w:val="00213AEF"/>
    <w:rsid w:val="00272149"/>
    <w:rsid w:val="002726BA"/>
    <w:rsid w:val="00274D7B"/>
    <w:rsid w:val="002C405A"/>
    <w:rsid w:val="002D788F"/>
    <w:rsid w:val="002F61FF"/>
    <w:rsid w:val="003555E2"/>
    <w:rsid w:val="00367CC8"/>
    <w:rsid w:val="00383934"/>
    <w:rsid w:val="00384F9B"/>
    <w:rsid w:val="003933EE"/>
    <w:rsid w:val="003A016A"/>
    <w:rsid w:val="003A2E82"/>
    <w:rsid w:val="003B66F4"/>
    <w:rsid w:val="003E6821"/>
    <w:rsid w:val="00456F63"/>
    <w:rsid w:val="004D793C"/>
    <w:rsid w:val="005077C9"/>
    <w:rsid w:val="005C4A9C"/>
    <w:rsid w:val="00614408"/>
    <w:rsid w:val="00674183"/>
    <w:rsid w:val="0067483A"/>
    <w:rsid w:val="006E6EC7"/>
    <w:rsid w:val="006F3A38"/>
    <w:rsid w:val="0071619C"/>
    <w:rsid w:val="007C3E78"/>
    <w:rsid w:val="007F69CA"/>
    <w:rsid w:val="00806930"/>
    <w:rsid w:val="00841806"/>
    <w:rsid w:val="008C16E5"/>
    <w:rsid w:val="00975E96"/>
    <w:rsid w:val="009A2FC8"/>
    <w:rsid w:val="00A469FE"/>
    <w:rsid w:val="00A52DEA"/>
    <w:rsid w:val="00A7605F"/>
    <w:rsid w:val="00A92333"/>
    <w:rsid w:val="00AA215F"/>
    <w:rsid w:val="00AC57E0"/>
    <w:rsid w:val="00AC62A6"/>
    <w:rsid w:val="00B439F7"/>
    <w:rsid w:val="00B6270D"/>
    <w:rsid w:val="00BE61A4"/>
    <w:rsid w:val="00C4319C"/>
    <w:rsid w:val="00C66B20"/>
    <w:rsid w:val="00C6734B"/>
    <w:rsid w:val="00C9132C"/>
    <w:rsid w:val="00CB7536"/>
    <w:rsid w:val="00D17727"/>
    <w:rsid w:val="00D51C84"/>
    <w:rsid w:val="00DA5E40"/>
    <w:rsid w:val="00E814BB"/>
    <w:rsid w:val="00E972E7"/>
    <w:rsid w:val="00EF609B"/>
    <w:rsid w:val="00F25CA2"/>
    <w:rsid w:val="00F60B61"/>
    <w:rsid w:val="00F85BF8"/>
    <w:rsid w:val="00FD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DFB"/>
  <w15:docId w15:val="{A3BA6EC6-E471-448E-9227-66AD8BE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83A"/>
    <w:pPr>
      <w:tabs>
        <w:tab w:val="left" w:pos="709"/>
        <w:tab w:val="left" w:pos="4962"/>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67483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272149"/>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styleId="a6">
    <w:name w:val="Balloon Text"/>
    <w:basedOn w:val="a"/>
    <w:link w:val="a7"/>
    <w:uiPriority w:val="99"/>
    <w:semiHidden/>
    <w:unhideWhenUsed/>
    <w:rsid w:val="008C16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2467</Words>
  <Characters>14063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Olga Polushko</cp:lastModifiedBy>
  <cp:revision>4</cp:revision>
  <cp:lastPrinted>2023-02-16T07:33:00Z</cp:lastPrinted>
  <dcterms:created xsi:type="dcterms:W3CDTF">2024-02-23T10:36:00Z</dcterms:created>
  <dcterms:modified xsi:type="dcterms:W3CDTF">2024-02-23T11:26:00Z</dcterms:modified>
</cp:coreProperties>
</file>