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3D" w:rsidRPr="00142179" w:rsidRDefault="004E05D7" w:rsidP="00722146">
      <w:pPr>
        <w:ind w:left="7788" w:firstLine="708"/>
        <w:jc w:val="right"/>
        <w:rPr>
          <w:lang w:val="uk-UA"/>
        </w:rPr>
      </w:pPr>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0</wp:posOffset>
            </wp:positionV>
            <wp:extent cx="504190" cy="647700"/>
            <wp:effectExtent l="19050" t="0" r="0" b="0"/>
            <wp:wrapSquare wrapText="bothSides"/>
            <wp:docPr id="2" name="Рисунок 2" descr="gerb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erbb"/>
                    <pic:cNvPicPr>
                      <a:picLocks noChangeArrowheads="1"/>
                    </pic:cNvPicPr>
                  </pic:nvPicPr>
                  <pic:blipFill>
                    <a:blip r:embed="rId5" cstate="print"/>
                    <a:srcRect/>
                    <a:stretch>
                      <a:fillRect/>
                    </a:stretch>
                  </pic:blipFill>
                  <pic:spPr bwMode="auto">
                    <a:xfrm>
                      <a:off x="0" y="0"/>
                      <a:ext cx="504190" cy="647700"/>
                    </a:xfrm>
                    <a:prstGeom prst="rect">
                      <a:avLst/>
                    </a:prstGeom>
                    <a:noFill/>
                    <a:ln w="9525">
                      <a:noFill/>
                      <a:miter lim="800000"/>
                      <a:headEnd/>
                      <a:tailEnd/>
                    </a:ln>
                  </pic:spPr>
                </pic:pic>
              </a:graphicData>
            </a:graphic>
          </wp:anchor>
        </w:drawing>
      </w:r>
      <w:r w:rsidR="00722146" w:rsidRPr="00142179">
        <w:rPr>
          <w:lang w:val="uk-UA"/>
        </w:rPr>
        <w:t xml:space="preserve"> ПРОЕКТ</w:t>
      </w:r>
    </w:p>
    <w:p w:rsidR="00FB3AC0" w:rsidRPr="00142179" w:rsidRDefault="00FB3AC0" w:rsidP="00FB3AC0">
      <w:pPr>
        <w:rPr>
          <w:lang w:val="uk-UA"/>
        </w:rPr>
      </w:pPr>
    </w:p>
    <w:p w:rsidR="00FB3AC0" w:rsidRPr="00142179" w:rsidRDefault="00FB3AC0" w:rsidP="00FB3AC0">
      <w:pPr>
        <w:rPr>
          <w:lang w:val="uk-UA"/>
        </w:rPr>
      </w:pPr>
    </w:p>
    <w:p w:rsidR="00FB3AC0" w:rsidRPr="00142179" w:rsidRDefault="00FB3AC0" w:rsidP="00FB3AC0">
      <w:pPr>
        <w:rPr>
          <w:lang w:val="uk-UA"/>
        </w:rPr>
      </w:pPr>
    </w:p>
    <w:p w:rsidR="00FB3AC0" w:rsidRPr="00142179" w:rsidRDefault="00FB3AC0" w:rsidP="00FB3AC0">
      <w:pPr>
        <w:jc w:val="center"/>
        <w:rPr>
          <w:b/>
          <w:sz w:val="28"/>
          <w:szCs w:val="28"/>
          <w:lang w:val="uk-UA"/>
        </w:rPr>
      </w:pPr>
      <w:r w:rsidRPr="00142179">
        <w:rPr>
          <w:b/>
          <w:sz w:val="28"/>
          <w:szCs w:val="28"/>
          <w:lang w:val="uk-UA"/>
        </w:rPr>
        <w:t>КРЕМЕНЧУЦЬКА МІСЬКА РАДА</w:t>
      </w:r>
    </w:p>
    <w:p w:rsidR="00FB3AC0" w:rsidRPr="00142179" w:rsidRDefault="00FB3AC0" w:rsidP="00FB3AC0">
      <w:pPr>
        <w:jc w:val="center"/>
        <w:rPr>
          <w:b/>
          <w:sz w:val="28"/>
          <w:szCs w:val="28"/>
          <w:lang w:val="uk-UA"/>
        </w:rPr>
      </w:pPr>
      <w:r w:rsidRPr="00142179">
        <w:rPr>
          <w:b/>
          <w:sz w:val="28"/>
          <w:szCs w:val="28"/>
          <w:lang w:val="uk-UA"/>
        </w:rPr>
        <w:t>ПОЛТАВСЬКОЇ ОБЛАСТІ</w:t>
      </w:r>
    </w:p>
    <w:p w:rsidR="00FB3AC0" w:rsidRPr="00142179" w:rsidRDefault="001616E4" w:rsidP="00FB3AC0">
      <w:pPr>
        <w:jc w:val="center"/>
        <w:rPr>
          <w:b/>
          <w:sz w:val="28"/>
          <w:szCs w:val="28"/>
          <w:lang w:val="uk-UA"/>
        </w:rPr>
      </w:pPr>
      <w:r w:rsidRPr="00142179">
        <w:rPr>
          <w:b/>
          <w:sz w:val="28"/>
          <w:szCs w:val="28"/>
          <w:lang w:val="uk-UA"/>
        </w:rPr>
        <w:t>X</w:t>
      </w:r>
      <w:r w:rsidR="0017735D">
        <w:rPr>
          <w:b/>
          <w:sz w:val="28"/>
          <w:szCs w:val="28"/>
          <w:lang w:val="uk-UA"/>
        </w:rPr>
        <w:t>Х</w:t>
      </w:r>
      <w:r w:rsidR="003517A8">
        <w:rPr>
          <w:b/>
          <w:sz w:val="28"/>
          <w:szCs w:val="28"/>
          <w:lang w:val="en-US"/>
        </w:rPr>
        <w:t>V</w:t>
      </w:r>
      <w:r w:rsidR="00722146" w:rsidRPr="00142179">
        <w:rPr>
          <w:b/>
          <w:sz w:val="28"/>
          <w:szCs w:val="28"/>
          <w:lang w:val="uk-UA"/>
        </w:rPr>
        <w:t>I</w:t>
      </w:r>
      <w:r w:rsidR="00FB3AC0" w:rsidRPr="00142179">
        <w:rPr>
          <w:b/>
          <w:sz w:val="28"/>
          <w:szCs w:val="28"/>
          <w:lang w:val="uk-UA"/>
        </w:rPr>
        <w:t xml:space="preserve"> СЕСІЯ МІСЬКОЇ РАДИ VII СКЛИКАННЯ</w:t>
      </w:r>
    </w:p>
    <w:p w:rsidR="00FB3AC0" w:rsidRPr="009A417A" w:rsidRDefault="00FB3AC0" w:rsidP="00FB3AC0">
      <w:pPr>
        <w:rPr>
          <w:sz w:val="20"/>
          <w:szCs w:val="20"/>
          <w:lang w:val="uk-UA"/>
        </w:rPr>
      </w:pPr>
    </w:p>
    <w:p w:rsidR="00FB3AC0" w:rsidRPr="00142179" w:rsidRDefault="00FB3AC0" w:rsidP="00FB3AC0">
      <w:pPr>
        <w:jc w:val="center"/>
        <w:rPr>
          <w:b/>
          <w:sz w:val="28"/>
          <w:szCs w:val="28"/>
          <w:lang w:val="uk-UA"/>
        </w:rPr>
      </w:pPr>
      <w:r w:rsidRPr="00142179">
        <w:rPr>
          <w:b/>
          <w:sz w:val="28"/>
          <w:szCs w:val="28"/>
          <w:lang w:val="uk-UA"/>
        </w:rPr>
        <w:t>РІШЕННЯ</w:t>
      </w:r>
    </w:p>
    <w:p w:rsidR="00722146" w:rsidRDefault="00722146" w:rsidP="00FB3AC0">
      <w:pPr>
        <w:jc w:val="center"/>
        <w:rPr>
          <w:sz w:val="16"/>
          <w:szCs w:val="16"/>
          <w:lang w:val="uk-UA"/>
        </w:rPr>
      </w:pPr>
    </w:p>
    <w:p w:rsidR="0012309E" w:rsidRPr="009A417A" w:rsidRDefault="0012309E" w:rsidP="00FB3AC0">
      <w:pPr>
        <w:jc w:val="center"/>
        <w:rPr>
          <w:sz w:val="16"/>
          <w:szCs w:val="16"/>
          <w:lang w:val="uk-UA"/>
        </w:rPr>
      </w:pPr>
    </w:p>
    <w:p w:rsidR="00FB3AC0" w:rsidRPr="00142179" w:rsidRDefault="00FB3AC0" w:rsidP="00270A52">
      <w:pPr>
        <w:rPr>
          <w:b/>
          <w:sz w:val="28"/>
          <w:szCs w:val="28"/>
          <w:lang w:val="uk-UA"/>
        </w:rPr>
      </w:pPr>
      <w:r w:rsidRPr="00142179">
        <w:rPr>
          <w:b/>
          <w:sz w:val="28"/>
          <w:szCs w:val="28"/>
          <w:lang w:val="uk-UA"/>
        </w:rPr>
        <w:t xml:space="preserve">від </w:t>
      </w:r>
      <w:r w:rsidR="0017735D">
        <w:rPr>
          <w:b/>
          <w:sz w:val="28"/>
          <w:szCs w:val="28"/>
          <w:lang w:val="uk-UA"/>
        </w:rPr>
        <w:t>1</w:t>
      </w:r>
      <w:r w:rsidR="00AF320E">
        <w:rPr>
          <w:b/>
          <w:sz w:val="28"/>
          <w:szCs w:val="28"/>
          <w:lang w:val="uk-UA"/>
        </w:rPr>
        <w:t>0</w:t>
      </w:r>
      <w:r w:rsidR="00722146" w:rsidRPr="00142179">
        <w:rPr>
          <w:b/>
          <w:sz w:val="28"/>
          <w:szCs w:val="28"/>
          <w:lang w:val="uk-UA"/>
        </w:rPr>
        <w:t xml:space="preserve"> </w:t>
      </w:r>
      <w:r w:rsidR="00AF320E">
        <w:rPr>
          <w:b/>
          <w:sz w:val="28"/>
          <w:szCs w:val="28"/>
          <w:lang w:val="uk-UA"/>
        </w:rPr>
        <w:t>жовт</w:t>
      </w:r>
      <w:r w:rsidR="0017735D">
        <w:rPr>
          <w:b/>
          <w:sz w:val="28"/>
          <w:szCs w:val="28"/>
          <w:lang w:val="uk-UA"/>
        </w:rPr>
        <w:t xml:space="preserve">ня </w:t>
      </w:r>
      <w:r w:rsidRPr="00142179">
        <w:rPr>
          <w:b/>
          <w:sz w:val="28"/>
          <w:szCs w:val="28"/>
          <w:lang w:val="uk-UA"/>
        </w:rPr>
        <w:t>201</w:t>
      </w:r>
      <w:r w:rsidR="0017735D">
        <w:rPr>
          <w:b/>
          <w:sz w:val="28"/>
          <w:szCs w:val="28"/>
          <w:lang w:val="uk-UA"/>
        </w:rPr>
        <w:t>7</w:t>
      </w:r>
      <w:r w:rsidRPr="00142179">
        <w:rPr>
          <w:b/>
          <w:sz w:val="28"/>
          <w:szCs w:val="28"/>
          <w:lang w:val="uk-UA"/>
        </w:rPr>
        <w:t xml:space="preserve"> року</w:t>
      </w:r>
    </w:p>
    <w:p w:rsidR="00FB3AC0" w:rsidRPr="00142179" w:rsidRDefault="00FB3AC0" w:rsidP="00270A52">
      <w:pPr>
        <w:rPr>
          <w:lang w:val="uk-UA"/>
        </w:rPr>
      </w:pPr>
      <w:r w:rsidRPr="00142179">
        <w:rPr>
          <w:lang w:val="uk-UA"/>
        </w:rPr>
        <w:t>м. Кременчук</w:t>
      </w:r>
    </w:p>
    <w:p w:rsidR="00FB3AC0" w:rsidRDefault="00FB3AC0" w:rsidP="00270A52">
      <w:pPr>
        <w:rPr>
          <w:sz w:val="16"/>
          <w:szCs w:val="16"/>
          <w:lang w:val="uk-UA"/>
        </w:rPr>
      </w:pPr>
    </w:p>
    <w:p w:rsidR="0012309E" w:rsidRPr="005124F8" w:rsidRDefault="0012309E" w:rsidP="00270A52">
      <w:pPr>
        <w:rPr>
          <w:sz w:val="16"/>
          <w:szCs w:val="16"/>
          <w:lang w:val="uk-UA"/>
        </w:rPr>
      </w:pPr>
    </w:p>
    <w:tbl>
      <w:tblPr>
        <w:tblW w:w="0" w:type="auto"/>
        <w:tblLook w:val="01E0"/>
      </w:tblPr>
      <w:tblGrid>
        <w:gridCol w:w="5070"/>
      </w:tblGrid>
      <w:tr w:rsidR="009A417A" w:rsidRPr="008F0FF6" w:rsidTr="005A3B36">
        <w:tc>
          <w:tcPr>
            <w:tcW w:w="5070" w:type="dxa"/>
            <w:shd w:val="clear" w:color="auto" w:fill="auto"/>
          </w:tcPr>
          <w:p w:rsidR="004E05D7" w:rsidRDefault="004E05D7" w:rsidP="004E05D7">
            <w:pPr>
              <w:tabs>
                <w:tab w:val="left" w:pos="5400"/>
              </w:tabs>
              <w:jc w:val="both"/>
              <w:rPr>
                <w:b/>
                <w:sz w:val="28"/>
                <w:szCs w:val="28"/>
                <w:lang w:val="uk-UA"/>
              </w:rPr>
            </w:pPr>
            <w:r w:rsidRPr="002124AA">
              <w:rPr>
                <w:b/>
                <w:sz w:val="28"/>
                <w:szCs w:val="28"/>
              </w:rPr>
              <w:t>Про</w:t>
            </w:r>
            <w:r>
              <w:rPr>
                <w:b/>
                <w:sz w:val="28"/>
                <w:szCs w:val="28"/>
                <w:lang w:val="uk-UA"/>
              </w:rPr>
              <w:t xml:space="preserve"> погодження заходів щодо </w:t>
            </w:r>
          </w:p>
          <w:p w:rsidR="004E05D7" w:rsidRDefault="004E05D7" w:rsidP="004E05D7">
            <w:pPr>
              <w:tabs>
                <w:tab w:val="left" w:pos="5400"/>
              </w:tabs>
              <w:jc w:val="both"/>
              <w:rPr>
                <w:b/>
                <w:sz w:val="28"/>
                <w:szCs w:val="28"/>
                <w:lang w:val="uk-UA"/>
              </w:rPr>
            </w:pPr>
            <w:r>
              <w:rPr>
                <w:b/>
                <w:sz w:val="28"/>
                <w:szCs w:val="28"/>
                <w:lang w:val="uk-UA"/>
              </w:rPr>
              <w:t>реструктуризації заборгованості</w:t>
            </w:r>
          </w:p>
          <w:p w:rsidR="004E05D7" w:rsidRDefault="004E05D7" w:rsidP="004E05D7">
            <w:pPr>
              <w:tabs>
                <w:tab w:val="left" w:pos="5400"/>
              </w:tabs>
              <w:jc w:val="both"/>
              <w:rPr>
                <w:b/>
                <w:sz w:val="28"/>
                <w:szCs w:val="28"/>
                <w:lang w:val="uk-UA"/>
              </w:rPr>
            </w:pPr>
            <w:r>
              <w:rPr>
                <w:b/>
                <w:sz w:val="28"/>
                <w:szCs w:val="28"/>
                <w:lang w:val="uk-UA"/>
              </w:rPr>
              <w:t xml:space="preserve">Комунального підприємства </w:t>
            </w:r>
          </w:p>
          <w:p w:rsidR="004E05D7" w:rsidRDefault="004E05D7" w:rsidP="004E05D7">
            <w:pPr>
              <w:tabs>
                <w:tab w:val="left" w:pos="5400"/>
              </w:tabs>
              <w:jc w:val="both"/>
              <w:rPr>
                <w:b/>
                <w:sz w:val="28"/>
                <w:szCs w:val="28"/>
                <w:lang w:val="uk-UA"/>
              </w:rPr>
            </w:pPr>
            <w:r>
              <w:rPr>
                <w:b/>
                <w:sz w:val="28"/>
                <w:szCs w:val="28"/>
                <w:lang w:val="uk-UA"/>
              </w:rPr>
              <w:t xml:space="preserve">«Теплоенерго» за спожитий </w:t>
            </w:r>
            <w:bookmarkStart w:id="0" w:name="_GoBack"/>
            <w:bookmarkEnd w:id="0"/>
          </w:p>
          <w:p w:rsidR="009A417A" w:rsidRPr="008F0FF6" w:rsidRDefault="004E05D7" w:rsidP="004E05D7">
            <w:pPr>
              <w:ind w:right="252"/>
              <w:rPr>
                <w:sz w:val="20"/>
                <w:szCs w:val="20"/>
                <w:lang w:val="uk-UA"/>
              </w:rPr>
            </w:pPr>
            <w:r>
              <w:rPr>
                <w:b/>
                <w:sz w:val="28"/>
                <w:szCs w:val="28"/>
                <w:lang w:val="uk-UA"/>
              </w:rPr>
              <w:t>природний газ</w:t>
            </w:r>
          </w:p>
        </w:tc>
      </w:tr>
    </w:tbl>
    <w:p w:rsidR="00FB3AC0" w:rsidRDefault="00FB3AC0" w:rsidP="00270A52">
      <w:pPr>
        <w:rPr>
          <w:b/>
          <w:sz w:val="20"/>
          <w:szCs w:val="20"/>
          <w:lang w:val="uk-UA"/>
        </w:rPr>
      </w:pPr>
    </w:p>
    <w:p w:rsidR="0012309E" w:rsidRPr="005124F8" w:rsidRDefault="0012309E" w:rsidP="00270A52">
      <w:pPr>
        <w:rPr>
          <w:b/>
          <w:sz w:val="20"/>
          <w:szCs w:val="20"/>
          <w:lang w:val="uk-UA"/>
        </w:rPr>
      </w:pPr>
    </w:p>
    <w:p w:rsidR="006151CB" w:rsidRDefault="00142179" w:rsidP="00270A52">
      <w:pPr>
        <w:pStyle w:val="1"/>
        <w:keepNext w:val="0"/>
        <w:widowControl w:val="0"/>
        <w:ind w:firstLine="708"/>
      </w:pPr>
      <w:r w:rsidRPr="00E14603">
        <w:t>В</w:t>
      </w:r>
      <w:r w:rsidR="00492D4A" w:rsidRPr="00E14603">
        <w:t xml:space="preserve">раховуючи </w:t>
      </w:r>
      <w:r w:rsidR="0023387A">
        <w:rPr>
          <w:szCs w:val="28"/>
        </w:rPr>
        <w:t>З метою своєчасного початку опалювального сезону 2017-2018 роки, забезпечення сталого функціонування комунального підприємства «Теплоенерго», на виконання вимог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за спожиті енергоносії», постанови Кабінету Міністрів України від 29.03.2017  № 222 «Про затвердження Типового договору про реструктуризацію заборгованості за спожитий природний газ» та керуючись ст. 26, 59 Закону України «Про місцеве самоврядування в Україні», Кременчуцька міська рада</w:t>
      </w:r>
    </w:p>
    <w:p w:rsidR="00AF320E" w:rsidRDefault="00AF320E" w:rsidP="00270A52">
      <w:pPr>
        <w:jc w:val="center"/>
        <w:rPr>
          <w:b/>
          <w:sz w:val="28"/>
          <w:szCs w:val="28"/>
          <w:lang w:val="uk-UA"/>
        </w:rPr>
      </w:pPr>
    </w:p>
    <w:p w:rsidR="00FB3AC0" w:rsidRDefault="00FB3AC0" w:rsidP="00270A52">
      <w:pPr>
        <w:jc w:val="center"/>
        <w:rPr>
          <w:b/>
          <w:sz w:val="28"/>
          <w:szCs w:val="28"/>
          <w:lang w:val="uk-UA"/>
        </w:rPr>
      </w:pPr>
      <w:r w:rsidRPr="00142179">
        <w:rPr>
          <w:b/>
          <w:sz w:val="28"/>
          <w:szCs w:val="28"/>
          <w:lang w:val="uk-UA"/>
        </w:rPr>
        <w:t>вирішила:</w:t>
      </w:r>
    </w:p>
    <w:p w:rsidR="0012309E" w:rsidRPr="0012309E" w:rsidRDefault="0012309E" w:rsidP="00270A52">
      <w:pPr>
        <w:jc w:val="center"/>
        <w:rPr>
          <w:sz w:val="10"/>
          <w:szCs w:val="10"/>
          <w:lang w:val="uk-UA"/>
        </w:rPr>
      </w:pPr>
    </w:p>
    <w:p w:rsidR="000245D2" w:rsidRDefault="00270A52" w:rsidP="009A417A">
      <w:pPr>
        <w:ind w:right="-108"/>
        <w:jc w:val="both"/>
        <w:rPr>
          <w:rStyle w:val="2"/>
          <w:b w:val="0"/>
          <w:sz w:val="28"/>
          <w:szCs w:val="28"/>
        </w:rPr>
      </w:pPr>
      <w:r w:rsidRPr="00142179">
        <w:rPr>
          <w:sz w:val="28"/>
          <w:szCs w:val="28"/>
          <w:lang w:val="uk-UA"/>
        </w:rPr>
        <w:tab/>
      </w:r>
      <w:r w:rsidR="00FB3AC0" w:rsidRPr="00142179">
        <w:rPr>
          <w:sz w:val="28"/>
          <w:szCs w:val="28"/>
          <w:lang w:val="uk-UA"/>
        </w:rPr>
        <w:t>1</w:t>
      </w:r>
      <w:r w:rsidR="00FB3AC0" w:rsidRPr="009A417A">
        <w:rPr>
          <w:sz w:val="28"/>
          <w:szCs w:val="28"/>
          <w:lang w:val="uk-UA"/>
        </w:rPr>
        <w:t>.</w:t>
      </w:r>
      <w:r w:rsidRPr="009A417A">
        <w:rPr>
          <w:sz w:val="28"/>
          <w:szCs w:val="28"/>
          <w:lang w:val="uk-UA"/>
        </w:rPr>
        <w:t> </w:t>
      </w:r>
      <w:r w:rsidR="0023387A">
        <w:rPr>
          <w:sz w:val="28"/>
          <w:lang w:val="uk-UA"/>
        </w:rPr>
        <w:t>Погодити комунальному підприємству «Теплоенерго» (код ЄДРПОУ 31700972) реструктуризацію кредиторської заборгованості, яка становить 10 681 760,06 грн. за спожитий природний газ, використаний станом на 1 липня 2016 року для виробництва теплової енергії, послуг з опалення та постачання гарячої води (без урахування суми неустойки (штрафів, пені), інфляційних нарахувань, процентів річних, нарахованих на заборгованість за спожитий природний газ) непогашеної станом на 31 грудня 2016 року, на умовах Типового договору про реструктуризацію заборгованості за спожитий природний газ, шляхом розстрочення на 60 календарних місяців рівними частинами з першого числа місяця укладення договору без відстрочки погашення заборгованості та з можливістю дострокового погашення</w:t>
      </w:r>
      <w:r w:rsidR="001279DA">
        <w:rPr>
          <w:rStyle w:val="2"/>
          <w:b w:val="0"/>
          <w:sz w:val="28"/>
          <w:szCs w:val="28"/>
        </w:rPr>
        <w:t>.</w:t>
      </w:r>
    </w:p>
    <w:p w:rsidR="0023387A" w:rsidRPr="0023387A" w:rsidRDefault="0023387A" w:rsidP="0023387A">
      <w:pPr>
        <w:ind w:right="-108"/>
        <w:jc w:val="both"/>
        <w:rPr>
          <w:sz w:val="28"/>
          <w:szCs w:val="28"/>
          <w:lang w:val="uk-UA"/>
        </w:rPr>
      </w:pPr>
      <w:r>
        <w:rPr>
          <w:sz w:val="28"/>
          <w:szCs w:val="28"/>
          <w:lang w:val="uk-UA"/>
        </w:rPr>
        <w:tab/>
        <w:t xml:space="preserve">2. </w:t>
      </w:r>
      <w:r>
        <w:rPr>
          <w:sz w:val="28"/>
          <w:lang w:val="uk-UA"/>
        </w:rPr>
        <w:t>Виступити гарантом виконання Комунальним підприємством «Теплоенерго»  зобов’язань за  договором про реструктуризацію заборгованості за спожитий природний газ на суму 10 681 760,06 грн. (крім суми заборгованості в різниці в тарифах, погашення якої проводиться за рахунок видатків державного бюджету)</w:t>
      </w:r>
    </w:p>
    <w:p w:rsidR="00FB3AC0" w:rsidRPr="00142179" w:rsidRDefault="00330512" w:rsidP="001279DA">
      <w:pPr>
        <w:jc w:val="both"/>
        <w:rPr>
          <w:sz w:val="28"/>
          <w:szCs w:val="28"/>
          <w:lang w:val="uk-UA"/>
        </w:rPr>
      </w:pPr>
      <w:r>
        <w:rPr>
          <w:sz w:val="28"/>
          <w:szCs w:val="28"/>
          <w:lang w:val="uk-UA"/>
        </w:rPr>
        <w:tab/>
      </w:r>
      <w:r w:rsidR="0023387A">
        <w:rPr>
          <w:sz w:val="28"/>
          <w:szCs w:val="28"/>
          <w:lang w:val="uk-UA"/>
        </w:rPr>
        <w:t xml:space="preserve">3. </w:t>
      </w:r>
      <w:r w:rsidR="00FB3AC0" w:rsidRPr="00142179">
        <w:rPr>
          <w:sz w:val="28"/>
          <w:szCs w:val="28"/>
          <w:lang w:val="uk-UA"/>
        </w:rPr>
        <w:t>Оприлюднити дане рішення відповідно до вимог законодавства.</w:t>
      </w:r>
    </w:p>
    <w:p w:rsidR="00FB3AC0" w:rsidRPr="00142179" w:rsidRDefault="0023387A" w:rsidP="00270A52">
      <w:pPr>
        <w:ind w:firstLine="708"/>
        <w:jc w:val="both"/>
        <w:rPr>
          <w:sz w:val="28"/>
          <w:szCs w:val="28"/>
          <w:lang w:val="uk-UA"/>
        </w:rPr>
      </w:pPr>
      <w:r>
        <w:rPr>
          <w:sz w:val="28"/>
          <w:szCs w:val="28"/>
          <w:lang w:val="uk-UA"/>
        </w:rPr>
        <w:t>4</w:t>
      </w:r>
      <w:r w:rsidR="00270A52" w:rsidRPr="00142179">
        <w:rPr>
          <w:sz w:val="28"/>
          <w:szCs w:val="28"/>
          <w:lang w:val="uk-UA"/>
        </w:rPr>
        <w:t>. </w:t>
      </w:r>
      <w:r w:rsidRPr="0006089C">
        <w:rPr>
          <w:sz w:val="28"/>
          <w:szCs w:val="28"/>
          <w:lang w:val="uk-UA"/>
        </w:rPr>
        <w:t>Контроль за виконанням цього рішення покласти на заступник</w:t>
      </w:r>
      <w:r>
        <w:rPr>
          <w:sz w:val="28"/>
          <w:szCs w:val="28"/>
          <w:lang w:val="uk-UA"/>
        </w:rPr>
        <w:t xml:space="preserve">а міського голови </w:t>
      </w:r>
      <w:proofErr w:type="spellStart"/>
      <w:r>
        <w:rPr>
          <w:sz w:val="28"/>
          <w:szCs w:val="28"/>
          <w:lang w:val="uk-UA"/>
        </w:rPr>
        <w:t>Декусара</w:t>
      </w:r>
      <w:proofErr w:type="spellEnd"/>
      <w:r>
        <w:rPr>
          <w:sz w:val="28"/>
          <w:szCs w:val="28"/>
          <w:lang w:val="uk-UA"/>
        </w:rPr>
        <w:t xml:space="preserve"> В.В., </w:t>
      </w:r>
      <w:r w:rsidRPr="0006089C">
        <w:rPr>
          <w:sz w:val="28"/>
          <w:szCs w:val="28"/>
          <w:lang w:val="uk-UA"/>
        </w:rPr>
        <w:t xml:space="preserve">на постійну депутатську комісію з питань </w:t>
      </w:r>
      <w:r w:rsidRPr="0006089C">
        <w:rPr>
          <w:sz w:val="28"/>
          <w:szCs w:val="28"/>
          <w:lang w:val="uk-UA"/>
        </w:rPr>
        <w:lastRenderedPageBreak/>
        <w:t xml:space="preserve">житлово-комунального господарства, управління комунальною власністю, енергозбереження, зв’язку та </w:t>
      </w:r>
      <w:proofErr w:type="spellStart"/>
      <w:r w:rsidRPr="0006089C">
        <w:rPr>
          <w:sz w:val="28"/>
          <w:szCs w:val="28"/>
          <w:lang w:val="uk-UA"/>
        </w:rPr>
        <w:t>ІТ-технологій</w:t>
      </w:r>
      <w:proofErr w:type="spellEnd"/>
      <w:r w:rsidRPr="0006089C">
        <w:rPr>
          <w:sz w:val="28"/>
          <w:szCs w:val="28"/>
          <w:lang w:val="uk-UA"/>
        </w:rPr>
        <w:t xml:space="preserve"> (голова комісії Котляр В.Ю.)</w:t>
      </w:r>
      <w:r>
        <w:rPr>
          <w:sz w:val="28"/>
          <w:szCs w:val="28"/>
          <w:lang w:val="uk-UA"/>
        </w:rPr>
        <w:t>.</w:t>
      </w:r>
    </w:p>
    <w:p w:rsidR="00FB3AC0" w:rsidRDefault="00FB3AC0" w:rsidP="00270A52">
      <w:pPr>
        <w:jc w:val="both"/>
        <w:rPr>
          <w:lang w:val="uk-UA"/>
        </w:rPr>
      </w:pPr>
    </w:p>
    <w:p w:rsidR="005124F8" w:rsidRPr="00142179" w:rsidRDefault="005124F8" w:rsidP="00270A52">
      <w:pPr>
        <w:jc w:val="both"/>
        <w:rPr>
          <w:lang w:val="uk-UA"/>
        </w:rPr>
      </w:pPr>
    </w:p>
    <w:p w:rsidR="00FB3AC0" w:rsidRPr="00142179" w:rsidRDefault="006151CB" w:rsidP="00270A52">
      <w:pPr>
        <w:tabs>
          <w:tab w:val="left" w:pos="7020"/>
        </w:tabs>
        <w:jc w:val="both"/>
        <w:rPr>
          <w:b/>
          <w:sz w:val="28"/>
          <w:szCs w:val="28"/>
          <w:lang w:val="uk-UA"/>
        </w:rPr>
      </w:pPr>
      <w:r w:rsidRPr="00142179">
        <w:rPr>
          <w:b/>
          <w:sz w:val="28"/>
          <w:szCs w:val="28"/>
          <w:lang w:val="uk-UA"/>
        </w:rPr>
        <w:t>Міський голова</w:t>
      </w:r>
      <w:r w:rsidR="00C45039" w:rsidRPr="00142179">
        <w:rPr>
          <w:b/>
          <w:sz w:val="28"/>
          <w:szCs w:val="28"/>
          <w:lang w:val="uk-UA"/>
        </w:rPr>
        <w:tab/>
      </w:r>
      <w:r w:rsidR="005C25EE">
        <w:rPr>
          <w:b/>
          <w:sz w:val="28"/>
          <w:szCs w:val="28"/>
          <w:lang w:val="uk-UA"/>
        </w:rPr>
        <w:t>В.О.</w:t>
      </w:r>
      <w:r w:rsidR="00FB3AC0" w:rsidRPr="00142179">
        <w:rPr>
          <w:b/>
          <w:sz w:val="28"/>
          <w:szCs w:val="28"/>
          <w:lang w:val="uk-UA"/>
        </w:rPr>
        <w:t>МАЛЕЦЬКИЙ</w:t>
      </w:r>
    </w:p>
    <w:p w:rsidR="00FE2547" w:rsidRDefault="00FE2547" w:rsidP="00EF7F6D">
      <w:pPr>
        <w:ind w:left="7788" w:firstLine="708"/>
        <w:rPr>
          <w:lang w:val="uk-UA"/>
        </w:rPr>
      </w:pPr>
    </w:p>
    <w:p w:rsidR="005124F8" w:rsidRDefault="005124F8" w:rsidP="00EF7F6D">
      <w:pPr>
        <w:ind w:left="7788" w:firstLine="708"/>
        <w:rPr>
          <w:lang w:val="uk-UA"/>
        </w:rPr>
      </w:pPr>
    </w:p>
    <w:p w:rsidR="0012309E" w:rsidRDefault="0012309E" w:rsidP="00EF7F6D">
      <w:pPr>
        <w:ind w:left="7788" w:firstLine="708"/>
        <w:rPr>
          <w:lang w:val="uk-UA"/>
        </w:rPr>
      </w:pPr>
    </w:p>
    <w:p w:rsidR="000A5232" w:rsidRDefault="000A5232" w:rsidP="00EF7F6D">
      <w:pPr>
        <w:ind w:left="7788" w:firstLine="708"/>
        <w:rPr>
          <w:lang w:val="uk-UA"/>
        </w:rPr>
      </w:pPr>
    </w:p>
    <w:p w:rsidR="0012309E" w:rsidRDefault="0012309E" w:rsidP="00EF7F6D">
      <w:pPr>
        <w:ind w:left="7788" w:firstLine="708"/>
        <w:rPr>
          <w:lang w:val="uk-UA"/>
        </w:rPr>
      </w:pPr>
    </w:p>
    <w:p w:rsidR="005A3B36" w:rsidRDefault="005A3B36" w:rsidP="00EF7F6D">
      <w:pPr>
        <w:ind w:left="7788" w:firstLine="708"/>
        <w:rPr>
          <w:lang w:val="uk-UA"/>
        </w:rPr>
      </w:pPr>
    </w:p>
    <w:p w:rsidR="005A3B36" w:rsidRDefault="005A3B36" w:rsidP="00EF7F6D">
      <w:pPr>
        <w:ind w:left="7788" w:firstLine="708"/>
        <w:rPr>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3387A" w:rsidRDefault="0023387A" w:rsidP="008E66DB">
      <w:pPr>
        <w:tabs>
          <w:tab w:val="left" w:pos="8049"/>
        </w:tabs>
        <w:jc w:val="both"/>
        <w:rPr>
          <w:sz w:val="27"/>
          <w:szCs w:val="27"/>
          <w:lang w:val="uk-UA"/>
        </w:rPr>
      </w:pPr>
    </w:p>
    <w:p w:rsidR="00297057" w:rsidRDefault="00297057" w:rsidP="008E66DB">
      <w:pPr>
        <w:tabs>
          <w:tab w:val="left" w:pos="8049"/>
        </w:tabs>
        <w:jc w:val="both"/>
        <w:rPr>
          <w:sz w:val="27"/>
          <w:szCs w:val="27"/>
          <w:lang w:val="uk-UA"/>
        </w:rPr>
      </w:pPr>
    </w:p>
    <w:p w:rsidR="008E66DB" w:rsidRPr="000807C9" w:rsidRDefault="008E66DB" w:rsidP="008E66DB">
      <w:pPr>
        <w:tabs>
          <w:tab w:val="left" w:pos="8049"/>
        </w:tabs>
        <w:jc w:val="both"/>
        <w:rPr>
          <w:sz w:val="27"/>
          <w:szCs w:val="27"/>
          <w:lang w:val="uk-UA"/>
        </w:rPr>
      </w:pPr>
      <w:r w:rsidRPr="000807C9">
        <w:rPr>
          <w:sz w:val="27"/>
          <w:szCs w:val="27"/>
          <w:lang w:val="uk-UA"/>
        </w:rPr>
        <w:lastRenderedPageBreak/>
        <w:t xml:space="preserve">Проект рішення </w:t>
      </w:r>
      <w:proofErr w:type="spellStart"/>
      <w:r w:rsidR="00297057">
        <w:rPr>
          <w:sz w:val="27"/>
          <w:szCs w:val="27"/>
          <w:lang w:val="uk-UA"/>
        </w:rPr>
        <w:t>КП</w:t>
      </w:r>
      <w:proofErr w:type="spellEnd"/>
      <w:r w:rsidR="00297057">
        <w:rPr>
          <w:sz w:val="27"/>
          <w:szCs w:val="27"/>
          <w:lang w:val="uk-UA"/>
        </w:rPr>
        <w:t xml:space="preserve"> «Теплоенерго»</w:t>
      </w:r>
    </w:p>
    <w:p w:rsidR="008E66DB" w:rsidRPr="000807C9" w:rsidRDefault="008E66DB" w:rsidP="008E66DB">
      <w:pPr>
        <w:jc w:val="both"/>
        <w:rPr>
          <w:sz w:val="16"/>
          <w:szCs w:val="16"/>
          <w:lang w:val="uk-UA"/>
        </w:rPr>
      </w:pPr>
    </w:p>
    <w:p w:rsidR="001279DA" w:rsidRPr="000807C9" w:rsidRDefault="000A3104" w:rsidP="001279DA">
      <w:pPr>
        <w:tabs>
          <w:tab w:val="left" w:pos="-5940"/>
          <w:tab w:val="left" w:pos="6660"/>
        </w:tabs>
        <w:jc w:val="both"/>
        <w:rPr>
          <w:sz w:val="27"/>
          <w:szCs w:val="27"/>
          <w:lang w:val="uk-UA"/>
        </w:rPr>
      </w:pPr>
      <w:r>
        <w:rPr>
          <w:sz w:val="27"/>
          <w:szCs w:val="27"/>
          <w:lang w:val="uk-UA"/>
        </w:rPr>
        <w:t>Юрис</w:t>
      </w:r>
      <w:r w:rsidR="00297057">
        <w:rPr>
          <w:sz w:val="27"/>
          <w:szCs w:val="27"/>
          <w:lang w:val="uk-UA"/>
        </w:rPr>
        <w:t>консульт</w:t>
      </w:r>
      <w:r w:rsidR="001279DA" w:rsidRPr="000807C9">
        <w:rPr>
          <w:sz w:val="27"/>
          <w:szCs w:val="27"/>
          <w:lang w:val="uk-UA"/>
        </w:rPr>
        <w:tab/>
      </w:r>
      <w:r>
        <w:rPr>
          <w:b/>
          <w:sz w:val="27"/>
          <w:szCs w:val="27"/>
          <w:lang w:val="uk-UA"/>
        </w:rPr>
        <w:t>І</w:t>
      </w:r>
      <w:r w:rsidR="00297057">
        <w:rPr>
          <w:b/>
          <w:sz w:val="27"/>
          <w:szCs w:val="27"/>
          <w:lang w:val="uk-UA"/>
        </w:rPr>
        <w:t>.О.МАХАНЬКОВА</w:t>
      </w:r>
    </w:p>
    <w:p w:rsidR="001279DA" w:rsidRDefault="00297057" w:rsidP="001279DA">
      <w:pPr>
        <w:tabs>
          <w:tab w:val="left" w:pos="6300"/>
        </w:tabs>
        <w:jc w:val="both"/>
        <w:rPr>
          <w:sz w:val="27"/>
          <w:szCs w:val="27"/>
          <w:lang w:val="uk-UA"/>
        </w:rPr>
      </w:pPr>
      <w:r>
        <w:rPr>
          <w:sz w:val="27"/>
          <w:szCs w:val="27"/>
          <w:lang w:val="uk-UA"/>
        </w:rPr>
        <w:t>743331</w:t>
      </w:r>
    </w:p>
    <w:p w:rsidR="008E66DB" w:rsidRPr="000807C9" w:rsidRDefault="008E66DB" w:rsidP="008E66DB">
      <w:pPr>
        <w:tabs>
          <w:tab w:val="left" w:pos="6300"/>
        </w:tabs>
        <w:jc w:val="both"/>
        <w:rPr>
          <w:sz w:val="27"/>
          <w:szCs w:val="27"/>
          <w:lang w:val="uk-UA"/>
        </w:rPr>
      </w:pPr>
    </w:p>
    <w:p w:rsidR="008E66DB" w:rsidRPr="000807C9" w:rsidRDefault="008E66DB" w:rsidP="008E66DB">
      <w:pPr>
        <w:tabs>
          <w:tab w:val="left" w:pos="6300"/>
        </w:tabs>
        <w:jc w:val="center"/>
        <w:rPr>
          <w:b/>
          <w:sz w:val="27"/>
          <w:szCs w:val="27"/>
          <w:lang w:val="uk-UA"/>
        </w:rPr>
      </w:pPr>
      <w:r w:rsidRPr="000807C9">
        <w:rPr>
          <w:b/>
          <w:sz w:val="27"/>
          <w:szCs w:val="27"/>
          <w:lang w:val="uk-UA"/>
        </w:rPr>
        <w:t>ПОГОДЖЕНО:</w:t>
      </w:r>
    </w:p>
    <w:p w:rsidR="008E66DB" w:rsidRPr="000807C9" w:rsidRDefault="008E66DB" w:rsidP="008E66DB">
      <w:pPr>
        <w:tabs>
          <w:tab w:val="left" w:pos="6300"/>
        </w:tabs>
        <w:jc w:val="center"/>
        <w:rPr>
          <w:sz w:val="27"/>
          <w:szCs w:val="27"/>
          <w:lang w:val="uk-UA"/>
        </w:rPr>
      </w:pPr>
    </w:p>
    <w:p w:rsidR="008E66DB" w:rsidRPr="000807C9" w:rsidRDefault="008E66DB" w:rsidP="008E66DB">
      <w:pPr>
        <w:tabs>
          <w:tab w:val="left" w:pos="-2160"/>
          <w:tab w:val="left" w:pos="6660"/>
        </w:tabs>
        <w:jc w:val="both"/>
        <w:rPr>
          <w:b/>
          <w:sz w:val="27"/>
          <w:szCs w:val="27"/>
          <w:lang w:val="uk-UA"/>
        </w:rPr>
      </w:pPr>
      <w:r w:rsidRPr="000807C9">
        <w:rPr>
          <w:sz w:val="27"/>
          <w:szCs w:val="27"/>
          <w:lang w:val="uk-UA"/>
        </w:rPr>
        <w:t>Секретар міської ради</w:t>
      </w:r>
      <w:r w:rsidRPr="000807C9">
        <w:rPr>
          <w:sz w:val="27"/>
          <w:szCs w:val="27"/>
          <w:lang w:val="uk-UA"/>
        </w:rPr>
        <w:tab/>
      </w:r>
      <w:r w:rsidRPr="000807C9">
        <w:rPr>
          <w:b/>
          <w:sz w:val="27"/>
          <w:szCs w:val="27"/>
          <w:lang w:val="uk-UA"/>
        </w:rPr>
        <w:t>Ю.В.ГРИЦЕНКО</w:t>
      </w:r>
    </w:p>
    <w:p w:rsidR="008E66DB" w:rsidRDefault="008E66DB" w:rsidP="008E66DB">
      <w:pPr>
        <w:pStyle w:val="a4"/>
        <w:tabs>
          <w:tab w:val="left" w:pos="6300"/>
        </w:tabs>
        <w:spacing w:before="0" w:beforeAutospacing="0" w:after="0" w:afterAutospacing="0"/>
        <w:textAlignment w:val="baseline"/>
        <w:rPr>
          <w:rStyle w:val="a5"/>
          <w:b w:val="0"/>
          <w:color w:val="000000"/>
          <w:sz w:val="16"/>
          <w:szCs w:val="16"/>
          <w:bdr w:val="none" w:sz="0" w:space="0" w:color="auto" w:frame="1"/>
          <w:lang w:val="uk-UA"/>
        </w:rPr>
      </w:pPr>
    </w:p>
    <w:p w:rsidR="00297057" w:rsidRDefault="00297057" w:rsidP="008E66DB">
      <w:pPr>
        <w:pStyle w:val="a4"/>
        <w:tabs>
          <w:tab w:val="left" w:pos="6300"/>
        </w:tabs>
        <w:spacing w:before="0" w:beforeAutospacing="0" w:after="0" w:afterAutospacing="0"/>
        <w:textAlignment w:val="baseline"/>
        <w:rPr>
          <w:rStyle w:val="a5"/>
          <w:b w:val="0"/>
          <w:color w:val="000000"/>
          <w:sz w:val="16"/>
          <w:szCs w:val="16"/>
          <w:bdr w:val="none" w:sz="0" w:space="0" w:color="auto" w:frame="1"/>
          <w:lang w:val="uk-UA"/>
        </w:rPr>
      </w:pPr>
    </w:p>
    <w:p w:rsidR="00297057" w:rsidRPr="00297057" w:rsidRDefault="00297057" w:rsidP="00297057">
      <w:pPr>
        <w:tabs>
          <w:tab w:val="left" w:pos="6660"/>
        </w:tabs>
        <w:rPr>
          <w:sz w:val="27"/>
          <w:szCs w:val="27"/>
          <w:lang w:val="uk-UA"/>
        </w:rPr>
      </w:pPr>
      <w:r w:rsidRPr="00297057">
        <w:rPr>
          <w:sz w:val="27"/>
          <w:szCs w:val="27"/>
          <w:lang w:val="uk-UA"/>
        </w:rPr>
        <w:t xml:space="preserve">Голова комісії з питань </w:t>
      </w:r>
      <w:proofErr w:type="spellStart"/>
      <w:r w:rsidRPr="00297057">
        <w:rPr>
          <w:sz w:val="27"/>
          <w:szCs w:val="27"/>
          <w:lang w:val="uk-UA"/>
        </w:rPr>
        <w:t>житлово-</w:t>
      </w:r>
      <w:proofErr w:type="spellEnd"/>
    </w:p>
    <w:p w:rsidR="00297057" w:rsidRPr="00297057" w:rsidRDefault="00297057" w:rsidP="00297057">
      <w:pPr>
        <w:tabs>
          <w:tab w:val="left" w:pos="6660"/>
        </w:tabs>
        <w:rPr>
          <w:sz w:val="27"/>
          <w:szCs w:val="27"/>
          <w:lang w:val="uk-UA"/>
        </w:rPr>
      </w:pPr>
      <w:r w:rsidRPr="00297057">
        <w:rPr>
          <w:sz w:val="27"/>
          <w:szCs w:val="27"/>
          <w:lang w:val="uk-UA"/>
        </w:rPr>
        <w:t>комунального господарства</w:t>
      </w:r>
    </w:p>
    <w:p w:rsidR="00297057" w:rsidRPr="00297057" w:rsidRDefault="00297057" w:rsidP="00297057">
      <w:pPr>
        <w:tabs>
          <w:tab w:val="left" w:pos="6660"/>
        </w:tabs>
        <w:rPr>
          <w:sz w:val="27"/>
          <w:szCs w:val="27"/>
          <w:lang w:val="uk-UA"/>
        </w:rPr>
      </w:pPr>
      <w:r w:rsidRPr="00297057">
        <w:rPr>
          <w:sz w:val="27"/>
          <w:szCs w:val="27"/>
          <w:lang w:val="uk-UA"/>
        </w:rPr>
        <w:t>та управління комунальною</w:t>
      </w:r>
    </w:p>
    <w:p w:rsidR="00297057" w:rsidRPr="00297057" w:rsidRDefault="00297057" w:rsidP="00297057">
      <w:pPr>
        <w:tabs>
          <w:tab w:val="left" w:pos="6660"/>
        </w:tabs>
        <w:rPr>
          <w:sz w:val="27"/>
          <w:szCs w:val="27"/>
          <w:lang w:val="uk-UA"/>
        </w:rPr>
      </w:pPr>
      <w:r w:rsidRPr="00297057">
        <w:rPr>
          <w:sz w:val="27"/>
          <w:szCs w:val="27"/>
          <w:lang w:val="uk-UA"/>
        </w:rPr>
        <w:t>власністю, енергозбереження,</w:t>
      </w:r>
    </w:p>
    <w:p w:rsidR="008E66DB" w:rsidRPr="000807C9" w:rsidRDefault="00297057" w:rsidP="00297057">
      <w:pPr>
        <w:tabs>
          <w:tab w:val="left" w:pos="6660"/>
        </w:tabs>
        <w:rPr>
          <w:b/>
          <w:sz w:val="27"/>
          <w:szCs w:val="27"/>
          <w:lang w:val="uk-UA"/>
        </w:rPr>
      </w:pPr>
      <w:r w:rsidRPr="00297057">
        <w:rPr>
          <w:sz w:val="27"/>
          <w:szCs w:val="27"/>
          <w:lang w:val="uk-UA"/>
        </w:rPr>
        <w:t xml:space="preserve">транспорту, зв’язку та </w:t>
      </w:r>
      <w:proofErr w:type="spellStart"/>
      <w:r w:rsidRPr="00297057">
        <w:rPr>
          <w:sz w:val="27"/>
          <w:szCs w:val="27"/>
          <w:lang w:val="uk-UA"/>
        </w:rPr>
        <w:t>ІТ-технологій</w:t>
      </w:r>
      <w:proofErr w:type="spellEnd"/>
      <w:r w:rsidR="008E66DB" w:rsidRPr="000807C9">
        <w:rPr>
          <w:sz w:val="27"/>
          <w:szCs w:val="27"/>
          <w:lang w:val="uk-UA"/>
        </w:rPr>
        <w:tab/>
      </w:r>
      <w:r>
        <w:rPr>
          <w:b/>
          <w:sz w:val="27"/>
          <w:szCs w:val="27"/>
          <w:lang w:val="uk-UA"/>
        </w:rPr>
        <w:t>В.Ю.КОТЛЯР</w:t>
      </w:r>
    </w:p>
    <w:p w:rsidR="008E66DB" w:rsidRDefault="008E66DB" w:rsidP="008E66DB">
      <w:pPr>
        <w:tabs>
          <w:tab w:val="left" w:pos="6300"/>
          <w:tab w:val="left" w:pos="6663"/>
        </w:tabs>
        <w:jc w:val="both"/>
        <w:rPr>
          <w:sz w:val="27"/>
          <w:szCs w:val="27"/>
          <w:highlight w:val="yellow"/>
          <w:lang w:val="uk-UA"/>
        </w:rPr>
      </w:pPr>
    </w:p>
    <w:p w:rsidR="00297057" w:rsidRPr="000807C9" w:rsidRDefault="00297057" w:rsidP="008E66DB">
      <w:pPr>
        <w:tabs>
          <w:tab w:val="left" w:pos="6300"/>
          <w:tab w:val="left" w:pos="6663"/>
        </w:tabs>
        <w:jc w:val="both"/>
        <w:rPr>
          <w:sz w:val="27"/>
          <w:szCs w:val="27"/>
          <w:highlight w:val="yellow"/>
          <w:lang w:val="uk-UA"/>
        </w:rPr>
      </w:pPr>
    </w:p>
    <w:p w:rsidR="008E66DB" w:rsidRPr="00A6609D" w:rsidRDefault="008E66DB" w:rsidP="008E66DB">
      <w:pPr>
        <w:tabs>
          <w:tab w:val="left" w:pos="6660"/>
        </w:tabs>
        <w:jc w:val="both"/>
        <w:rPr>
          <w:sz w:val="27"/>
          <w:szCs w:val="27"/>
          <w:lang w:val="uk-UA"/>
        </w:rPr>
      </w:pPr>
      <w:r w:rsidRPr="00A6609D">
        <w:rPr>
          <w:sz w:val="27"/>
          <w:szCs w:val="27"/>
          <w:lang w:val="uk-UA"/>
        </w:rPr>
        <w:t>Голова постійної депутатської</w:t>
      </w:r>
    </w:p>
    <w:p w:rsidR="008E66DB" w:rsidRPr="00A6609D" w:rsidRDefault="008E66DB" w:rsidP="008E66DB">
      <w:pPr>
        <w:tabs>
          <w:tab w:val="left" w:pos="6660"/>
        </w:tabs>
        <w:jc w:val="both"/>
        <w:rPr>
          <w:sz w:val="27"/>
          <w:szCs w:val="27"/>
          <w:lang w:val="uk-UA"/>
        </w:rPr>
      </w:pPr>
      <w:r w:rsidRPr="00A6609D">
        <w:rPr>
          <w:sz w:val="27"/>
          <w:szCs w:val="27"/>
          <w:lang w:val="uk-UA"/>
        </w:rPr>
        <w:t>комісії з питань бюджету, фінансів</w:t>
      </w:r>
    </w:p>
    <w:p w:rsidR="008E66DB" w:rsidRPr="00A6609D" w:rsidRDefault="008E66DB" w:rsidP="008E66DB">
      <w:pPr>
        <w:tabs>
          <w:tab w:val="left" w:pos="6660"/>
        </w:tabs>
        <w:jc w:val="both"/>
        <w:rPr>
          <w:sz w:val="27"/>
          <w:szCs w:val="27"/>
          <w:lang w:val="uk-UA"/>
        </w:rPr>
      </w:pPr>
      <w:r w:rsidRPr="00A6609D">
        <w:rPr>
          <w:sz w:val="27"/>
          <w:szCs w:val="27"/>
          <w:lang w:val="uk-UA"/>
        </w:rPr>
        <w:t>соціально-економічного розвитку,</w:t>
      </w:r>
    </w:p>
    <w:p w:rsidR="008E66DB" w:rsidRPr="000807C9" w:rsidRDefault="008E66DB" w:rsidP="008E66DB">
      <w:pPr>
        <w:tabs>
          <w:tab w:val="left" w:pos="6660"/>
        </w:tabs>
        <w:jc w:val="both"/>
        <w:rPr>
          <w:sz w:val="27"/>
          <w:szCs w:val="27"/>
          <w:lang w:val="uk-UA"/>
        </w:rPr>
      </w:pPr>
      <w:r w:rsidRPr="00A6609D">
        <w:rPr>
          <w:sz w:val="27"/>
          <w:szCs w:val="27"/>
          <w:lang w:val="uk-UA"/>
        </w:rPr>
        <w:t>та інвестиційної політики</w:t>
      </w:r>
      <w:r w:rsidRPr="00A6609D">
        <w:rPr>
          <w:sz w:val="27"/>
          <w:szCs w:val="27"/>
          <w:lang w:val="uk-UA"/>
        </w:rPr>
        <w:tab/>
      </w:r>
      <w:r w:rsidRPr="00A6609D">
        <w:rPr>
          <w:b/>
          <w:sz w:val="27"/>
          <w:szCs w:val="27"/>
          <w:lang w:val="uk-UA"/>
        </w:rPr>
        <w:t>О.В.ПЛЕСКУН</w:t>
      </w:r>
    </w:p>
    <w:p w:rsidR="008E66DB" w:rsidRDefault="008E66DB" w:rsidP="008E66DB">
      <w:pPr>
        <w:tabs>
          <w:tab w:val="left" w:pos="6300"/>
          <w:tab w:val="left" w:pos="6663"/>
        </w:tabs>
        <w:jc w:val="both"/>
        <w:rPr>
          <w:sz w:val="27"/>
          <w:szCs w:val="27"/>
          <w:highlight w:val="yellow"/>
          <w:lang w:val="uk-UA"/>
        </w:rPr>
      </w:pPr>
    </w:p>
    <w:p w:rsidR="00297057" w:rsidRDefault="00297057" w:rsidP="008E66DB">
      <w:pPr>
        <w:tabs>
          <w:tab w:val="left" w:pos="6300"/>
          <w:tab w:val="left" w:pos="6663"/>
        </w:tabs>
        <w:jc w:val="both"/>
        <w:rPr>
          <w:sz w:val="27"/>
          <w:szCs w:val="27"/>
          <w:highlight w:val="yellow"/>
          <w:lang w:val="uk-UA"/>
        </w:rPr>
      </w:pPr>
    </w:p>
    <w:p w:rsidR="00297057" w:rsidRPr="000807C9" w:rsidRDefault="00297057" w:rsidP="00297057">
      <w:pPr>
        <w:tabs>
          <w:tab w:val="left" w:pos="6300"/>
          <w:tab w:val="left" w:pos="7020"/>
        </w:tabs>
        <w:jc w:val="both"/>
        <w:rPr>
          <w:sz w:val="27"/>
          <w:szCs w:val="27"/>
          <w:lang w:val="uk-UA"/>
        </w:rPr>
      </w:pPr>
      <w:r w:rsidRPr="000807C9">
        <w:rPr>
          <w:sz w:val="27"/>
          <w:szCs w:val="27"/>
          <w:lang w:val="uk-UA"/>
        </w:rPr>
        <w:t xml:space="preserve">Заступник міського голови - </w:t>
      </w:r>
    </w:p>
    <w:p w:rsidR="00297057" w:rsidRPr="000807C9" w:rsidRDefault="00297057" w:rsidP="00297057">
      <w:pPr>
        <w:tabs>
          <w:tab w:val="left" w:pos="6660"/>
          <w:tab w:val="left" w:pos="7020"/>
        </w:tabs>
        <w:jc w:val="both"/>
        <w:rPr>
          <w:b/>
          <w:sz w:val="27"/>
          <w:szCs w:val="27"/>
          <w:lang w:val="uk-UA"/>
        </w:rPr>
      </w:pPr>
      <w:r w:rsidRPr="000807C9">
        <w:rPr>
          <w:sz w:val="27"/>
          <w:szCs w:val="27"/>
          <w:lang w:val="uk-UA"/>
        </w:rPr>
        <w:t>начальник фінансового управління</w:t>
      </w:r>
      <w:r w:rsidRPr="000807C9">
        <w:rPr>
          <w:sz w:val="27"/>
          <w:szCs w:val="27"/>
          <w:lang w:val="uk-UA"/>
        </w:rPr>
        <w:tab/>
      </w:r>
      <w:r w:rsidRPr="000807C9">
        <w:rPr>
          <w:b/>
          <w:sz w:val="27"/>
          <w:szCs w:val="27"/>
          <w:lang w:val="uk-UA"/>
        </w:rPr>
        <w:t>Т.Г.НЕІЛЕНКО</w:t>
      </w:r>
    </w:p>
    <w:p w:rsidR="008E66DB" w:rsidRDefault="008E66DB" w:rsidP="008E66DB">
      <w:pPr>
        <w:pStyle w:val="a4"/>
        <w:tabs>
          <w:tab w:val="left" w:pos="6300"/>
          <w:tab w:val="left" w:pos="7088"/>
        </w:tabs>
        <w:spacing w:before="0" w:beforeAutospacing="0" w:after="0" w:afterAutospacing="0"/>
        <w:textAlignment w:val="baseline"/>
        <w:rPr>
          <w:color w:val="000000"/>
          <w:sz w:val="27"/>
          <w:szCs w:val="27"/>
          <w:lang w:val="uk-UA"/>
        </w:rPr>
      </w:pPr>
    </w:p>
    <w:p w:rsidR="00297057" w:rsidRDefault="00297057" w:rsidP="008E66DB">
      <w:pPr>
        <w:pStyle w:val="a4"/>
        <w:tabs>
          <w:tab w:val="left" w:pos="6300"/>
          <w:tab w:val="left" w:pos="7088"/>
        </w:tabs>
        <w:spacing w:before="0" w:beforeAutospacing="0" w:after="0" w:afterAutospacing="0"/>
        <w:textAlignment w:val="baseline"/>
        <w:rPr>
          <w:color w:val="000000"/>
          <w:sz w:val="27"/>
          <w:szCs w:val="27"/>
          <w:lang w:val="uk-UA"/>
        </w:rPr>
      </w:pPr>
    </w:p>
    <w:p w:rsidR="00297057" w:rsidRDefault="00297057" w:rsidP="008E66DB">
      <w:pPr>
        <w:pStyle w:val="a4"/>
        <w:tabs>
          <w:tab w:val="left" w:pos="6300"/>
          <w:tab w:val="left" w:pos="7088"/>
        </w:tabs>
        <w:spacing w:before="0" w:beforeAutospacing="0" w:after="0" w:afterAutospacing="0"/>
        <w:textAlignment w:val="baseline"/>
        <w:rPr>
          <w:color w:val="000000"/>
          <w:sz w:val="27"/>
          <w:szCs w:val="27"/>
          <w:lang w:val="uk-UA"/>
        </w:rPr>
      </w:pPr>
    </w:p>
    <w:p w:rsidR="00297057" w:rsidRPr="000807C9" w:rsidRDefault="00297057" w:rsidP="00297057">
      <w:pPr>
        <w:tabs>
          <w:tab w:val="left" w:pos="-2160"/>
          <w:tab w:val="left" w:pos="6660"/>
        </w:tabs>
        <w:jc w:val="both"/>
        <w:rPr>
          <w:sz w:val="27"/>
          <w:szCs w:val="27"/>
          <w:lang w:val="uk-UA"/>
        </w:rPr>
      </w:pPr>
      <w:r w:rsidRPr="000807C9">
        <w:rPr>
          <w:sz w:val="27"/>
          <w:szCs w:val="27"/>
          <w:lang w:val="uk-UA"/>
        </w:rPr>
        <w:t>Заступник міського голови</w:t>
      </w:r>
      <w:r w:rsidRPr="000807C9">
        <w:rPr>
          <w:sz w:val="27"/>
          <w:szCs w:val="27"/>
          <w:lang w:val="uk-UA"/>
        </w:rPr>
        <w:tab/>
      </w:r>
      <w:r w:rsidRPr="000807C9">
        <w:rPr>
          <w:b/>
          <w:sz w:val="27"/>
          <w:szCs w:val="27"/>
          <w:lang w:val="uk-UA"/>
        </w:rPr>
        <w:t>В.В.ДЕКУСАР</w:t>
      </w:r>
    </w:p>
    <w:p w:rsidR="00297057" w:rsidRDefault="00297057" w:rsidP="00297057">
      <w:pPr>
        <w:tabs>
          <w:tab w:val="left" w:pos="-2160"/>
          <w:tab w:val="left" w:pos="6660"/>
        </w:tabs>
        <w:jc w:val="both"/>
        <w:rPr>
          <w:sz w:val="27"/>
          <w:szCs w:val="27"/>
          <w:lang w:val="uk-UA"/>
        </w:rPr>
      </w:pPr>
    </w:p>
    <w:p w:rsidR="00297057" w:rsidRPr="00297057" w:rsidRDefault="00297057" w:rsidP="00297057">
      <w:pPr>
        <w:tabs>
          <w:tab w:val="left" w:pos="-2160"/>
          <w:tab w:val="left" w:pos="6660"/>
        </w:tabs>
        <w:jc w:val="both"/>
        <w:rPr>
          <w:sz w:val="27"/>
          <w:szCs w:val="27"/>
          <w:lang w:val="uk-UA"/>
        </w:rPr>
      </w:pPr>
      <w:r w:rsidRPr="00297057">
        <w:rPr>
          <w:sz w:val="27"/>
          <w:szCs w:val="27"/>
          <w:lang w:val="uk-UA"/>
        </w:rPr>
        <w:t xml:space="preserve">В.о. начальника управління </w:t>
      </w:r>
    </w:p>
    <w:p w:rsidR="00297057" w:rsidRPr="00297057" w:rsidRDefault="00297057" w:rsidP="00297057">
      <w:pPr>
        <w:tabs>
          <w:tab w:val="left" w:pos="-2160"/>
          <w:tab w:val="left" w:pos="6660"/>
        </w:tabs>
        <w:jc w:val="both"/>
        <w:rPr>
          <w:sz w:val="27"/>
          <w:szCs w:val="27"/>
          <w:lang w:val="uk-UA"/>
        </w:rPr>
      </w:pPr>
      <w:r w:rsidRPr="00297057">
        <w:rPr>
          <w:sz w:val="27"/>
          <w:szCs w:val="27"/>
          <w:lang w:val="uk-UA"/>
        </w:rPr>
        <w:t xml:space="preserve">житлово-комунального господарства </w:t>
      </w:r>
    </w:p>
    <w:p w:rsidR="00297057" w:rsidRPr="00297057" w:rsidRDefault="00297057" w:rsidP="00297057">
      <w:pPr>
        <w:tabs>
          <w:tab w:val="left" w:pos="-2160"/>
          <w:tab w:val="left" w:pos="6660"/>
        </w:tabs>
        <w:jc w:val="both"/>
        <w:rPr>
          <w:sz w:val="27"/>
          <w:szCs w:val="27"/>
          <w:lang w:val="uk-UA"/>
        </w:rPr>
      </w:pPr>
      <w:r w:rsidRPr="00297057">
        <w:rPr>
          <w:sz w:val="27"/>
          <w:szCs w:val="27"/>
          <w:lang w:val="uk-UA"/>
        </w:rPr>
        <w:t xml:space="preserve">виконавчого комітету </w:t>
      </w:r>
    </w:p>
    <w:p w:rsidR="00297057" w:rsidRPr="000807C9" w:rsidRDefault="00297057" w:rsidP="00297057">
      <w:pPr>
        <w:tabs>
          <w:tab w:val="left" w:pos="-2160"/>
          <w:tab w:val="left" w:pos="6660"/>
        </w:tabs>
        <w:jc w:val="both"/>
        <w:rPr>
          <w:sz w:val="27"/>
          <w:szCs w:val="27"/>
          <w:lang w:val="uk-UA"/>
        </w:rPr>
      </w:pPr>
      <w:r w:rsidRPr="00297057">
        <w:rPr>
          <w:sz w:val="27"/>
          <w:szCs w:val="27"/>
          <w:lang w:val="uk-UA"/>
        </w:rPr>
        <w:t>Кременчуцької міської ради</w:t>
      </w:r>
      <w:r w:rsidRPr="000807C9">
        <w:rPr>
          <w:sz w:val="27"/>
          <w:szCs w:val="27"/>
          <w:lang w:val="uk-UA"/>
        </w:rPr>
        <w:tab/>
      </w:r>
      <w:r>
        <w:rPr>
          <w:b/>
          <w:sz w:val="27"/>
          <w:szCs w:val="27"/>
          <w:lang w:val="uk-UA"/>
        </w:rPr>
        <w:t>К.В.БУТЕНКО</w:t>
      </w:r>
    </w:p>
    <w:p w:rsidR="00297057" w:rsidRDefault="00297057" w:rsidP="008E66DB">
      <w:pPr>
        <w:tabs>
          <w:tab w:val="left" w:pos="6480"/>
        </w:tabs>
        <w:jc w:val="both"/>
        <w:rPr>
          <w:sz w:val="27"/>
          <w:szCs w:val="27"/>
          <w:lang w:val="uk-UA"/>
        </w:rPr>
      </w:pPr>
    </w:p>
    <w:p w:rsidR="00297057" w:rsidRDefault="00297057" w:rsidP="008E66DB">
      <w:pPr>
        <w:tabs>
          <w:tab w:val="left" w:pos="6480"/>
        </w:tabs>
        <w:jc w:val="both"/>
        <w:rPr>
          <w:sz w:val="27"/>
          <w:szCs w:val="27"/>
          <w:lang w:val="uk-UA"/>
        </w:rPr>
      </w:pPr>
    </w:p>
    <w:p w:rsidR="00297057" w:rsidRDefault="00297057" w:rsidP="00297057">
      <w:pPr>
        <w:tabs>
          <w:tab w:val="left" w:pos="6660"/>
        </w:tabs>
        <w:jc w:val="both"/>
        <w:rPr>
          <w:sz w:val="27"/>
          <w:szCs w:val="27"/>
          <w:lang w:val="uk-UA"/>
        </w:rPr>
      </w:pPr>
    </w:p>
    <w:p w:rsidR="00297057" w:rsidRPr="000807C9" w:rsidRDefault="00297057" w:rsidP="00297057">
      <w:pPr>
        <w:tabs>
          <w:tab w:val="left" w:pos="6660"/>
        </w:tabs>
        <w:jc w:val="both"/>
        <w:rPr>
          <w:b/>
          <w:sz w:val="27"/>
          <w:szCs w:val="27"/>
          <w:lang w:val="uk-UA"/>
        </w:rPr>
      </w:pPr>
      <w:r>
        <w:rPr>
          <w:sz w:val="27"/>
          <w:szCs w:val="27"/>
          <w:lang w:val="uk-UA"/>
        </w:rPr>
        <w:t xml:space="preserve">Директор </w:t>
      </w:r>
      <w:proofErr w:type="spellStart"/>
      <w:r>
        <w:rPr>
          <w:sz w:val="27"/>
          <w:szCs w:val="27"/>
          <w:lang w:val="uk-UA"/>
        </w:rPr>
        <w:t>КП</w:t>
      </w:r>
      <w:proofErr w:type="spellEnd"/>
      <w:r>
        <w:rPr>
          <w:sz w:val="27"/>
          <w:szCs w:val="27"/>
          <w:lang w:val="uk-UA"/>
        </w:rPr>
        <w:t xml:space="preserve"> «Теплоенерго»</w:t>
      </w:r>
      <w:r w:rsidRPr="000807C9">
        <w:rPr>
          <w:sz w:val="27"/>
          <w:szCs w:val="27"/>
          <w:lang w:val="uk-UA"/>
        </w:rPr>
        <w:tab/>
      </w:r>
      <w:r>
        <w:rPr>
          <w:b/>
          <w:sz w:val="27"/>
          <w:szCs w:val="27"/>
          <w:lang w:val="uk-UA"/>
        </w:rPr>
        <w:t>Д.М.ПИТУЛЬКО</w:t>
      </w:r>
    </w:p>
    <w:p w:rsidR="00297057" w:rsidRDefault="00297057" w:rsidP="008E66DB">
      <w:pPr>
        <w:tabs>
          <w:tab w:val="left" w:pos="6480"/>
        </w:tabs>
        <w:jc w:val="both"/>
        <w:rPr>
          <w:sz w:val="27"/>
          <w:szCs w:val="27"/>
          <w:lang w:val="uk-UA"/>
        </w:rPr>
      </w:pPr>
    </w:p>
    <w:p w:rsidR="008E66DB" w:rsidRPr="000807C9" w:rsidRDefault="008E66DB" w:rsidP="008E66DB">
      <w:pPr>
        <w:tabs>
          <w:tab w:val="left" w:pos="6300"/>
        </w:tabs>
        <w:jc w:val="both"/>
        <w:rPr>
          <w:sz w:val="27"/>
          <w:szCs w:val="27"/>
          <w:lang w:val="uk-UA"/>
        </w:rPr>
      </w:pPr>
      <w:r w:rsidRPr="000807C9">
        <w:rPr>
          <w:sz w:val="27"/>
          <w:szCs w:val="27"/>
          <w:lang w:val="uk-UA"/>
        </w:rPr>
        <w:t xml:space="preserve">Начальник юридичного </w:t>
      </w:r>
    </w:p>
    <w:p w:rsidR="008E66DB" w:rsidRPr="000807C9" w:rsidRDefault="008E66DB" w:rsidP="008E66DB">
      <w:pPr>
        <w:tabs>
          <w:tab w:val="left" w:pos="6300"/>
        </w:tabs>
        <w:jc w:val="both"/>
        <w:rPr>
          <w:sz w:val="27"/>
          <w:szCs w:val="27"/>
          <w:lang w:val="uk-UA"/>
        </w:rPr>
      </w:pPr>
      <w:r w:rsidRPr="000807C9">
        <w:rPr>
          <w:sz w:val="27"/>
          <w:szCs w:val="27"/>
          <w:lang w:val="uk-UA"/>
        </w:rPr>
        <w:t xml:space="preserve">управління виконавчого комітету </w:t>
      </w:r>
    </w:p>
    <w:p w:rsidR="008E66DB" w:rsidRPr="000807C9" w:rsidRDefault="008E66DB" w:rsidP="008E66DB">
      <w:pPr>
        <w:tabs>
          <w:tab w:val="left" w:pos="6300"/>
        </w:tabs>
        <w:jc w:val="both"/>
        <w:rPr>
          <w:sz w:val="27"/>
          <w:szCs w:val="27"/>
          <w:lang w:val="uk-UA"/>
        </w:rPr>
      </w:pPr>
      <w:r w:rsidRPr="000807C9">
        <w:rPr>
          <w:sz w:val="27"/>
          <w:szCs w:val="27"/>
          <w:lang w:val="uk-UA"/>
        </w:rPr>
        <w:t xml:space="preserve">Кременчуцької міської ради </w:t>
      </w:r>
    </w:p>
    <w:p w:rsidR="008E66DB" w:rsidRPr="000807C9" w:rsidRDefault="008E66DB" w:rsidP="008E66DB">
      <w:pPr>
        <w:tabs>
          <w:tab w:val="left" w:pos="6660"/>
        </w:tabs>
        <w:jc w:val="both"/>
        <w:rPr>
          <w:b/>
          <w:sz w:val="27"/>
          <w:szCs w:val="27"/>
          <w:lang w:val="uk-UA"/>
        </w:rPr>
      </w:pPr>
      <w:r w:rsidRPr="000807C9">
        <w:rPr>
          <w:sz w:val="27"/>
          <w:szCs w:val="27"/>
          <w:lang w:val="uk-UA"/>
        </w:rPr>
        <w:t>Полтавської області</w:t>
      </w:r>
      <w:r w:rsidRPr="000807C9">
        <w:rPr>
          <w:sz w:val="27"/>
          <w:szCs w:val="27"/>
          <w:lang w:val="uk-UA"/>
        </w:rPr>
        <w:tab/>
      </w:r>
      <w:r w:rsidRPr="000807C9">
        <w:rPr>
          <w:b/>
          <w:sz w:val="27"/>
          <w:szCs w:val="27"/>
          <w:lang w:val="uk-UA"/>
        </w:rPr>
        <w:t>В.В.МИРОШНІЧЕНКО</w:t>
      </w:r>
    </w:p>
    <w:p w:rsidR="008E66DB" w:rsidRPr="000807C9" w:rsidRDefault="008E66DB" w:rsidP="008E66DB">
      <w:pPr>
        <w:tabs>
          <w:tab w:val="left" w:pos="6300"/>
          <w:tab w:val="left" w:pos="6840"/>
          <w:tab w:val="left" w:pos="7020"/>
        </w:tabs>
        <w:jc w:val="both"/>
        <w:rPr>
          <w:sz w:val="27"/>
          <w:szCs w:val="27"/>
          <w:lang w:val="uk-UA"/>
        </w:rPr>
      </w:pPr>
    </w:p>
    <w:p w:rsidR="008E66DB" w:rsidRDefault="008E66DB" w:rsidP="008E66DB">
      <w:pPr>
        <w:tabs>
          <w:tab w:val="left" w:pos="6300"/>
          <w:tab w:val="left" w:pos="7020"/>
        </w:tabs>
        <w:jc w:val="both"/>
        <w:rPr>
          <w:sz w:val="27"/>
          <w:szCs w:val="27"/>
          <w:lang w:val="uk-UA"/>
        </w:rPr>
      </w:pPr>
    </w:p>
    <w:p w:rsidR="00297057" w:rsidRDefault="00297057" w:rsidP="008E66DB">
      <w:pPr>
        <w:tabs>
          <w:tab w:val="left" w:pos="6300"/>
          <w:tab w:val="left" w:pos="7020"/>
        </w:tabs>
        <w:jc w:val="both"/>
        <w:rPr>
          <w:sz w:val="27"/>
          <w:szCs w:val="27"/>
          <w:lang w:val="uk-UA"/>
        </w:rPr>
      </w:pPr>
    </w:p>
    <w:p w:rsidR="008E66DB" w:rsidRPr="000807C9" w:rsidRDefault="008E66DB" w:rsidP="008E66DB">
      <w:pPr>
        <w:tabs>
          <w:tab w:val="left" w:pos="6300"/>
          <w:tab w:val="left" w:pos="7020"/>
        </w:tabs>
        <w:jc w:val="both"/>
        <w:rPr>
          <w:sz w:val="27"/>
          <w:szCs w:val="27"/>
          <w:lang w:val="uk-UA"/>
        </w:rPr>
      </w:pPr>
    </w:p>
    <w:p w:rsidR="008E66DB" w:rsidRDefault="008E66DB" w:rsidP="008E66DB">
      <w:pPr>
        <w:tabs>
          <w:tab w:val="left" w:pos="6660"/>
        </w:tabs>
        <w:jc w:val="both"/>
        <w:rPr>
          <w:b/>
          <w:sz w:val="27"/>
          <w:szCs w:val="27"/>
          <w:lang w:val="uk-UA"/>
        </w:rPr>
      </w:pPr>
      <w:r w:rsidRPr="000807C9">
        <w:rPr>
          <w:sz w:val="27"/>
          <w:szCs w:val="27"/>
          <w:lang w:val="uk-UA"/>
        </w:rPr>
        <w:t>Керівник апарату міської ради</w:t>
      </w:r>
      <w:r w:rsidRPr="000807C9">
        <w:rPr>
          <w:sz w:val="27"/>
          <w:szCs w:val="27"/>
          <w:lang w:val="uk-UA"/>
        </w:rPr>
        <w:tab/>
      </w:r>
      <w:r w:rsidRPr="000807C9">
        <w:rPr>
          <w:b/>
          <w:sz w:val="27"/>
          <w:szCs w:val="27"/>
          <w:lang w:val="uk-UA"/>
        </w:rPr>
        <w:t>Н.В.КАРПЕНКО</w:t>
      </w:r>
    </w:p>
    <w:p w:rsidR="000A5232" w:rsidRDefault="000A5232" w:rsidP="008E66DB">
      <w:pPr>
        <w:tabs>
          <w:tab w:val="left" w:pos="6660"/>
        </w:tabs>
        <w:jc w:val="both"/>
        <w:rPr>
          <w:b/>
          <w:sz w:val="27"/>
          <w:szCs w:val="27"/>
          <w:lang w:val="uk-UA"/>
        </w:rPr>
      </w:pPr>
    </w:p>
    <w:p w:rsidR="000A5232" w:rsidRDefault="000A5232" w:rsidP="008E66DB">
      <w:pPr>
        <w:tabs>
          <w:tab w:val="left" w:pos="6660"/>
        </w:tabs>
        <w:jc w:val="both"/>
        <w:rPr>
          <w:b/>
          <w:sz w:val="27"/>
          <w:szCs w:val="27"/>
          <w:lang w:val="uk-UA"/>
        </w:rPr>
      </w:pPr>
    </w:p>
    <w:sectPr w:rsidR="000A5232" w:rsidSect="00722146">
      <w:pgSz w:w="11906" w:h="16838"/>
      <w:pgMar w:top="357"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37112"/>
    <w:multiLevelType w:val="hybridMultilevel"/>
    <w:tmpl w:val="E626E8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08"/>
  <w:characterSpacingControl w:val="doNotCompress"/>
  <w:compat/>
  <w:rsids>
    <w:rsidRoot w:val="00FB3AC0"/>
    <w:rsid w:val="000067D9"/>
    <w:rsid w:val="000106AB"/>
    <w:rsid w:val="000245D2"/>
    <w:rsid w:val="00027EE3"/>
    <w:rsid w:val="00032BC2"/>
    <w:rsid w:val="000A3104"/>
    <w:rsid w:val="000A5232"/>
    <w:rsid w:val="0012309E"/>
    <w:rsid w:val="00125AE1"/>
    <w:rsid w:val="001279DA"/>
    <w:rsid w:val="00142179"/>
    <w:rsid w:val="001504D5"/>
    <w:rsid w:val="001616E4"/>
    <w:rsid w:val="00171B6B"/>
    <w:rsid w:val="0017735D"/>
    <w:rsid w:val="00180191"/>
    <w:rsid w:val="00192F97"/>
    <w:rsid w:val="001A41BD"/>
    <w:rsid w:val="001B356F"/>
    <w:rsid w:val="0023387A"/>
    <w:rsid w:val="00251165"/>
    <w:rsid w:val="002544B9"/>
    <w:rsid w:val="0025714D"/>
    <w:rsid w:val="00270A52"/>
    <w:rsid w:val="00297057"/>
    <w:rsid w:val="002A3E4A"/>
    <w:rsid w:val="002B1855"/>
    <w:rsid w:val="002E18B4"/>
    <w:rsid w:val="00303856"/>
    <w:rsid w:val="00323F6B"/>
    <w:rsid w:val="003278B6"/>
    <w:rsid w:val="00330512"/>
    <w:rsid w:val="00340956"/>
    <w:rsid w:val="003517A8"/>
    <w:rsid w:val="003A3C54"/>
    <w:rsid w:val="003D7750"/>
    <w:rsid w:val="00421E1D"/>
    <w:rsid w:val="00463ADB"/>
    <w:rsid w:val="00477A35"/>
    <w:rsid w:val="00492D4A"/>
    <w:rsid w:val="004E05D7"/>
    <w:rsid w:val="005124F8"/>
    <w:rsid w:val="00552164"/>
    <w:rsid w:val="005A3B36"/>
    <w:rsid w:val="005C25EE"/>
    <w:rsid w:val="005E5974"/>
    <w:rsid w:val="00611F6C"/>
    <w:rsid w:val="006151CB"/>
    <w:rsid w:val="00620644"/>
    <w:rsid w:val="00625F6F"/>
    <w:rsid w:val="00637BE4"/>
    <w:rsid w:val="00637FEC"/>
    <w:rsid w:val="006746E9"/>
    <w:rsid w:val="006917C5"/>
    <w:rsid w:val="006E28FD"/>
    <w:rsid w:val="00706C3D"/>
    <w:rsid w:val="0070783C"/>
    <w:rsid w:val="00722146"/>
    <w:rsid w:val="007437F4"/>
    <w:rsid w:val="007702B5"/>
    <w:rsid w:val="0077352F"/>
    <w:rsid w:val="00777407"/>
    <w:rsid w:val="0079237A"/>
    <w:rsid w:val="00792508"/>
    <w:rsid w:val="007A19FB"/>
    <w:rsid w:val="007E1C76"/>
    <w:rsid w:val="008C03AE"/>
    <w:rsid w:val="008E66DB"/>
    <w:rsid w:val="008F0FF6"/>
    <w:rsid w:val="008F6EA8"/>
    <w:rsid w:val="009A417A"/>
    <w:rsid w:val="009B54AC"/>
    <w:rsid w:val="00A53B43"/>
    <w:rsid w:val="00A6609D"/>
    <w:rsid w:val="00A71BA7"/>
    <w:rsid w:val="00AF320E"/>
    <w:rsid w:val="00B57A07"/>
    <w:rsid w:val="00B85DDF"/>
    <w:rsid w:val="00BC0FB8"/>
    <w:rsid w:val="00BF0998"/>
    <w:rsid w:val="00C176C8"/>
    <w:rsid w:val="00C32F3C"/>
    <w:rsid w:val="00C45039"/>
    <w:rsid w:val="00C61934"/>
    <w:rsid w:val="00C70907"/>
    <w:rsid w:val="00C85809"/>
    <w:rsid w:val="00C87090"/>
    <w:rsid w:val="00CD3DD8"/>
    <w:rsid w:val="00D3269C"/>
    <w:rsid w:val="00D343B5"/>
    <w:rsid w:val="00D53E06"/>
    <w:rsid w:val="00D97520"/>
    <w:rsid w:val="00E14603"/>
    <w:rsid w:val="00E43DCD"/>
    <w:rsid w:val="00E8541B"/>
    <w:rsid w:val="00EA08D0"/>
    <w:rsid w:val="00ED0A24"/>
    <w:rsid w:val="00ED5D19"/>
    <w:rsid w:val="00EF7F6D"/>
    <w:rsid w:val="00F41BD1"/>
    <w:rsid w:val="00F748A5"/>
    <w:rsid w:val="00F94BE1"/>
    <w:rsid w:val="00FB3AC0"/>
    <w:rsid w:val="00FC300D"/>
    <w:rsid w:val="00FE254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3AC0"/>
    <w:rPr>
      <w:sz w:val="24"/>
      <w:szCs w:val="24"/>
      <w:lang w:val="ru-RU" w:eastAsia="ru-RU"/>
    </w:rPr>
  </w:style>
  <w:style w:type="paragraph" w:styleId="1">
    <w:name w:val="heading 1"/>
    <w:basedOn w:val="a"/>
    <w:next w:val="a"/>
    <w:qFormat/>
    <w:rsid w:val="00637FEC"/>
    <w:pPr>
      <w:keepNext/>
      <w:jc w:val="both"/>
      <w:outlineLvl w:val="0"/>
    </w:pPr>
    <w:rPr>
      <w:sz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4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0">
    <w:name w:val="Основной текст (4) + 10"/>
    <w:aliases w:val="5 pt4"/>
    <w:rsid w:val="0012309E"/>
    <w:rPr>
      <w:rFonts w:ascii="Times New Roman" w:hAnsi="Times New Roman" w:cs="Times New Roman" w:hint="default"/>
      <w:spacing w:val="0"/>
      <w:sz w:val="21"/>
      <w:szCs w:val="21"/>
    </w:rPr>
  </w:style>
  <w:style w:type="paragraph" w:styleId="a4">
    <w:name w:val="Normal (Web)"/>
    <w:basedOn w:val="a"/>
    <w:unhideWhenUsed/>
    <w:rsid w:val="008E66DB"/>
    <w:pPr>
      <w:spacing w:before="100" w:beforeAutospacing="1" w:after="100" w:afterAutospacing="1"/>
    </w:pPr>
  </w:style>
  <w:style w:type="character" w:styleId="a5">
    <w:name w:val="Strong"/>
    <w:qFormat/>
    <w:rsid w:val="008E66DB"/>
    <w:rPr>
      <w:b/>
      <w:bCs/>
    </w:rPr>
  </w:style>
  <w:style w:type="paragraph" w:styleId="a6">
    <w:name w:val="Balloon Text"/>
    <w:basedOn w:val="a"/>
    <w:semiHidden/>
    <w:rsid w:val="000A5232"/>
    <w:rPr>
      <w:rFonts w:ascii="Tahoma" w:hAnsi="Tahoma" w:cs="Tahoma"/>
      <w:sz w:val="16"/>
      <w:szCs w:val="16"/>
    </w:rPr>
  </w:style>
  <w:style w:type="character" w:customStyle="1" w:styleId="2">
    <w:name w:val="Основной текст (2) + Не полужирный"/>
    <w:rsid w:val="006E28FD"/>
    <w:rPr>
      <w:rFonts w:ascii="Times New Roman" w:hAnsi="Times New Roman" w:cs="Times New Roman"/>
      <w:b/>
      <w:bCs/>
      <w:noProof w:val="0"/>
      <w:color w:val="000000"/>
      <w:spacing w:val="0"/>
      <w:w w:val="100"/>
      <w:position w:val="0"/>
      <w:sz w:val="18"/>
      <w:szCs w:val="18"/>
      <w:u w:val="none"/>
      <w:lang w:val="uk-UA" w:eastAsia="uk-UA"/>
    </w:rPr>
  </w:style>
  <w:style w:type="paragraph" w:styleId="a7">
    <w:name w:val="List Paragraph"/>
    <w:basedOn w:val="a"/>
    <w:uiPriority w:val="34"/>
    <w:qFormat/>
    <w:rsid w:val="0023387A"/>
    <w:pPr>
      <w:ind w:left="720"/>
      <w:contextualSpacing/>
    </w:pPr>
  </w:style>
</w:styles>
</file>

<file path=word/webSettings.xml><?xml version="1.0" encoding="utf-8"?>
<w:webSettings xmlns:r="http://schemas.openxmlformats.org/officeDocument/2006/relationships" xmlns:w="http://schemas.openxmlformats.org/wordprocessingml/2006/main">
  <w:divs>
    <w:div w:id="147182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371</Words>
  <Characters>2924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ПРОЕКТ</vt:lpstr>
    </vt:vector>
  </TitlesOfParts>
  <Company>ISP</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shavrov</dc:creator>
  <cp:lastModifiedBy>Urist</cp:lastModifiedBy>
  <cp:revision>5</cp:revision>
  <cp:lastPrinted>2017-09-20T05:18:00Z</cp:lastPrinted>
  <dcterms:created xsi:type="dcterms:W3CDTF">2017-09-20T05:07:00Z</dcterms:created>
  <dcterms:modified xsi:type="dcterms:W3CDTF">2017-09-20T04:48:00Z</dcterms:modified>
</cp:coreProperties>
</file>