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EA327" w14:textId="77777777" w:rsidR="00E86E92" w:rsidRPr="00017632" w:rsidRDefault="00E86E92" w:rsidP="00E86E92">
      <w:pPr>
        <w:jc w:val="center"/>
        <w:rPr>
          <w:b/>
          <w:sz w:val="28"/>
          <w:szCs w:val="28"/>
          <w:lang w:val="uk-UA"/>
        </w:rPr>
      </w:pPr>
      <w:r w:rsidRPr="00017632">
        <w:rPr>
          <w:b/>
          <w:sz w:val="28"/>
          <w:szCs w:val="28"/>
          <w:lang w:val="uk-UA"/>
        </w:rPr>
        <w:t>Пояснювальна записка</w:t>
      </w:r>
    </w:p>
    <w:p w14:paraId="4BC91004" w14:textId="1FE895A1" w:rsidR="00E86E92" w:rsidRDefault="00E86E92" w:rsidP="009B3402">
      <w:pPr>
        <w:jc w:val="center"/>
        <w:rPr>
          <w:rFonts w:eastAsia="Times New Roman"/>
          <w:b/>
          <w:color w:val="000000"/>
          <w:sz w:val="28"/>
          <w:szCs w:val="28"/>
          <w:lang w:val="uk-UA" w:eastAsia="ru-RU"/>
        </w:rPr>
      </w:pPr>
      <w:r w:rsidRPr="00017632">
        <w:rPr>
          <w:b/>
          <w:sz w:val="28"/>
          <w:szCs w:val="28"/>
          <w:lang w:val="uk-UA"/>
        </w:rPr>
        <w:t xml:space="preserve">до </w:t>
      </w:r>
      <w:r>
        <w:rPr>
          <w:b/>
          <w:sz w:val="28"/>
          <w:szCs w:val="28"/>
          <w:lang w:val="uk-UA"/>
        </w:rPr>
        <w:t>проє</w:t>
      </w:r>
      <w:r w:rsidRPr="00017632">
        <w:rPr>
          <w:b/>
          <w:sz w:val="28"/>
          <w:szCs w:val="28"/>
          <w:lang w:val="uk-UA"/>
        </w:rPr>
        <w:t>кту рішення</w:t>
      </w:r>
      <w:r w:rsidR="009B3402">
        <w:rPr>
          <w:b/>
          <w:sz w:val="28"/>
          <w:szCs w:val="28"/>
          <w:lang w:val="uk-UA"/>
        </w:rPr>
        <w:t xml:space="preserve"> від 18 січня 2024 року </w:t>
      </w:r>
      <w:r w:rsidRPr="00017632">
        <w:rPr>
          <w:b/>
          <w:sz w:val="28"/>
          <w:szCs w:val="28"/>
          <w:lang w:val="uk-UA"/>
        </w:rPr>
        <w:t>«</w:t>
      </w:r>
      <w:r w:rsidRPr="009B3402">
        <w:rPr>
          <w:rFonts w:eastAsia="Times New Roman"/>
          <w:b/>
          <w:sz w:val="28"/>
          <w:szCs w:val="28"/>
          <w:lang w:val="uk-UA" w:eastAsia="ru-RU"/>
        </w:rPr>
        <w:t xml:space="preserve">Про </w:t>
      </w:r>
      <w:r w:rsidRPr="00017632">
        <w:rPr>
          <w:rFonts w:eastAsia="Times New Roman"/>
          <w:b/>
          <w:sz w:val="28"/>
          <w:szCs w:val="28"/>
          <w:lang w:val="uk-UA" w:eastAsia="ru-RU"/>
        </w:rPr>
        <w:t>внесення змін до рішення Кременчуцької</w:t>
      </w:r>
      <w:r w:rsidR="009B3402">
        <w:rPr>
          <w:rFonts w:eastAsia="Times New Roman"/>
          <w:b/>
          <w:sz w:val="28"/>
          <w:szCs w:val="28"/>
          <w:lang w:val="uk-UA" w:eastAsia="ru-RU"/>
        </w:rPr>
        <w:t xml:space="preserve"> </w:t>
      </w:r>
      <w:r w:rsidRPr="00017632">
        <w:rPr>
          <w:rFonts w:eastAsia="Times New Roman"/>
          <w:b/>
          <w:color w:val="000000"/>
          <w:sz w:val="28"/>
          <w:szCs w:val="28"/>
          <w:lang w:val="uk-UA" w:eastAsia="ru-RU"/>
        </w:rPr>
        <w:t>міської ради</w:t>
      </w: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 Кременчуцького району</w:t>
      </w:r>
      <w:r w:rsidRPr="00017632"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 Полтавської області </w:t>
      </w:r>
    </w:p>
    <w:p w14:paraId="01C5191B" w14:textId="5F5FA3EF" w:rsidR="00E86E92" w:rsidRPr="00017632" w:rsidRDefault="00E86E92" w:rsidP="00E86E92">
      <w:pPr>
        <w:suppressAutoHyphens w:val="0"/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 w:rsidRPr="00017632"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від </w:t>
      </w:r>
      <w:r>
        <w:rPr>
          <w:rFonts w:eastAsia="Times New Roman"/>
          <w:b/>
          <w:color w:val="000000"/>
          <w:sz w:val="28"/>
          <w:szCs w:val="28"/>
          <w:lang w:val="uk-UA" w:eastAsia="ru-RU"/>
        </w:rPr>
        <w:t>23</w:t>
      </w:r>
      <w:r w:rsidRPr="00017632"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eastAsia="Times New Roman"/>
          <w:b/>
          <w:color w:val="000000"/>
          <w:sz w:val="28"/>
          <w:szCs w:val="28"/>
          <w:lang w:val="uk-UA" w:eastAsia="ru-RU"/>
        </w:rPr>
        <w:t>листопада</w:t>
      </w:r>
      <w:r w:rsidRPr="00017632"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 20</w:t>
      </w:r>
      <w:r>
        <w:rPr>
          <w:rFonts w:eastAsia="Times New Roman"/>
          <w:b/>
          <w:color w:val="000000"/>
          <w:sz w:val="28"/>
          <w:szCs w:val="28"/>
          <w:lang w:val="uk-UA" w:eastAsia="ru-RU"/>
        </w:rPr>
        <w:t>21</w:t>
      </w:r>
      <w:r w:rsidRPr="00017632"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 року </w:t>
      </w:r>
      <w:r>
        <w:rPr>
          <w:rFonts w:eastAsia="Times New Roman"/>
          <w:b/>
          <w:color w:val="000000"/>
          <w:sz w:val="28"/>
          <w:szCs w:val="28"/>
          <w:lang w:val="uk-UA" w:eastAsia="ru-RU"/>
        </w:rPr>
        <w:t>«Про затвердження П</w:t>
      </w:r>
      <w:r w:rsidRPr="00017632"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рограми </w:t>
      </w:r>
      <w:r w:rsidRPr="00017632">
        <w:rPr>
          <w:rFonts w:eastAsia="Times New Roman"/>
          <w:b/>
          <w:bCs/>
          <w:sz w:val="28"/>
          <w:szCs w:val="28"/>
          <w:lang w:val="uk-UA" w:eastAsia="ru-RU"/>
        </w:rPr>
        <w:t xml:space="preserve">діяльності та розвитку </w:t>
      </w:r>
      <w:r>
        <w:rPr>
          <w:rFonts w:eastAsia="Times New Roman"/>
          <w:b/>
          <w:bCs/>
          <w:sz w:val="28"/>
          <w:szCs w:val="28"/>
          <w:lang w:val="uk-UA" w:eastAsia="ru-RU"/>
        </w:rPr>
        <w:t xml:space="preserve">КП </w:t>
      </w:r>
      <w:r w:rsidRPr="00017632">
        <w:rPr>
          <w:rFonts w:eastAsia="Times New Roman"/>
          <w:b/>
          <w:bCs/>
          <w:sz w:val="28"/>
          <w:szCs w:val="28"/>
          <w:lang w:val="uk-UA" w:eastAsia="ru-RU"/>
        </w:rPr>
        <w:t>«Благоустрій Кременчука» на 202</w:t>
      </w:r>
      <w:r>
        <w:rPr>
          <w:rFonts w:eastAsia="Times New Roman"/>
          <w:b/>
          <w:bCs/>
          <w:sz w:val="28"/>
          <w:szCs w:val="28"/>
          <w:lang w:val="uk-UA" w:eastAsia="ru-RU"/>
        </w:rPr>
        <w:t>2-2024 ро</w:t>
      </w:r>
      <w:r w:rsidRPr="00017632">
        <w:rPr>
          <w:rFonts w:eastAsia="Times New Roman"/>
          <w:b/>
          <w:bCs/>
          <w:sz w:val="28"/>
          <w:szCs w:val="28"/>
          <w:lang w:val="uk-UA" w:eastAsia="ru-RU"/>
        </w:rPr>
        <w:t>к</w:t>
      </w:r>
      <w:r>
        <w:rPr>
          <w:rFonts w:eastAsia="Times New Roman"/>
          <w:b/>
          <w:bCs/>
          <w:sz w:val="28"/>
          <w:szCs w:val="28"/>
          <w:lang w:val="uk-UA" w:eastAsia="ru-RU"/>
        </w:rPr>
        <w:t>и</w:t>
      </w:r>
      <w:r w:rsidRPr="00017632">
        <w:rPr>
          <w:rFonts w:eastAsia="Times New Roman"/>
          <w:b/>
          <w:bCs/>
          <w:sz w:val="28"/>
          <w:szCs w:val="28"/>
          <w:lang w:val="uk-UA" w:eastAsia="ru-RU"/>
        </w:rPr>
        <w:t>»</w:t>
      </w:r>
    </w:p>
    <w:p w14:paraId="0160D902" w14:textId="77777777" w:rsidR="00E86E92" w:rsidRPr="005B21C3" w:rsidRDefault="00E86E92" w:rsidP="00E86E92">
      <w:pPr>
        <w:jc w:val="center"/>
        <w:rPr>
          <w:sz w:val="28"/>
          <w:szCs w:val="28"/>
          <w:lang w:val="uk-UA"/>
        </w:rPr>
      </w:pPr>
    </w:p>
    <w:p w14:paraId="7B71DE0B" w14:textId="7EC0F867" w:rsidR="00E86E92" w:rsidRPr="000F5A02" w:rsidRDefault="00E86E92" w:rsidP="00E86E92">
      <w:pPr>
        <w:pStyle w:val="a3"/>
        <w:ind w:firstLine="567"/>
        <w:rPr>
          <w:sz w:val="28"/>
          <w:szCs w:val="28"/>
        </w:rPr>
      </w:pPr>
      <w:r w:rsidRPr="000F5A02">
        <w:rPr>
          <w:sz w:val="28"/>
          <w:szCs w:val="28"/>
        </w:rPr>
        <w:t xml:space="preserve">КП «Благоустрій Кременчука», як  спеціалізоване підприємство, діяльність якого спрямована на виконання робіт з благоустрою міста, працює над розвитком зелених зон, </w:t>
      </w:r>
      <w:r w:rsidR="009B3402">
        <w:rPr>
          <w:sz w:val="28"/>
          <w:szCs w:val="28"/>
        </w:rPr>
        <w:t xml:space="preserve">збереженням </w:t>
      </w:r>
      <w:r w:rsidRPr="000F5A02">
        <w:rPr>
          <w:sz w:val="28"/>
          <w:szCs w:val="28"/>
        </w:rPr>
        <w:t xml:space="preserve">зелених насаджень, своєчасним знесенням аварійних, сухостійних та фаутних дерев, здійснення інших видів робіт з благоустрою </w:t>
      </w:r>
      <w:r w:rsidR="009B3402">
        <w:rPr>
          <w:sz w:val="28"/>
          <w:szCs w:val="28"/>
        </w:rPr>
        <w:t>Кременчуцької територіальної громади</w:t>
      </w:r>
      <w:r w:rsidRPr="000F5A02">
        <w:rPr>
          <w:sz w:val="28"/>
          <w:szCs w:val="28"/>
        </w:rPr>
        <w:t xml:space="preserve">. </w:t>
      </w:r>
    </w:p>
    <w:p w14:paraId="201A71ED" w14:textId="69C2B07F" w:rsidR="00177086" w:rsidRDefault="00177086" w:rsidP="00177086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216B">
        <w:rPr>
          <w:rFonts w:ascii="Times New Roman" w:hAnsi="Times New Roman"/>
          <w:sz w:val="28"/>
          <w:szCs w:val="28"/>
          <w:lang w:val="uk-UA" w:eastAsia="ru-RU"/>
        </w:rPr>
        <w:t xml:space="preserve">На виконання Програми діяльності та розвитку КП «Благоустрій Кременчука» в 2023 році виконувались роботи з благоустрою </w:t>
      </w:r>
      <w:r>
        <w:rPr>
          <w:rFonts w:ascii="Times New Roman" w:hAnsi="Times New Roman"/>
          <w:sz w:val="28"/>
          <w:szCs w:val="28"/>
          <w:lang w:val="uk-UA" w:eastAsia="ru-RU"/>
        </w:rPr>
        <w:t>територі</w:t>
      </w:r>
      <w:r w:rsidR="009B3402">
        <w:rPr>
          <w:rFonts w:ascii="Times New Roman" w:hAnsi="Times New Roman"/>
          <w:sz w:val="28"/>
          <w:szCs w:val="28"/>
          <w:lang w:val="uk-UA" w:eastAsia="ru-RU"/>
        </w:rPr>
        <w:t xml:space="preserve">й </w:t>
      </w:r>
      <w:r w:rsidR="009B3402" w:rsidRPr="009B3402">
        <w:rPr>
          <w:rFonts w:ascii="Times New Roman" w:hAnsi="Times New Roman"/>
          <w:sz w:val="28"/>
          <w:szCs w:val="28"/>
          <w:lang w:val="uk-UA" w:eastAsia="ru-RU"/>
        </w:rPr>
        <w:t>Кременчуцької територіальної громади</w:t>
      </w:r>
      <w:r w:rsidRPr="00EB216B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="009B3402"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9B3402">
        <w:rPr>
          <w:rFonts w:ascii="Times New Roman" w:hAnsi="Times New Roman"/>
          <w:sz w:val="28"/>
          <w:szCs w:val="28"/>
          <w:lang w:val="uk-UA" w:eastAsia="ru-RU"/>
        </w:rPr>
        <w:t xml:space="preserve"> зв’язку</w:t>
      </w:r>
      <w:r w:rsidRPr="00EB21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відсутністю фінансування по зареєстрованим бюджетним зобов’язанням виникла кредиторська заборгованість перед постачальниками товарів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r w:rsidRPr="00EB216B">
        <w:rPr>
          <w:rFonts w:ascii="Times New Roman" w:eastAsia="Times New Roman" w:hAnsi="Times New Roman"/>
          <w:sz w:val="28"/>
          <w:szCs w:val="28"/>
          <w:lang w:val="uk-UA" w:eastAsia="ru-RU"/>
        </w:rPr>
        <w:t>послуг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а також</w:t>
      </w:r>
      <w:r w:rsidR="009B3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виплати заробітної плати.</w:t>
      </w:r>
      <w:r w:rsidRPr="00EB21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D7CA4CF" w14:textId="74ABFD5A" w:rsidR="00957B73" w:rsidRDefault="00177086" w:rsidP="00E86E92">
      <w:pPr>
        <w:pStyle w:val="a3"/>
        <w:ind w:firstLine="567"/>
        <w:rPr>
          <w:sz w:val="28"/>
          <w:szCs w:val="28"/>
        </w:rPr>
      </w:pPr>
      <w:r w:rsidRPr="00EB216B">
        <w:rPr>
          <w:rFonts w:eastAsia="Times New Roman"/>
          <w:sz w:val="28"/>
          <w:szCs w:val="28"/>
        </w:rPr>
        <w:t xml:space="preserve">Для </w:t>
      </w:r>
      <w:r w:rsidR="009B3402">
        <w:rPr>
          <w:rFonts w:eastAsia="Times New Roman"/>
          <w:sz w:val="28"/>
          <w:szCs w:val="28"/>
        </w:rPr>
        <w:t>виконання</w:t>
      </w:r>
      <w:r>
        <w:rPr>
          <w:rFonts w:eastAsia="Times New Roman"/>
          <w:sz w:val="28"/>
          <w:szCs w:val="28"/>
        </w:rPr>
        <w:t xml:space="preserve"> зобов’язань</w:t>
      </w:r>
      <w:r w:rsidR="009B340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які виникли у 2023 році</w:t>
      </w:r>
      <w:r w:rsidR="00322492">
        <w:rPr>
          <w:rFonts w:eastAsia="Times New Roman"/>
          <w:sz w:val="28"/>
          <w:szCs w:val="28"/>
        </w:rPr>
        <w:t xml:space="preserve"> та не були профінансовані,</w:t>
      </w:r>
      <w:r w:rsidR="00E86E92" w:rsidRPr="000F5A02">
        <w:rPr>
          <w:sz w:val="28"/>
        </w:rPr>
        <w:t xml:space="preserve"> </w:t>
      </w:r>
      <w:r w:rsidR="00E86E92" w:rsidRPr="000F5A02">
        <w:rPr>
          <w:sz w:val="28"/>
          <w:szCs w:val="28"/>
        </w:rPr>
        <w:t>потребуємо додаткових коштів в обсягах фінансування</w:t>
      </w:r>
      <w:r w:rsidR="009B3402">
        <w:rPr>
          <w:sz w:val="28"/>
          <w:szCs w:val="28"/>
        </w:rPr>
        <w:t xml:space="preserve"> на </w:t>
      </w:r>
      <w:r w:rsidR="00957B73">
        <w:rPr>
          <w:sz w:val="28"/>
          <w:szCs w:val="28"/>
        </w:rPr>
        <w:t xml:space="preserve">2024 рік </w:t>
      </w:r>
      <w:r w:rsidR="009B3402">
        <w:rPr>
          <w:sz w:val="28"/>
          <w:szCs w:val="28"/>
        </w:rPr>
        <w:t>в сумі</w:t>
      </w:r>
      <w:r w:rsidR="00957B73">
        <w:rPr>
          <w:sz w:val="28"/>
          <w:szCs w:val="28"/>
        </w:rPr>
        <w:t xml:space="preserve"> 3</w:t>
      </w:r>
      <w:r w:rsidR="009B3402">
        <w:rPr>
          <w:sz w:val="28"/>
          <w:szCs w:val="28"/>
        </w:rPr>
        <w:t xml:space="preserve"> </w:t>
      </w:r>
      <w:r>
        <w:rPr>
          <w:sz w:val="28"/>
          <w:szCs w:val="28"/>
        </w:rPr>
        <w:t>759</w:t>
      </w:r>
      <w:r w:rsidR="00957B73">
        <w:rPr>
          <w:sz w:val="28"/>
          <w:szCs w:val="28"/>
        </w:rPr>
        <w:t>,</w:t>
      </w:r>
      <w:r>
        <w:rPr>
          <w:sz w:val="28"/>
          <w:szCs w:val="28"/>
        </w:rPr>
        <w:t>793</w:t>
      </w:r>
      <w:r w:rsidR="00957B73">
        <w:rPr>
          <w:sz w:val="28"/>
          <w:szCs w:val="28"/>
        </w:rPr>
        <w:t xml:space="preserve"> тис. грн.</w:t>
      </w:r>
    </w:p>
    <w:p w14:paraId="5E440313" w14:textId="05236E98" w:rsidR="00F82FAC" w:rsidRDefault="00F82FAC" w:rsidP="00F82FAC">
      <w:pPr>
        <w:pStyle w:val="a3"/>
        <w:ind w:firstLine="567"/>
        <w:rPr>
          <w:sz w:val="28"/>
        </w:rPr>
      </w:pPr>
      <w:r>
        <w:rPr>
          <w:sz w:val="28"/>
        </w:rPr>
        <w:t xml:space="preserve">Загальна сума на виконання Програми збільшиться на </w:t>
      </w:r>
      <w:r>
        <w:rPr>
          <w:sz w:val="28"/>
          <w:szCs w:val="28"/>
        </w:rPr>
        <w:t>3</w:t>
      </w:r>
      <w:r w:rsidR="009B34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759,793 </w:t>
      </w:r>
      <w:r>
        <w:rPr>
          <w:sz w:val="28"/>
        </w:rPr>
        <w:t>тис. грн.</w:t>
      </w:r>
    </w:p>
    <w:p w14:paraId="276E8CA3" w14:textId="1C83743E" w:rsidR="00DE2AFB" w:rsidRPr="004D39A0" w:rsidRDefault="009B3402" w:rsidP="009B3402">
      <w:pPr>
        <w:pStyle w:val="a3"/>
        <w:ind w:firstLine="567"/>
        <w:rPr>
          <w:sz w:val="28"/>
          <w:szCs w:val="28"/>
          <w:lang w:eastAsia="ar-SA"/>
        </w:rPr>
      </w:pPr>
      <w:r>
        <w:rPr>
          <w:sz w:val="28"/>
          <w:szCs w:val="28"/>
        </w:rPr>
        <w:t>Таким чином, д</w:t>
      </w:r>
      <w:r w:rsidR="00DE2AFB" w:rsidRPr="005B21C3">
        <w:rPr>
          <w:sz w:val="28"/>
          <w:szCs w:val="28"/>
        </w:rPr>
        <w:t>ода</w:t>
      </w:r>
      <w:r>
        <w:rPr>
          <w:sz w:val="28"/>
          <w:szCs w:val="28"/>
        </w:rPr>
        <w:t xml:space="preserve">ється </w:t>
      </w:r>
      <w:r w:rsidR="00DE2AFB" w:rsidRPr="005B21C3">
        <w:rPr>
          <w:sz w:val="28"/>
          <w:szCs w:val="28"/>
        </w:rPr>
        <w:t xml:space="preserve">новий захід до «Програми діяльності та розвитку </w:t>
      </w:r>
      <w:r w:rsidR="00DE2AFB">
        <w:rPr>
          <w:sz w:val="28"/>
          <w:szCs w:val="28"/>
        </w:rPr>
        <w:t>КП</w:t>
      </w:r>
      <w:r w:rsidR="00DE2AFB" w:rsidRPr="005B21C3">
        <w:rPr>
          <w:sz w:val="28"/>
          <w:szCs w:val="28"/>
        </w:rPr>
        <w:t xml:space="preserve"> «Благоустрій Кременчука» на 202</w:t>
      </w:r>
      <w:r w:rsidR="00DE2AFB">
        <w:rPr>
          <w:sz w:val="28"/>
          <w:szCs w:val="28"/>
        </w:rPr>
        <w:t>2-2024 роки</w:t>
      </w:r>
      <w:r w:rsidR="00DE2AFB" w:rsidRPr="005B21C3">
        <w:rPr>
          <w:sz w:val="28"/>
          <w:szCs w:val="28"/>
        </w:rPr>
        <w:t>»</w:t>
      </w:r>
      <w:r w:rsidR="00DE2AFB">
        <w:rPr>
          <w:sz w:val="28"/>
          <w:szCs w:val="28"/>
        </w:rPr>
        <w:t xml:space="preserve"> пункт 4</w:t>
      </w:r>
      <w:r w:rsidR="00335F3A">
        <w:rPr>
          <w:sz w:val="28"/>
          <w:szCs w:val="28"/>
        </w:rPr>
        <w:t>4</w:t>
      </w:r>
      <w:r>
        <w:rPr>
          <w:sz w:val="28"/>
          <w:szCs w:val="28"/>
        </w:rPr>
        <w:t xml:space="preserve"> «</w:t>
      </w:r>
      <w:r w:rsidR="00DE2AFB" w:rsidRPr="004D39A0">
        <w:rPr>
          <w:sz w:val="28"/>
          <w:szCs w:val="28"/>
          <w:lang w:eastAsia="ar-SA"/>
        </w:rPr>
        <w:t>Виконання зобов</w:t>
      </w:r>
      <w:r>
        <w:rPr>
          <w:rFonts w:eastAsia="Times New Roman"/>
          <w:sz w:val="28"/>
          <w:szCs w:val="28"/>
        </w:rPr>
        <w:t>’</w:t>
      </w:r>
      <w:r w:rsidR="00DE2AFB" w:rsidRPr="004D39A0">
        <w:rPr>
          <w:sz w:val="28"/>
          <w:szCs w:val="28"/>
          <w:lang w:eastAsia="ar-SA"/>
        </w:rPr>
        <w:t xml:space="preserve">язань, які виникли у </w:t>
      </w:r>
      <w:r w:rsidR="00335F3A">
        <w:rPr>
          <w:sz w:val="28"/>
          <w:szCs w:val="28"/>
          <w:lang w:eastAsia="ar-SA"/>
        </w:rPr>
        <w:t>2023 році</w:t>
      </w:r>
      <w:r>
        <w:rPr>
          <w:sz w:val="28"/>
          <w:szCs w:val="28"/>
          <w:lang w:eastAsia="ar-SA"/>
        </w:rPr>
        <w:t>»</w:t>
      </w:r>
      <w:r w:rsidR="00335F3A">
        <w:rPr>
          <w:sz w:val="28"/>
          <w:szCs w:val="28"/>
          <w:lang w:eastAsia="ar-SA"/>
        </w:rPr>
        <w:t xml:space="preserve"> </w:t>
      </w:r>
      <w:r w:rsidR="00DE2AFB">
        <w:rPr>
          <w:sz w:val="28"/>
          <w:szCs w:val="28"/>
          <w:lang w:eastAsia="ar-SA"/>
        </w:rPr>
        <w:t xml:space="preserve"> на суму </w:t>
      </w:r>
      <w:r w:rsidR="00335F3A"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 xml:space="preserve"> </w:t>
      </w:r>
      <w:r w:rsidR="00335F3A">
        <w:rPr>
          <w:sz w:val="28"/>
          <w:szCs w:val="28"/>
          <w:lang w:eastAsia="ar-SA"/>
        </w:rPr>
        <w:t>759,793</w:t>
      </w:r>
      <w:r w:rsidR="00DE2AFB">
        <w:rPr>
          <w:sz w:val="28"/>
          <w:szCs w:val="28"/>
          <w:lang w:eastAsia="ar-SA"/>
        </w:rPr>
        <w:t xml:space="preserve"> тис.</w:t>
      </w:r>
      <w:r w:rsidR="00DC2137">
        <w:rPr>
          <w:sz w:val="28"/>
          <w:szCs w:val="28"/>
          <w:lang w:eastAsia="ar-SA"/>
        </w:rPr>
        <w:t xml:space="preserve"> </w:t>
      </w:r>
      <w:r w:rsidR="00DE2AFB">
        <w:rPr>
          <w:sz w:val="28"/>
          <w:szCs w:val="28"/>
          <w:lang w:eastAsia="ar-SA"/>
        </w:rPr>
        <w:t>грн.</w:t>
      </w:r>
    </w:p>
    <w:p w14:paraId="76DF0EC0" w14:textId="22A7D3AE" w:rsidR="00335F3A" w:rsidRPr="004D39A0" w:rsidRDefault="009B3402" w:rsidP="00DE2AF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Зобов</w:t>
      </w:r>
      <w:r w:rsidRPr="009B3402">
        <w:rPr>
          <w:rFonts w:ascii="Times New Roman" w:hAnsi="Times New Roman"/>
          <w:sz w:val="28"/>
          <w:szCs w:val="28"/>
          <w:lang w:val="uk-UA" w:eastAsia="ar-SA"/>
        </w:rPr>
        <w:t>’</w:t>
      </w:r>
      <w:r>
        <w:rPr>
          <w:rFonts w:ascii="Times New Roman" w:hAnsi="Times New Roman"/>
          <w:sz w:val="28"/>
          <w:szCs w:val="28"/>
          <w:lang w:val="uk-UA" w:eastAsia="ar-SA"/>
        </w:rPr>
        <w:t>язання складаються з:</w:t>
      </w:r>
      <w:r w:rsidR="00335F3A">
        <w:rPr>
          <w:rFonts w:ascii="Times New Roman" w:hAnsi="Times New Roman"/>
          <w:sz w:val="28"/>
          <w:szCs w:val="28"/>
          <w:lang w:val="uk-UA" w:eastAsia="ar-SA"/>
        </w:rPr>
        <w:t xml:space="preserve"> товари (запасні частини, ПММ, </w:t>
      </w:r>
      <w:proofErr w:type="spellStart"/>
      <w:r w:rsidR="00335F3A">
        <w:rPr>
          <w:rFonts w:ascii="Times New Roman" w:hAnsi="Times New Roman"/>
          <w:sz w:val="28"/>
          <w:szCs w:val="28"/>
          <w:lang w:val="uk-UA" w:eastAsia="ar-SA"/>
        </w:rPr>
        <w:t>автошини</w:t>
      </w:r>
      <w:proofErr w:type="spellEnd"/>
      <w:r w:rsidR="00335F3A">
        <w:rPr>
          <w:rFonts w:ascii="Times New Roman" w:hAnsi="Times New Roman"/>
          <w:sz w:val="28"/>
          <w:szCs w:val="28"/>
          <w:lang w:val="uk-UA" w:eastAsia="ar-SA"/>
        </w:rPr>
        <w:t xml:space="preserve">, матеріали) </w:t>
      </w:r>
      <w:r w:rsidR="00A00E48">
        <w:rPr>
          <w:rFonts w:ascii="Times New Roman" w:hAnsi="Times New Roman"/>
          <w:sz w:val="28"/>
          <w:szCs w:val="28"/>
          <w:lang w:val="uk-UA" w:eastAsia="ar-SA"/>
        </w:rPr>
        <w:t xml:space="preserve">на суму </w:t>
      </w:r>
      <w:r w:rsidR="00335F3A">
        <w:rPr>
          <w:rFonts w:ascii="Times New Roman" w:hAnsi="Times New Roman"/>
          <w:sz w:val="28"/>
          <w:szCs w:val="28"/>
          <w:lang w:val="uk-UA" w:eastAsia="ar-SA"/>
        </w:rPr>
        <w:t>2</w:t>
      </w:r>
      <w:r w:rsidR="00A00E48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335F3A">
        <w:rPr>
          <w:rFonts w:ascii="Times New Roman" w:hAnsi="Times New Roman"/>
          <w:sz w:val="28"/>
          <w:szCs w:val="28"/>
          <w:lang w:val="uk-UA" w:eastAsia="ar-SA"/>
        </w:rPr>
        <w:t>384,680 тис.</w:t>
      </w:r>
      <w:r w:rsidR="00A00E48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335F3A">
        <w:rPr>
          <w:rFonts w:ascii="Times New Roman" w:hAnsi="Times New Roman"/>
          <w:sz w:val="28"/>
          <w:szCs w:val="28"/>
          <w:lang w:val="uk-UA" w:eastAsia="ar-SA"/>
        </w:rPr>
        <w:t>грн</w:t>
      </w:r>
      <w:r w:rsidR="00A00E48">
        <w:rPr>
          <w:rFonts w:ascii="Times New Roman" w:hAnsi="Times New Roman"/>
          <w:sz w:val="28"/>
          <w:szCs w:val="28"/>
          <w:lang w:val="uk-UA" w:eastAsia="ar-SA"/>
        </w:rPr>
        <w:t>;</w:t>
      </w:r>
      <w:r w:rsidR="00335F3A">
        <w:rPr>
          <w:rFonts w:ascii="Times New Roman" w:hAnsi="Times New Roman"/>
          <w:sz w:val="28"/>
          <w:szCs w:val="28"/>
          <w:lang w:val="uk-UA" w:eastAsia="ar-SA"/>
        </w:rPr>
        <w:t xml:space="preserve"> послуги (ремонт техніки</w:t>
      </w:r>
      <w:r w:rsidR="00A00E48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335F3A">
        <w:rPr>
          <w:rFonts w:ascii="Times New Roman" w:hAnsi="Times New Roman"/>
          <w:sz w:val="28"/>
          <w:szCs w:val="28"/>
          <w:lang w:val="uk-UA" w:eastAsia="ar-SA"/>
        </w:rPr>
        <w:t>та</w:t>
      </w:r>
      <w:r w:rsidR="00A00E48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proofErr w:type="spellStart"/>
      <w:r w:rsidR="00335F3A">
        <w:rPr>
          <w:rFonts w:ascii="Times New Roman" w:hAnsi="Times New Roman"/>
          <w:sz w:val="28"/>
          <w:szCs w:val="28"/>
          <w:lang w:val="uk-UA" w:eastAsia="ar-SA"/>
        </w:rPr>
        <w:t>бензоінстру</w:t>
      </w:r>
      <w:proofErr w:type="spellEnd"/>
      <w:r w:rsidR="00A00E48">
        <w:rPr>
          <w:rFonts w:ascii="Times New Roman" w:hAnsi="Times New Roman"/>
          <w:sz w:val="28"/>
          <w:szCs w:val="28"/>
          <w:lang w:val="uk-UA" w:eastAsia="ar-SA"/>
        </w:rPr>
        <w:t>-</w:t>
      </w:r>
      <w:r w:rsidR="00335F3A">
        <w:rPr>
          <w:rFonts w:ascii="Times New Roman" w:hAnsi="Times New Roman"/>
          <w:sz w:val="28"/>
          <w:szCs w:val="28"/>
          <w:lang w:val="uk-UA" w:eastAsia="ar-SA"/>
        </w:rPr>
        <w:t xml:space="preserve">менту) </w:t>
      </w:r>
      <w:r w:rsidR="00A00E48">
        <w:rPr>
          <w:rFonts w:ascii="Times New Roman" w:hAnsi="Times New Roman"/>
          <w:sz w:val="28"/>
          <w:szCs w:val="28"/>
          <w:lang w:val="uk-UA" w:eastAsia="ar-SA"/>
        </w:rPr>
        <w:t xml:space="preserve">на суму </w:t>
      </w:r>
      <w:r w:rsidR="00335F3A">
        <w:rPr>
          <w:rFonts w:ascii="Times New Roman" w:hAnsi="Times New Roman"/>
          <w:sz w:val="28"/>
          <w:szCs w:val="28"/>
          <w:lang w:val="uk-UA" w:eastAsia="ar-SA"/>
        </w:rPr>
        <w:t>462,184 тис. грн</w:t>
      </w:r>
      <w:r w:rsidR="00A00E48">
        <w:rPr>
          <w:rFonts w:ascii="Times New Roman" w:hAnsi="Times New Roman"/>
          <w:sz w:val="28"/>
          <w:szCs w:val="28"/>
          <w:lang w:val="uk-UA" w:eastAsia="ar-SA"/>
        </w:rPr>
        <w:t>;</w:t>
      </w:r>
      <w:r w:rsidR="00335F3A">
        <w:rPr>
          <w:rFonts w:ascii="Times New Roman" w:hAnsi="Times New Roman"/>
          <w:sz w:val="28"/>
          <w:szCs w:val="28"/>
          <w:lang w:val="uk-UA" w:eastAsia="ar-SA"/>
        </w:rPr>
        <w:t xml:space="preserve"> комунальні послуги</w:t>
      </w:r>
      <w:r w:rsidR="00A00E48">
        <w:rPr>
          <w:rFonts w:ascii="Times New Roman" w:hAnsi="Times New Roman"/>
          <w:sz w:val="28"/>
          <w:szCs w:val="28"/>
          <w:lang w:val="uk-UA" w:eastAsia="ar-SA"/>
        </w:rPr>
        <w:t xml:space="preserve"> на суму </w:t>
      </w:r>
      <w:r w:rsidR="00335F3A">
        <w:rPr>
          <w:rFonts w:ascii="Times New Roman" w:hAnsi="Times New Roman"/>
          <w:sz w:val="28"/>
          <w:szCs w:val="28"/>
          <w:lang w:val="uk-UA" w:eastAsia="ar-SA"/>
        </w:rPr>
        <w:t>702,968 тис. грн</w:t>
      </w:r>
      <w:r w:rsidR="00A00E48">
        <w:rPr>
          <w:rFonts w:ascii="Times New Roman" w:hAnsi="Times New Roman"/>
          <w:sz w:val="28"/>
          <w:szCs w:val="28"/>
          <w:lang w:val="uk-UA" w:eastAsia="ar-SA"/>
        </w:rPr>
        <w:t>;</w:t>
      </w:r>
      <w:r w:rsidR="00335F3A">
        <w:rPr>
          <w:rFonts w:ascii="Times New Roman" w:hAnsi="Times New Roman"/>
          <w:sz w:val="28"/>
          <w:szCs w:val="28"/>
          <w:lang w:val="uk-UA" w:eastAsia="ar-SA"/>
        </w:rPr>
        <w:t xml:space="preserve"> заробітна плата (відпускні та розрахункові) 209,961 тис. грн.</w:t>
      </w:r>
    </w:p>
    <w:p w14:paraId="08301A11" w14:textId="77777777" w:rsidR="00E86E92" w:rsidRPr="005B21C3" w:rsidRDefault="00E86E92" w:rsidP="00E86E92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3864BEFD" w14:textId="77777777" w:rsidR="00E86E92" w:rsidRDefault="00E86E92" w:rsidP="00E86E92">
      <w:pPr>
        <w:rPr>
          <w:sz w:val="28"/>
          <w:szCs w:val="28"/>
          <w:lang w:val="uk-UA"/>
        </w:rPr>
      </w:pPr>
    </w:p>
    <w:p w14:paraId="0BFFCE53" w14:textId="77777777" w:rsidR="00E86E92" w:rsidRPr="005D2EA7" w:rsidRDefault="00E86E92" w:rsidP="00E86E92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</w:t>
      </w:r>
      <w:r w:rsidRPr="005D2EA7">
        <w:rPr>
          <w:b/>
          <w:bCs/>
          <w:sz w:val="28"/>
          <w:szCs w:val="28"/>
          <w:lang w:val="uk-UA" w:eastAsia="ru-RU"/>
        </w:rPr>
        <w:t xml:space="preserve"> директор</w:t>
      </w:r>
    </w:p>
    <w:p w14:paraId="6F9AF488" w14:textId="77777777" w:rsidR="00E86E92" w:rsidRPr="005D2EA7" w:rsidRDefault="00E86E92" w:rsidP="00E86E92">
      <w:pPr>
        <w:shd w:val="clear" w:color="auto" w:fill="FFFFFF"/>
        <w:rPr>
          <w:b/>
          <w:bCs/>
          <w:lang w:val="uk-UA"/>
        </w:rPr>
      </w:pPr>
      <w:r w:rsidRPr="005D2EA7"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 xml:space="preserve">    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>Віктор ВАСИЛЕНКО</w:t>
      </w:r>
    </w:p>
    <w:p w14:paraId="26A3EFF5" w14:textId="77777777" w:rsidR="00E86E92" w:rsidRPr="005D2EA7" w:rsidRDefault="00E86E92" w:rsidP="00E86E92">
      <w:pPr>
        <w:rPr>
          <w:b/>
          <w:bCs/>
          <w:lang w:val="uk-UA"/>
        </w:rPr>
      </w:pPr>
    </w:p>
    <w:p w14:paraId="7A3948DE" w14:textId="77777777" w:rsidR="00E86E92" w:rsidRPr="005B21C3" w:rsidRDefault="00E86E92" w:rsidP="00E86E92">
      <w:pPr>
        <w:rPr>
          <w:lang w:val="uk-UA"/>
        </w:rPr>
      </w:pPr>
    </w:p>
    <w:p w14:paraId="02AD55B4" w14:textId="77777777" w:rsidR="007D4977" w:rsidRPr="00E86E92" w:rsidRDefault="007D4977">
      <w:pPr>
        <w:rPr>
          <w:lang w:val="uk-UA"/>
        </w:rPr>
      </w:pPr>
    </w:p>
    <w:sectPr w:rsidR="007D4977" w:rsidRPr="00E86E92" w:rsidSect="002D42CC">
      <w:pgSz w:w="11906" w:h="16838" w:code="9"/>
      <w:pgMar w:top="1134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16B9F" w14:textId="77777777" w:rsidR="00086E30" w:rsidRDefault="00086E30" w:rsidP="00DB18CF">
      <w:r>
        <w:separator/>
      </w:r>
    </w:p>
  </w:endnote>
  <w:endnote w:type="continuationSeparator" w:id="0">
    <w:p w14:paraId="43EAA074" w14:textId="77777777" w:rsidR="00086E30" w:rsidRDefault="00086E30" w:rsidP="00DB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585FF" w14:textId="77777777" w:rsidR="00086E30" w:rsidRDefault="00086E30" w:rsidP="00DB18CF">
      <w:r>
        <w:separator/>
      </w:r>
    </w:p>
  </w:footnote>
  <w:footnote w:type="continuationSeparator" w:id="0">
    <w:p w14:paraId="2849FC06" w14:textId="77777777" w:rsidR="00086E30" w:rsidRDefault="00086E30" w:rsidP="00DB1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F6245"/>
    <w:multiLevelType w:val="hybridMultilevel"/>
    <w:tmpl w:val="FBF6ADB6"/>
    <w:lvl w:ilvl="0" w:tplc="C03661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5230B"/>
    <w:multiLevelType w:val="hybridMultilevel"/>
    <w:tmpl w:val="95D24506"/>
    <w:lvl w:ilvl="0" w:tplc="70FC0BB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74593AF9"/>
    <w:multiLevelType w:val="hybridMultilevel"/>
    <w:tmpl w:val="01FEB650"/>
    <w:lvl w:ilvl="0" w:tplc="A506414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87E"/>
    <w:rsid w:val="00086E30"/>
    <w:rsid w:val="000F5A02"/>
    <w:rsid w:val="00100418"/>
    <w:rsid w:val="0012268C"/>
    <w:rsid w:val="0014786D"/>
    <w:rsid w:val="001558FE"/>
    <w:rsid w:val="00177086"/>
    <w:rsid w:val="00186B41"/>
    <w:rsid w:val="00226EDE"/>
    <w:rsid w:val="002803E8"/>
    <w:rsid w:val="002F6E65"/>
    <w:rsid w:val="00322492"/>
    <w:rsid w:val="00335F3A"/>
    <w:rsid w:val="0034481F"/>
    <w:rsid w:val="00376D7F"/>
    <w:rsid w:val="003A120E"/>
    <w:rsid w:val="004165B6"/>
    <w:rsid w:val="00456F9C"/>
    <w:rsid w:val="004D39A0"/>
    <w:rsid w:val="004E183E"/>
    <w:rsid w:val="004E5CC0"/>
    <w:rsid w:val="00554B6E"/>
    <w:rsid w:val="005B023B"/>
    <w:rsid w:val="005B4EE0"/>
    <w:rsid w:val="005C52B7"/>
    <w:rsid w:val="005E3090"/>
    <w:rsid w:val="005E45AA"/>
    <w:rsid w:val="00600007"/>
    <w:rsid w:val="00650929"/>
    <w:rsid w:val="0067450B"/>
    <w:rsid w:val="006C08FA"/>
    <w:rsid w:val="006C5805"/>
    <w:rsid w:val="00724067"/>
    <w:rsid w:val="00737115"/>
    <w:rsid w:val="00740BE1"/>
    <w:rsid w:val="007C281E"/>
    <w:rsid w:val="007D4977"/>
    <w:rsid w:val="007D5E59"/>
    <w:rsid w:val="00814ACC"/>
    <w:rsid w:val="00820214"/>
    <w:rsid w:val="00883913"/>
    <w:rsid w:val="008D59DC"/>
    <w:rsid w:val="008E7F8A"/>
    <w:rsid w:val="00957B73"/>
    <w:rsid w:val="00965992"/>
    <w:rsid w:val="00977D65"/>
    <w:rsid w:val="009B3402"/>
    <w:rsid w:val="009B665A"/>
    <w:rsid w:val="009C5760"/>
    <w:rsid w:val="00A00E48"/>
    <w:rsid w:val="00A116A4"/>
    <w:rsid w:val="00AB192F"/>
    <w:rsid w:val="00AD6E2A"/>
    <w:rsid w:val="00B12A16"/>
    <w:rsid w:val="00B531FB"/>
    <w:rsid w:val="00B73F2A"/>
    <w:rsid w:val="00BC1062"/>
    <w:rsid w:val="00BE0F55"/>
    <w:rsid w:val="00C011C3"/>
    <w:rsid w:val="00C0387E"/>
    <w:rsid w:val="00C165B3"/>
    <w:rsid w:val="00CB579C"/>
    <w:rsid w:val="00D23958"/>
    <w:rsid w:val="00D52C1A"/>
    <w:rsid w:val="00DA3004"/>
    <w:rsid w:val="00DB18CF"/>
    <w:rsid w:val="00DC2137"/>
    <w:rsid w:val="00DD4B53"/>
    <w:rsid w:val="00DE2AFB"/>
    <w:rsid w:val="00E255A8"/>
    <w:rsid w:val="00E329BC"/>
    <w:rsid w:val="00E72093"/>
    <w:rsid w:val="00E86E92"/>
    <w:rsid w:val="00E97951"/>
    <w:rsid w:val="00F03344"/>
    <w:rsid w:val="00F511EB"/>
    <w:rsid w:val="00F82FAC"/>
    <w:rsid w:val="00FA6919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D323"/>
  <w15:chartTrackingRefBased/>
  <w15:docId w15:val="{0F0F540A-EFC3-4E3F-8A0F-E339D73E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86E9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6E92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E86E92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E86E9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DB18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18C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DB18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18C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FC2C2B"/>
    <w:pPr>
      <w:ind w:left="720"/>
      <w:contextualSpacing/>
    </w:pPr>
  </w:style>
  <w:style w:type="table" w:styleId="ab">
    <w:name w:val="Table Grid"/>
    <w:basedOn w:val="a1"/>
    <w:uiPriority w:val="39"/>
    <w:rsid w:val="00FC2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A30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A3004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9</cp:revision>
  <cp:lastPrinted>2023-01-11T10:13:00Z</cp:lastPrinted>
  <dcterms:created xsi:type="dcterms:W3CDTF">2024-01-12T09:25:00Z</dcterms:created>
  <dcterms:modified xsi:type="dcterms:W3CDTF">2024-01-16T08:51:00Z</dcterms:modified>
</cp:coreProperties>
</file>