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FF2B3" w14:textId="77777777" w:rsidR="00F342AC" w:rsidRPr="006F1567" w:rsidRDefault="00F342AC" w:rsidP="00F342AC">
      <w:pPr>
        <w:jc w:val="center"/>
        <w:rPr>
          <w:b/>
          <w:szCs w:val="28"/>
        </w:rPr>
      </w:pPr>
      <w:r w:rsidRPr="006F1567">
        <w:rPr>
          <w:b/>
          <w:szCs w:val="28"/>
        </w:rPr>
        <w:t>Пояснювальна записка</w:t>
      </w:r>
    </w:p>
    <w:p w14:paraId="751EBBF4" w14:textId="77777777" w:rsidR="00F342AC" w:rsidRPr="006F1567" w:rsidRDefault="00F342AC" w:rsidP="00F342AC">
      <w:pPr>
        <w:jc w:val="center"/>
        <w:rPr>
          <w:b/>
          <w:szCs w:val="28"/>
        </w:rPr>
      </w:pPr>
      <w:r w:rsidRPr="006F1567">
        <w:rPr>
          <w:b/>
          <w:szCs w:val="28"/>
        </w:rPr>
        <w:t>до проєкту рішення Кременчуцької міської ради</w:t>
      </w:r>
    </w:p>
    <w:p w14:paraId="371D7474" w14:textId="77777777" w:rsidR="00F342AC" w:rsidRPr="006F1567" w:rsidRDefault="00F342AC" w:rsidP="00F342AC">
      <w:pPr>
        <w:jc w:val="center"/>
        <w:rPr>
          <w:b/>
          <w:szCs w:val="28"/>
        </w:rPr>
      </w:pPr>
      <w:r w:rsidRPr="006F1567">
        <w:rPr>
          <w:b/>
          <w:szCs w:val="28"/>
        </w:rPr>
        <w:t>Кременчуцького району Полтавської області</w:t>
      </w:r>
    </w:p>
    <w:p w14:paraId="000966E1" w14:textId="77777777" w:rsidR="00F342AC" w:rsidRPr="006F1567" w:rsidRDefault="00F342AC" w:rsidP="00F342AC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</w:t>
      </w:r>
    </w:p>
    <w:p w14:paraId="03BC65F6" w14:textId="77777777" w:rsidR="00F342AC" w:rsidRPr="006F1567" w:rsidRDefault="00F342AC" w:rsidP="00F342AC">
      <w:pPr>
        <w:tabs>
          <w:tab w:val="left" w:pos="3630"/>
        </w:tabs>
        <w:jc w:val="center"/>
        <w:rPr>
          <w:b/>
          <w:szCs w:val="28"/>
        </w:rPr>
      </w:pPr>
      <w:r w:rsidRPr="006F1567">
        <w:rPr>
          <w:b/>
          <w:szCs w:val="28"/>
        </w:rPr>
        <w:t>КП «Кременчук АКВА-СЕРВІС» на 2022-2024 роки»</w:t>
      </w:r>
    </w:p>
    <w:p w14:paraId="6DA045E3" w14:textId="77777777" w:rsidR="00F342AC" w:rsidRPr="006F1567" w:rsidRDefault="00F342AC" w:rsidP="00F342AC">
      <w:pPr>
        <w:tabs>
          <w:tab w:val="left" w:pos="3630"/>
        </w:tabs>
        <w:jc w:val="center"/>
        <w:rPr>
          <w:b/>
          <w:szCs w:val="28"/>
          <w:highlight w:val="yellow"/>
        </w:rPr>
      </w:pPr>
    </w:p>
    <w:p w14:paraId="280F76AB" w14:textId="1DAEBFE8" w:rsidR="00A351EB" w:rsidRDefault="006F1567" w:rsidP="003D5724">
      <w:pPr>
        <w:ind w:firstLine="567"/>
        <w:jc w:val="both"/>
        <w:rPr>
          <w:szCs w:val="28"/>
        </w:rPr>
      </w:pPr>
      <w:r w:rsidRPr="00930D1B">
        <w:rPr>
          <w:szCs w:val="28"/>
        </w:rPr>
        <w:t xml:space="preserve">З метою приведення заходів Програми у відповідність до фактичних напрямків діяльності підприємства в Додаток 1 до Програми «Заходи Програми діяльності та розвитку КП «Кременчук АКВА-СЕРВІС» на 2022-2024 роки» </w:t>
      </w:r>
      <w:r w:rsidR="0062581D">
        <w:rPr>
          <w:szCs w:val="28"/>
        </w:rPr>
        <w:t xml:space="preserve">пропонується внести </w:t>
      </w:r>
      <w:r w:rsidR="00131983">
        <w:rPr>
          <w:szCs w:val="28"/>
        </w:rPr>
        <w:t xml:space="preserve"> наступн</w:t>
      </w:r>
      <w:r w:rsidR="0062581D">
        <w:rPr>
          <w:szCs w:val="28"/>
        </w:rPr>
        <w:t>і</w:t>
      </w:r>
      <w:r w:rsidRPr="00930D1B">
        <w:rPr>
          <w:szCs w:val="28"/>
        </w:rPr>
        <w:t xml:space="preserve"> змін</w:t>
      </w:r>
      <w:r w:rsidR="0062581D">
        <w:rPr>
          <w:szCs w:val="28"/>
        </w:rPr>
        <w:t>и</w:t>
      </w:r>
      <w:r w:rsidR="00131983">
        <w:rPr>
          <w:szCs w:val="28"/>
        </w:rPr>
        <w:t xml:space="preserve"> на 2024 рік:</w:t>
      </w:r>
    </w:p>
    <w:p w14:paraId="4649074D" w14:textId="324162CB" w:rsidR="002E7738" w:rsidRPr="00A50C99" w:rsidRDefault="007A32FD" w:rsidP="003D5724">
      <w:pPr>
        <w:ind w:firstLine="567"/>
        <w:jc w:val="both"/>
        <w:rPr>
          <w:i/>
          <w:szCs w:val="28"/>
        </w:rPr>
      </w:pPr>
      <w:r w:rsidRPr="007A32FD">
        <w:rPr>
          <w:szCs w:val="28"/>
        </w:rPr>
        <w:t>У зв’язку із збільшенням</w:t>
      </w:r>
      <w:r w:rsidR="00131983" w:rsidRPr="00131983">
        <w:rPr>
          <w:szCs w:val="28"/>
        </w:rPr>
        <w:t xml:space="preserve"> </w:t>
      </w:r>
      <w:r w:rsidR="00131983" w:rsidRPr="007A32FD">
        <w:rPr>
          <w:szCs w:val="28"/>
        </w:rPr>
        <w:t>обсягів</w:t>
      </w:r>
      <w:r w:rsidR="00131983">
        <w:rPr>
          <w:szCs w:val="28"/>
        </w:rPr>
        <w:t xml:space="preserve"> вивезення твердих побутових відходів </w:t>
      </w:r>
      <w:r w:rsidR="005B1B05" w:rsidRPr="005B1B05">
        <w:rPr>
          <w:b/>
          <w:bCs/>
          <w:i/>
          <w:iCs/>
          <w:szCs w:val="28"/>
        </w:rPr>
        <w:t xml:space="preserve">п.2 </w:t>
      </w:r>
      <w:r w:rsidR="0062581D">
        <w:rPr>
          <w:b/>
          <w:bCs/>
          <w:i/>
          <w:iCs/>
          <w:szCs w:val="28"/>
        </w:rPr>
        <w:t xml:space="preserve">заходу </w:t>
      </w:r>
      <w:r w:rsidR="005B1B05" w:rsidRPr="005B1B05">
        <w:rPr>
          <w:b/>
          <w:bCs/>
          <w:i/>
          <w:iCs/>
          <w:szCs w:val="28"/>
        </w:rPr>
        <w:t>«Утримання місць масового відпочинку населення біля води та закріплених за підприємством територій протягом літнього періоду»</w:t>
      </w:r>
      <w:r w:rsidR="005B1B05">
        <w:rPr>
          <w:szCs w:val="28"/>
        </w:rPr>
        <w:t xml:space="preserve"> </w:t>
      </w:r>
      <w:r w:rsidR="00D77147">
        <w:rPr>
          <w:szCs w:val="28"/>
        </w:rPr>
        <w:t xml:space="preserve">видатки на  </w:t>
      </w:r>
      <w:r w:rsidR="005B1B05">
        <w:rPr>
          <w:szCs w:val="28"/>
        </w:rPr>
        <w:t>«послуги по вивезенню ТПВ та нечистот, послуги з лабораторного дослідження води питної та у р. Дніпро, р. Сухий Кагамлик, послуги з дератизації та дезінсекції пляжів та інше»</w:t>
      </w:r>
      <w:r w:rsidR="001511AA">
        <w:rPr>
          <w:szCs w:val="28"/>
        </w:rPr>
        <w:t xml:space="preserve"> збільшити на 50,0 тис. гривень за рахунок зменшення на 50,0 тис. </w:t>
      </w:r>
      <w:proofErr w:type="spellStart"/>
      <w:r w:rsidR="001511AA">
        <w:rPr>
          <w:szCs w:val="28"/>
        </w:rPr>
        <w:t>грн</w:t>
      </w:r>
      <w:proofErr w:type="spellEnd"/>
      <w:r w:rsidR="001511AA">
        <w:rPr>
          <w:szCs w:val="28"/>
        </w:rPr>
        <w:t xml:space="preserve">  </w:t>
      </w:r>
      <w:r w:rsidR="002E7738" w:rsidRPr="00705405">
        <w:rPr>
          <w:b/>
          <w:i/>
          <w:szCs w:val="28"/>
        </w:rPr>
        <w:t>п.</w:t>
      </w:r>
      <w:r w:rsidR="008D2F83">
        <w:rPr>
          <w:b/>
          <w:i/>
          <w:szCs w:val="28"/>
        </w:rPr>
        <w:t xml:space="preserve"> </w:t>
      </w:r>
      <w:r w:rsidR="002E7738" w:rsidRPr="00705405">
        <w:rPr>
          <w:b/>
          <w:i/>
          <w:szCs w:val="28"/>
        </w:rPr>
        <w:t>3</w:t>
      </w:r>
      <w:r w:rsidR="0062581D">
        <w:rPr>
          <w:b/>
          <w:i/>
          <w:szCs w:val="28"/>
        </w:rPr>
        <w:t xml:space="preserve"> заходу </w:t>
      </w:r>
      <w:r w:rsidR="002E7738" w:rsidRPr="00705405">
        <w:rPr>
          <w:b/>
          <w:i/>
          <w:szCs w:val="28"/>
        </w:rPr>
        <w:t>«Забезпечення безпечних умов відпочинку населення на водних об’єктах міста Кременчуцької міської територіальної громади протягом року»</w:t>
      </w:r>
      <w:r w:rsidR="002E7738" w:rsidRPr="00705405">
        <w:rPr>
          <w:i/>
          <w:szCs w:val="28"/>
        </w:rPr>
        <w:t>:</w:t>
      </w:r>
      <w:r w:rsidR="002E7738">
        <w:rPr>
          <w:i/>
          <w:szCs w:val="28"/>
        </w:rPr>
        <w:t xml:space="preserve"> </w:t>
      </w:r>
      <w:r w:rsidR="00D77147">
        <w:rPr>
          <w:szCs w:val="28"/>
        </w:rPr>
        <w:t>видатки на</w:t>
      </w:r>
      <w:r w:rsidR="002E7738" w:rsidRPr="00BB7165">
        <w:rPr>
          <w:szCs w:val="28"/>
        </w:rPr>
        <w:t xml:space="preserve"> «</w:t>
      </w:r>
      <w:r w:rsidR="006C70A5" w:rsidRPr="006C70A5">
        <w:rPr>
          <w:szCs w:val="28"/>
        </w:rPr>
        <w:t xml:space="preserve">технічне обслуговування електромереж, підвісних двигунів; послуги зв’язку та програмного забезпечення; випробування водолазних балонів, регуляторів, манометрів, компресору та аналіз повітря, поточний ремонт водолазного спорядження; щорічна перевірка плавзасобів </w:t>
      </w:r>
      <w:r w:rsidR="006C70A5" w:rsidRPr="005B1B05">
        <w:rPr>
          <w:szCs w:val="28"/>
        </w:rPr>
        <w:t>Р</w:t>
      </w:r>
      <w:r w:rsidR="006C70A5" w:rsidRPr="006C70A5">
        <w:rPr>
          <w:szCs w:val="28"/>
        </w:rPr>
        <w:t xml:space="preserve">ічковим регістром; страхування </w:t>
      </w:r>
      <w:r>
        <w:rPr>
          <w:szCs w:val="28"/>
        </w:rPr>
        <w:t>працівників</w:t>
      </w:r>
      <w:r w:rsidR="006C70A5" w:rsidRPr="006C70A5">
        <w:rPr>
          <w:szCs w:val="28"/>
        </w:rPr>
        <w:t>; послуги з медичного огляду працівників; опосвідчення та перезарядка вогнегасників; поточний ремонт та страхування автотранспорту, банківські послуги, орендна плата</w:t>
      </w:r>
      <w:r>
        <w:rPr>
          <w:szCs w:val="28"/>
        </w:rPr>
        <w:t xml:space="preserve">; послуги з перевезення </w:t>
      </w:r>
      <w:r w:rsidR="00D77147" w:rsidRPr="00D77147">
        <w:rPr>
          <w:szCs w:val="28"/>
        </w:rPr>
        <w:t>вантажу та інше</w:t>
      </w:r>
      <w:r w:rsidR="00D77147">
        <w:rPr>
          <w:szCs w:val="28"/>
        </w:rPr>
        <w:t>».</w:t>
      </w:r>
    </w:p>
    <w:p w14:paraId="1664B763" w14:textId="5258D5F1" w:rsidR="003D5724" w:rsidRDefault="00E67957" w:rsidP="00E67957">
      <w:pPr>
        <w:ind w:firstLine="567"/>
        <w:jc w:val="both"/>
        <w:rPr>
          <w:szCs w:val="28"/>
        </w:rPr>
      </w:pPr>
      <w:r w:rsidRPr="00E67957">
        <w:rPr>
          <w:b/>
          <w:i/>
          <w:szCs w:val="28"/>
        </w:rPr>
        <w:t>п.3</w:t>
      </w:r>
      <w:r w:rsidR="009C1410">
        <w:rPr>
          <w:b/>
          <w:i/>
          <w:szCs w:val="28"/>
        </w:rPr>
        <w:t xml:space="preserve"> заходу </w:t>
      </w:r>
      <w:r w:rsidRPr="00E67957">
        <w:rPr>
          <w:b/>
          <w:i/>
          <w:szCs w:val="28"/>
        </w:rPr>
        <w:t xml:space="preserve"> «Забезпечення безпечних умов </w:t>
      </w:r>
      <w:bookmarkStart w:id="0" w:name="_GoBack"/>
      <w:bookmarkEnd w:id="0"/>
      <w:r w:rsidRPr="00E67957">
        <w:rPr>
          <w:b/>
          <w:i/>
          <w:szCs w:val="28"/>
        </w:rPr>
        <w:t>відпочинку населення на водних об’єктах міста Кременчуцької міської територіальної громади протягом року»</w:t>
      </w:r>
      <w:r w:rsidRPr="00E67957">
        <w:rPr>
          <w:szCs w:val="28"/>
        </w:rPr>
        <w:t xml:space="preserve"> </w:t>
      </w:r>
      <w:r w:rsidR="009C1410">
        <w:rPr>
          <w:szCs w:val="28"/>
        </w:rPr>
        <w:t>найменування видатків</w:t>
      </w:r>
      <w:r w:rsidRPr="00E67957">
        <w:rPr>
          <w:szCs w:val="28"/>
        </w:rPr>
        <w:t xml:space="preserve"> </w:t>
      </w:r>
      <w:r w:rsidR="0085416F">
        <w:rPr>
          <w:szCs w:val="28"/>
        </w:rPr>
        <w:t xml:space="preserve">викласти в новій редакції </w:t>
      </w:r>
      <w:r w:rsidRPr="00E67957">
        <w:rPr>
          <w:szCs w:val="28"/>
        </w:rPr>
        <w:t>«придбання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спорядження; спецодягу для працівників, залізобетонних виробів та інше» доповнити словами «комп’ютерної техніки» доповнити словами «комп’ютерної техніки» і викласти в наступній редакції «придбання пально-мастильних матеріалів; запчастин до автотранспорту та підвісних двигунів; господарських товарів, миючих засобів; канцелярського приладдя; електротоварів; малоцінних швидкозношуваних предметів; меблів; будівельних матеріалів; оргтехніки; водолазного спорядж</w:t>
      </w:r>
      <w:r w:rsidR="009B4784">
        <w:rPr>
          <w:szCs w:val="28"/>
        </w:rPr>
        <w:t>ення; спецодягу для працівників; залізобетонних виробі;</w:t>
      </w:r>
      <w:r w:rsidRPr="00E67957">
        <w:rPr>
          <w:szCs w:val="28"/>
        </w:rPr>
        <w:t xml:space="preserve"> </w:t>
      </w:r>
      <w:r w:rsidR="0085416F">
        <w:rPr>
          <w:color w:val="333333"/>
          <w:shd w:val="clear" w:color="auto" w:fill="FFFFFF"/>
        </w:rPr>
        <w:t>витрат</w:t>
      </w:r>
      <w:r w:rsidR="009B4784">
        <w:rPr>
          <w:color w:val="333333"/>
          <w:shd w:val="clear" w:color="auto" w:fill="FFFFFF"/>
        </w:rPr>
        <w:t xml:space="preserve">них та інших матеріалів до </w:t>
      </w:r>
      <w:r w:rsidR="009B4784" w:rsidRPr="009B4784">
        <w:rPr>
          <w:szCs w:val="28"/>
        </w:rPr>
        <w:t>комп’</w:t>
      </w:r>
      <w:r w:rsidR="0085416F" w:rsidRPr="009B4784">
        <w:rPr>
          <w:szCs w:val="28"/>
        </w:rPr>
        <w:t>ютерної</w:t>
      </w:r>
      <w:r w:rsidR="009B4784">
        <w:rPr>
          <w:color w:val="333333"/>
          <w:shd w:val="clear" w:color="auto" w:fill="FFFFFF"/>
        </w:rPr>
        <w:t xml:space="preserve"> техніки, </w:t>
      </w:r>
      <w:r w:rsidR="0085416F">
        <w:rPr>
          <w:color w:val="333333"/>
          <w:shd w:val="clear" w:color="auto" w:fill="FFFFFF"/>
        </w:rPr>
        <w:t xml:space="preserve">оргтехніки </w:t>
      </w:r>
      <w:r w:rsidRPr="00E67957">
        <w:rPr>
          <w:szCs w:val="28"/>
        </w:rPr>
        <w:t>та інше»</w:t>
      </w:r>
      <w:r w:rsidR="003D5724">
        <w:rPr>
          <w:szCs w:val="28"/>
        </w:rPr>
        <w:t>.</w:t>
      </w:r>
    </w:p>
    <w:p w14:paraId="5FB2AD45" w14:textId="53C7CE62" w:rsidR="003D5724" w:rsidRDefault="009C1410" w:rsidP="003D5724">
      <w:pPr>
        <w:ind w:firstLine="567"/>
        <w:jc w:val="both"/>
        <w:rPr>
          <w:szCs w:val="28"/>
        </w:rPr>
      </w:pPr>
      <w:r>
        <w:rPr>
          <w:szCs w:val="28"/>
        </w:rPr>
        <w:t>Планова потреба в коштах</w:t>
      </w:r>
      <w:r w:rsidR="00E67957" w:rsidRPr="00E67957">
        <w:rPr>
          <w:szCs w:val="28"/>
        </w:rPr>
        <w:t xml:space="preserve">, які було передбачено «Програмою діяльності та розвитку </w:t>
      </w:r>
      <w:r w:rsidR="003D5724">
        <w:rPr>
          <w:szCs w:val="28"/>
        </w:rPr>
        <w:t xml:space="preserve">   </w:t>
      </w:r>
      <w:r w:rsidR="00E67957" w:rsidRPr="00E67957">
        <w:rPr>
          <w:szCs w:val="28"/>
        </w:rPr>
        <w:t xml:space="preserve">КП </w:t>
      </w:r>
      <w:r w:rsidR="003D5724">
        <w:rPr>
          <w:szCs w:val="28"/>
        </w:rPr>
        <w:t xml:space="preserve"> </w:t>
      </w:r>
      <w:r w:rsidR="00E67957" w:rsidRPr="00E67957">
        <w:rPr>
          <w:szCs w:val="28"/>
        </w:rPr>
        <w:t xml:space="preserve">«Кременчук </w:t>
      </w:r>
      <w:r w:rsidR="003D5724">
        <w:rPr>
          <w:szCs w:val="28"/>
        </w:rPr>
        <w:t xml:space="preserve">  </w:t>
      </w:r>
      <w:r w:rsidR="00E67957" w:rsidRPr="00E67957">
        <w:rPr>
          <w:szCs w:val="28"/>
        </w:rPr>
        <w:t>АКВА-СЕРВІС»</w:t>
      </w:r>
      <w:r w:rsidR="003D5724">
        <w:rPr>
          <w:szCs w:val="28"/>
        </w:rPr>
        <w:t xml:space="preserve">  </w:t>
      </w:r>
      <w:r w:rsidR="00E67957" w:rsidRPr="00E67957">
        <w:rPr>
          <w:szCs w:val="28"/>
        </w:rPr>
        <w:t xml:space="preserve"> на 2022-2024 роки» </w:t>
      </w:r>
      <w:r w:rsidR="003D5724">
        <w:rPr>
          <w:szCs w:val="28"/>
        </w:rPr>
        <w:t xml:space="preserve">  </w:t>
      </w:r>
      <w:r w:rsidR="00E67957" w:rsidRPr="00E67957">
        <w:rPr>
          <w:szCs w:val="28"/>
        </w:rPr>
        <w:t>змінами</w:t>
      </w:r>
    </w:p>
    <w:p w14:paraId="3593EE2B" w14:textId="334574F2" w:rsidR="00E67957" w:rsidRPr="00E67957" w:rsidRDefault="00E67957" w:rsidP="003D5724">
      <w:pPr>
        <w:jc w:val="both"/>
        <w:rPr>
          <w:szCs w:val="28"/>
        </w:rPr>
      </w:pPr>
      <w:r w:rsidRPr="00E67957">
        <w:rPr>
          <w:szCs w:val="28"/>
        </w:rPr>
        <w:lastRenderedPageBreak/>
        <w:t>до Програми не збільшено.</w:t>
      </w:r>
    </w:p>
    <w:p w14:paraId="4ACA949C" w14:textId="0724A7D7" w:rsidR="00E67957" w:rsidRDefault="00E67957" w:rsidP="00E67957">
      <w:pPr>
        <w:ind w:firstLine="567"/>
        <w:jc w:val="both"/>
        <w:rPr>
          <w:szCs w:val="28"/>
        </w:rPr>
      </w:pPr>
      <w:r w:rsidRPr="00E67957">
        <w:rPr>
          <w:szCs w:val="28"/>
        </w:rPr>
        <w:t xml:space="preserve">У зв’язку з вищевикладеним, КП «Кременчук АКВА-СЕРВІС» підготовлено відповідний </w:t>
      </w:r>
      <w:proofErr w:type="spellStart"/>
      <w:r w:rsidRPr="00E67957">
        <w:rPr>
          <w:szCs w:val="28"/>
        </w:rPr>
        <w:t>проєкт</w:t>
      </w:r>
      <w:proofErr w:type="spellEnd"/>
      <w:r w:rsidRPr="00E67957">
        <w:rPr>
          <w:szCs w:val="28"/>
        </w:rPr>
        <w:t xml:space="preserve"> рішення.</w:t>
      </w:r>
    </w:p>
    <w:p w14:paraId="1F64507E" w14:textId="08D3B6D6" w:rsidR="00E67957" w:rsidRDefault="00E67957" w:rsidP="00E67957">
      <w:pPr>
        <w:ind w:firstLine="567"/>
        <w:jc w:val="both"/>
        <w:rPr>
          <w:szCs w:val="28"/>
        </w:rPr>
      </w:pPr>
      <w:r w:rsidRPr="00E67957">
        <w:rPr>
          <w:szCs w:val="28"/>
        </w:rPr>
        <w:t>Зміни внесені у зв’язку з необхідністю придбання нової комп’ютерної техніки (системного блоку та монітору) і джерела безперебійного живлення в наслідок виходу з ладу морально застарілої, фізично зношеної комп’ютерної техніки (материнської плати та блоку живлення), які не придатна для подальшого використання.</w:t>
      </w:r>
    </w:p>
    <w:p w14:paraId="3D19F534" w14:textId="77777777" w:rsidR="00E67957" w:rsidRPr="00E67957" w:rsidRDefault="00E67957" w:rsidP="00E67957">
      <w:pPr>
        <w:ind w:firstLine="567"/>
        <w:jc w:val="both"/>
        <w:rPr>
          <w:szCs w:val="28"/>
        </w:rPr>
      </w:pPr>
    </w:p>
    <w:p w14:paraId="0A8F3D2C" w14:textId="0053257A" w:rsidR="00F342AC" w:rsidRPr="00465871" w:rsidRDefault="00F342AC" w:rsidP="00F342AC">
      <w:pPr>
        <w:jc w:val="both"/>
        <w:rPr>
          <w:b/>
          <w:szCs w:val="28"/>
        </w:rPr>
      </w:pPr>
      <w:r w:rsidRPr="00465871">
        <w:rPr>
          <w:b/>
          <w:szCs w:val="28"/>
        </w:rPr>
        <w:t xml:space="preserve">Директор                            </w:t>
      </w:r>
      <w:r w:rsidRPr="00465871">
        <w:rPr>
          <w:b/>
          <w:szCs w:val="28"/>
        </w:rPr>
        <w:tab/>
        <w:t xml:space="preserve">   </w:t>
      </w:r>
      <w:r w:rsidRPr="00465871">
        <w:rPr>
          <w:b/>
          <w:szCs w:val="28"/>
        </w:rPr>
        <w:tab/>
      </w:r>
      <w:r w:rsidRPr="00465871">
        <w:rPr>
          <w:b/>
          <w:szCs w:val="28"/>
        </w:rPr>
        <w:tab/>
      </w:r>
      <w:r w:rsidR="009C1410">
        <w:rPr>
          <w:b/>
          <w:szCs w:val="28"/>
        </w:rPr>
        <w:tab/>
      </w:r>
      <w:r w:rsidR="009C1410">
        <w:rPr>
          <w:b/>
          <w:szCs w:val="28"/>
        </w:rPr>
        <w:tab/>
      </w:r>
      <w:r w:rsidRPr="00465871">
        <w:rPr>
          <w:b/>
          <w:szCs w:val="28"/>
        </w:rPr>
        <w:tab/>
        <w:t xml:space="preserve">      Василь БІЛОУС</w:t>
      </w:r>
    </w:p>
    <w:p w14:paraId="43DF6420" w14:textId="77777777" w:rsidR="00F342AC" w:rsidRPr="00465871" w:rsidRDefault="00F342AC" w:rsidP="000646A7">
      <w:pPr>
        <w:jc w:val="center"/>
        <w:rPr>
          <w:b/>
          <w:szCs w:val="28"/>
        </w:rPr>
      </w:pPr>
    </w:p>
    <w:p w14:paraId="6C10F112" w14:textId="77777777" w:rsidR="00F342AC" w:rsidRPr="00465871" w:rsidRDefault="00F342AC" w:rsidP="000646A7">
      <w:pPr>
        <w:jc w:val="center"/>
        <w:rPr>
          <w:b/>
          <w:szCs w:val="28"/>
        </w:rPr>
      </w:pPr>
    </w:p>
    <w:sectPr w:rsidR="00F342AC" w:rsidRPr="00465871" w:rsidSect="00E67D3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090D"/>
    <w:multiLevelType w:val="hybridMultilevel"/>
    <w:tmpl w:val="81889ED8"/>
    <w:lvl w:ilvl="0" w:tplc="DC82123A"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C"/>
    <w:rsid w:val="00006734"/>
    <w:rsid w:val="0002300D"/>
    <w:rsid w:val="000453FF"/>
    <w:rsid w:val="000466E8"/>
    <w:rsid w:val="00056263"/>
    <w:rsid w:val="000646A7"/>
    <w:rsid w:val="00085D0B"/>
    <w:rsid w:val="00106CA3"/>
    <w:rsid w:val="00131983"/>
    <w:rsid w:val="00134B43"/>
    <w:rsid w:val="001511AA"/>
    <w:rsid w:val="0019258A"/>
    <w:rsid w:val="001B0F21"/>
    <w:rsid w:val="001B5867"/>
    <w:rsid w:val="001E3268"/>
    <w:rsid w:val="0022770D"/>
    <w:rsid w:val="00236295"/>
    <w:rsid w:val="002511CC"/>
    <w:rsid w:val="002E7738"/>
    <w:rsid w:val="003578D9"/>
    <w:rsid w:val="00393DF2"/>
    <w:rsid w:val="003B5606"/>
    <w:rsid w:val="003D5724"/>
    <w:rsid w:val="003D7D0D"/>
    <w:rsid w:val="00400FD4"/>
    <w:rsid w:val="00445637"/>
    <w:rsid w:val="004638B5"/>
    <w:rsid w:val="00465871"/>
    <w:rsid w:val="0048176A"/>
    <w:rsid w:val="004A4BBC"/>
    <w:rsid w:val="004C4AF2"/>
    <w:rsid w:val="0051538F"/>
    <w:rsid w:val="005476EF"/>
    <w:rsid w:val="00550A87"/>
    <w:rsid w:val="00582A41"/>
    <w:rsid w:val="005A0C20"/>
    <w:rsid w:val="005A7572"/>
    <w:rsid w:val="005B1B05"/>
    <w:rsid w:val="005E2C39"/>
    <w:rsid w:val="0062581D"/>
    <w:rsid w:val="0069790F"/>
    <w:rsid w:val="006C70A5"/>
    <w:rsid w:val="006E62AA"/>
    <w:rsid w:val="006F1567"/>
    <w:rsid w:val="00703965"/>
    <w:rsid w:val="00705405"/>
    <w:rsid w:val="007154AC"/>
    <w:rsid w:val="00730B92"/>
    <w:rsid w:val="007327F0"/>
    <w:rsid w:val="007614AB"/>
    <w:rsid w:val="00777027"/>
    <w:rsid w:val="007777A1"/>
    <w:rsid w:val="00786FC6"/>
    <w:rsid w:val="007A32FD"/>
    <w:rsid w:val="0085416F"/>
    <w:rsid w:val="00870E53"/>
    <w:rsid w:val="008D2F83"/>
    <w:rsid w:val="008E6C04"/>
    <w:rsid w:val="00930D1B"/>
    <w:rsid w:val="00954560"/>
    <w:rsid w:val="0095710B"/>
    <w:rsid w:val="009B4784"/>
    <w:rsid w:val="009C1410"/>
    <w:rsid w:val="009D172F"/>
    <w:rsid w:val="009E29E5"/>
    <w:rsid w:val="009F6C7C"/>
    <w:rsid w:val="00A140C5"/>
    <w:rsid w:val="00A24586"/>
    <w:rsid w:val="00A351EB"/>
    <w:rsid w:val="00A50C99"/>
    <w:rsid w:val="00AD24C2"/>
    <w:rsid w:val="00AF272D"/>
    <w:rsid w:val="00AF4C94"/>
    <w:rsid w:val="00B37F70"/>
    <w:rsid w:val="00B52EC4"/>
    <w:rsid w:val="00BB7165"/>
    <w:rsid w:val="00C0147B"/>
    <w:rsid w:val="00CE6756"/>
    <w:rsid w:val="00D03F0C"/>
    <w:rsid w:val="00D34927"/>
    <w:rsid w:val="00D77147"/>
    <w:rsid w:val="00DC5CEB"/>
    <w:rsid w:val="00DD07EC"/>
    <w:rsid w:val="00E23811"/>
    <w:rsid w:val="00E67957"/>
    <w:rsid w:val="00E67D30"/>
    <w:rsid w:val="00EF113A"/>
    <w:rsid w:val="00F3118B"/>
    <w:rsid w:val="00F342AC"/>
    <w:rsid w:val="00F8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F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263"/>
    <w:pPr>
      <w:ind w:left="720"/>
      <w:contextualSpacing/>
    </w:pPr>
    <w:rPr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0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D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263"/>
    <w:pPr>
      <w:ind w:left="720"/>
      <w:contextualSpacing/>
    </w:pPr>
    <w:rPr>
      <w:sz w:val="20"/>
      <w:szCs w:val="20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00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FD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2181</Words>
  <Characters>1244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MSI</cp:lastModifiedBy>
  <cp:revision>36</cp:revision>
  <cp:lastPrinted>2023-12-14T08:54:00Z</cp:lastPrinted>
  <dcterms:created xsi:type="dcterms:W3CDTF">2023-03-13T15:19:00Z</dcterms:created>
  <dcterms:modified xsi:type="dcterms:W3CDTF">2023-12-14T08:54:00Z</dcterms:modified>
</cp:coreProperties>
</file>