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504A" w14:textId="77777777" w:rsidR="00112FCB" w:rsidRPr="007568CF" w:rsidRDefault="00112FCB" w:rsidP="00C044C0">
      <w:pPr>
        <w:spacing w:after="0"/>
        <w:ind w:left="-709"/>
        <w:jc w:val="center"/>
        <w:rPr>
          <w:rFonts w:ascii="Times New Roman" w:hAnsi="Times New Roman"/>
          <w:sz w:val="28"/>
          <w:szCs w:val="28"/>
        </w:rPr>
      </w:pPr>
    </w:p>
    <w:p w14:paraId="02EC34E0" w14:textId="77777777" w:rsidR="00887A24" w:rsidRPr="00887A24" w:rsidRDefault="00887A24" w:rsidP="00887A2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87A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ПОЯСНЮВАЛЬНА ЗАПИСКА</w:t>
      </w:r>
    </w:p>
    <w:p w14:paraId="3AB530F2" w14:textId="77777777" w:rsidR="00887A24" w:rsidRDefault="00887A24" w:rsidP="00887A2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887A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до </w:t>
      </w:r>
      <w:proofErr w:type="spellStart"/>
      <w:r w:rsidRPr="00887A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проєкту</w:t>
      </w:r>
      <w:proofErr w:type="spellEnd"/>
      <w:r w:rsidRPr="00887A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87A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рішення</w:t>
      </w:r>
      <w:proofErr w:type="spellEnd"/>
      <w:r w:rsidRPr="00887A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542376E7" w14:textId="77777777" w:rsidR="00887A24" w:rsidRDefault="00887A24" w:rsidP="00887A2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887A24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Кременчуцької міської ради </w:t>
      </w:r>
    </w:p>
    <w:p w14:paraId="6F95553B" w14:textId="77777777" w:rsidR="00887A24" w:rsidRDefault="00887A24" w:rsidP="00887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A24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Кременчуцького району Полтавської області </w:t>
      </w:r>
      <w:r w:rsidRPr="00887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EF3A60E" w14:textId="77777777" w:rsidR="00887A24" w:rsidRDefault="00887A24" w:rsidP="00887A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7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затвердження комплексної програми розвитку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887A24">
        <w:rPr>
          <w:rFonts w:ascii="Times New Roman" w:hAnsi="Times New Roman" w:cs="Times New Roman"/>
          <w:b/>
          <w:sz w:val="28"/>
          <w:szCs w:val="28"/>
          <w:lang w:val="uk-UA"/>
        </w:rPr>
        <w:t>омунального підприємства «Муніципальна варта» Кременчуцької міської ради Кременчуцького району Полтавської області</w:t>
      </w:r>
      <w:r w:rsidRPr="00887A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202</w:t>
      </w:r>
      <w:r w:rsidR="009120CE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887A24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</w:t>
      </w:r>
      <w:r w:rsidR="009120C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887A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роки»</w:t>
      </w:r>
    </w:p>
    <w:p w14:paraId="74363708" w14:textId="77777777" w:rsidR="006E4FC2" w:rsidRPr="00887A24" w:rsidRDefault="006E4FC2" w:rsidP="00887A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E0E689" w14:textId="704A18E9" w:rsidR="00B4397A" w:rsidRPr="00A021E0" w:rsidRDefault="005645AB" w:rsidP="00C044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1E0">
        <w:rPr>
          <w:rFonts w:ascii="Times New Roman" w:hAnsi="Times New Roman" w:cs="Times New Roman"/>
          <w:sz w:val="28"/>
          <w:szCs w:val="28"/>
          <w:lang w:val="uk-UA"/>
        </w:rPr>
        <w:tab/>
        <w:t>Упродовж 202</w:t>
      </w:r>
      <w:r w:rsidR="009120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 року заплановано укласти </w:t>
      </w:r>
      <w:r w:rsidR="009120CE">
        <w:rPr>
          <w:rFonts w:ascii="Times New Roman" w:hAnsi="Times New Roman" w:cs="Times New Roman"/>
          <w:sz w:val="28"/>
          <w:szCs w:val="28"/>
          <w:lang w:val="uk-UA"/>
        </w:rPr>
        <w:t>437</w:t>
      </w:r>
      <w:r w:rsidR="006B7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>договор</w:t>
      </w:r>
      <w:r w:rsidR="009120C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 на надання охоронних </w:t>
      </w:r>
      <w:r w:rsidR="00976ED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ослуг з фізичної </w:t>
      </w:r>
      <w:r w:rsidR="00976ED0">
        <w:rPr>
          <w:rFonts w:ascii="Times New Roman" w:hAnsi="Times New Roman" w:cs="Times New Roman"/>
          <w:sz w:val="28"/>
          <w:szCs w:val="28"/>
          <w:lang w:val="uk-UA"/>
        </w:rPr>
        <w:t xml:space="preserve"> та пультової 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>охорони об’єктів різної форми власності</w:t>
      </w:r>
      <w:r w:rsidR="00976ED0">
        <w:rPr>
          <w:rFonts w:ascii="Times New Roman" w:hAnsi="Times New Roman" w:cs="Times New Roman"/>
          <w:sz w:val="28"/>
          <w:szCs w:val="28"/>
          <w:lang w:val="uk-UA"/>
        </w:rPr>
        <w:t>. З цієї кількості договорів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0C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 будуть укладені із загальноосвітніми закладами м.</w:t>
      </w:r>
      <w:r w:rsidR="00525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>Кременчук. Охоронні послуги загальноосвітнім закладам будуть надаватися на безоплатній основі на підставі рішень виконавчого комітету Кременчуцької міської ради</w:t>
      </w:r>
      <w:r w:rsidR="009737E1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Кременчуцького району Полтавської області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397A"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 Охоронні послуги 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  медичн</w:t>
      </w:r>
      <w:r w:rsidR="00B4397A" w:rsidRPr="00A021E0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B4397A" w:rsidRPr="00A021E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525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>Кременчук (</w:t>
      </w:r>
      <w:r w:rsidR="00B4397A" w:rsidRPr="00A021E0">
        <w:rPr>
          <w:rFonts w:ascii="Times New Roman" w:hAnsi="Times New Roman" w:cs="Times New Roman"/>
          <w:sz w:val="28"/>
          <w:szCs w:val="28"/>
          <w:lang w:val="uk-UA"/>
        </w:rPr>
        <w:t>КНМП «Кременчуцька п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>ерша міська лікарня ім.</w:t>
      </w:r>
      <w:r w:rsidR="00525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97A" w:rsidRPr="00A021E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397A" w:rsidRPr="00A021E0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525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21E0">
        <w:rPr>
          <w:rFonts w:ascii="Times New Roman" w:hAnsi="Times New Roman" w:cs="Times New Roman"/>
          <w:sz w:val="28"/>
          <w:szCs w:val="28"/>
          <w:lang w:val="uk-UA"/>
        </w:rPr>
        <w:t>Богаєвського</w:t>
      </w:r>
      <w:proofErr w:type="spellEnd"/>
      <w:r w:rsidR="00B4397A" w:rsidRPr="00A021E0">
        <w:rPr>
          <w:rFonts w:ascii="Times New Roman" w:hAnsi="Times New Roman" w:cs="Times New Roman"/>
          <w:sz w:val="28"/>
          <w:szCs w:val="28"/>
          <w:lang w:val="uk-UA"/>
        </w:rPr>
        <w:t>») будуть надаватися на безоплатній основі на підставі рішень виконавчого комітету Кременчуцької міської ради</w:t>
      </w:r>
      <w:r w:rsidR="009737E1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Кременчуцького району Полтавської області</w:t>
      </w:r>
      <w:r w:rsidR="00B4397A" w:rsidRPr="00A021E0">
        <w:rPr>
          <w:rFonts w:ascii="Times New Roman" w:hAnsi="Times New Roman" w:cs="Times New Roman"/>
          <w:sz w:val="28"/>
          <w:szCs w:val="28"/>
          <w:lang w:val="uk-UA"/>
        </w:rPr>
        <w:t>. Також</w:t>
      </w:r>
      <w:r w:rsidR="009737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4397A"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 нашого підприємства постійно забезпечується охорона громадського порядку під час проведення культурно-масових та спортивно-оздоровчих заходів.</w:t>
      </w:r>
    </w:p>
    <w:p w14:paraId="127C7243" w14:textId="3D976CB8" w:rsidR="006E4FC2" w:rsidRDefault="00B4397A" w:rsidP="009B38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1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37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120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 році планується надходження власних небюджетних коштів у розмірі </w:t>
      </w:r>
      <w:r w:rsidR="009120CE">
        <w:rPr>
          <w:rFonts w:ascii="Times New Roman" w:hAnsi="Times New Roman" w:cs="Times New Roman"/>
          <w:sz w:val="28"/>
          <w:szCs w:val="28"/>
          <w:lang w:val="uk-UA"/>
        </w:rPr>
        <w:t>8 245,7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21E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737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 (фізична охорона – </w:t>
      </w:r>
      <w:r w:rsidR="009120CE">
        <w:rPr>
          <w:rFonts w:ascii="Times New Roman" w:hAnsi="Times New Roman" w:cs="Times New Roman"/>
          <w:sz w:val="28"/>
          <w:szCs w:val="28"/>
          <w:lang w:val="uk-UA"/>
        </w:rPr>
        <w:t>7 045,7</w:t>
      </w:r>
      <w:r w:rsidR="00366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21E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, пультова </w:t>
      </w:r>
      <w:r w:rsidR="0061337E"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охорона – </w:t>
      </w:r>
      <w:r w:rsidR="009120CE">
        <w:rPr>
          <w:rFonts w:ascii="Times New Roman" w:hAnsi="Times New Roman" w:cs="Times New Roman"/>
          <w:sz w:val="28"/>
          <w:szCs w:val="28"/>
          <w:lang w:val="uk-UA"/>
        </w:rPr>
        <w:t>1 2</w:t>
      </w:r>
      <w:r w:rsidR="004A40F9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61337E"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337E" w:rsidRPr="00A021E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61337E" w:rsidRPr="00A021E0">
        <w:rPr>
          <w:rFonts w:ascii="Times New Roman" w:hAnsi="Times New Roman" w:cs="Times New Roman"/>
          <w:sz w:val="28"/>
          <w:szCs w:val="28"/>
          <w:lang w:val="uk-UA"/>
        </w:rPr>
        <w:t>.), отриманих від здійснення охоронної діяльності, за умови надання послуг за цінами</w:t>
      </w:r>
      <w:r w:rsidR="009737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5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37E" w:rsidRPr="00A021E0">
        <w:rPr>
          <w:rFonts w:ascii="Times New Roman" w:hAnsi="Times New Roman" w:cs="Times New Roman"/>
          <w:sz w:val="28"/>
          <w:szCs w:val="28"/>
          <w:lang w:val="uk-UA"/>
        </w:rPr>
        <w:t>нижче їх собівартості -</w:t>
      </w:r>
      <w:r w:rsidR="004A40F9">
        <w:rPr>
          <w:rFonts w:ascii="Times New Roman" w:hAnsi="Times New Roman" w:cs="Times New Roman"/>
          <w:sz w:val="28"/>
          <w:szCs w:val="28"/>
          <w:lang w:val="uk-UA"/>
        </w:rPr>
        <w:t xml:space="preserve"> 55,20</w:t>
      </w:r>
      <w:r w:rsidR="0061337E"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 грн./год, з урахуванням кон</w:t>
      </w:r>
      <w:r w:rsidR="004A40F9" w:rsidRPr="004A40F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1337E" w:rsidRPr="00A021E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737E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25E0D">
        <w:rPr>
          <w:rFonts w:ascii="Times New Roman" w:hAnsi="Times New Roman" w:cs="Times New Roman"/>
          <w:sz w:val="28"/>
          <w:szCs w:val="28"/>
          <w:lang w:val="uk-UA"/>
        </w:rPr>
        <w:t>ктури ринку охоронних послуг</w:t>
      </w:r>
      <w:r w:rsidR="0061337E" w:rsidRPr="00A021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755F21" w14:textId="77777777" w:rsidR="009B3810" w:rsidRPr="009B3810" w:rsidRDefault="009B3810" w:rsidP="009B38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383D2B" w14:textId="77777777" w:rsidR="0061337E" w:rsidRPr="00112FCB" w:rsidRDefault="009737E1" w:rsidP="00C044C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Програмою</w:t>
      </w:r>
      <w:r w:rsidR="0061337E" w:rsidRPr="00112F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передбачаються витрати на наступні заходи:</w:t>
      </w:r>
    </w:p>
    <w:p w14:paraId="478F89BD" w14:textId="77777777" w:rsidR="0061337E" w:rsidRPr="00F428F7" w:rsidRDefault="004A40F9" w:rsidP="00C04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61337E" w:rsidRPr="00F428F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F1843">
        <w:rPr>
          <w:rFonts w:ascii="Times New Roman" w:hAnsi="Times New Roman" w:cs="Times New Roman"/>
          <w:b/>
          <w:sz w:val="28"/>
          <w:szCs w:val="28"/>
        </w:rPr>
        <w:t>1</w:t>
      </w:r>
      <w:r w:rsidR="00525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Придбання предметів, матеріалів</w:t>
      </w:r>
      <w:r w:rsidR="0061337E" w:rsidRPr="00F428F7">
        <w:rPr>
          <w:rFonts w:ascii="Times New Roman" w:hAnsi="Times New Roman" w:cs="Times New Roman"/>
          <w:b/>
          <w:sz w:val="28"/>
          <w:szCs w:val="28"/>
          <w:lang w:val="uk-UA"/>
        </w:rPr>
        <w:t>, обладнання та інвентар</w:t>
      </w:r>
      <w:r w:rsidR="009737E1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61337E" w:rsidRPr="00F428F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8A3FFCF" w14:textId="77777777" w:rsidR="0061337E" w:rsidRDefault="00C32617" w:rsidP="004A4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61337E" w:rsidRPr="004A40F9">
        <w:rPr>
          <w:rFonts w:ascii="Times New Roman" w:hAnsi="Times New Roman" w:cs="Times New Roman"/>
          <w:sz w:val="28"/>
          <w:szCs w:val="28"/>
          <w:lang w:val="uk-UA"/>
        </w:rPr>
        <w:t>Питання придбання паливно-мастильних матеріалів.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08"/>
        <w:gridCol w:w="1678"/>
        <w:gridCol w:w="1546"/>
        <w:gridCol w:w="1518"/>
        <w:gridCol w:w="1577"/>
        <w:gridCol w:w="1336"/>
      </w:tblGrid>
      <w:tr w:rsidR="0061337E" w:rsidRPr="00A021E0" w14:paraId="3DA640E2" w14:textId="77777777" w:rsidTr="009120CE">
        <w:tc>
          <w:tcPr>
            <w:tcW w:w="1808" w:type="dxa"/>
          </w:tcPr>
          <w:p w14:paraId="76999478" w14:textId="77777777" w:rsidR="0061337E" w:rsidRPr="00A021E0" w:rsidRDefault="0061337E" w:rsidP="00C044C0">
            <w:pPr>
              <w:pStyle w:val="a3"/>
              <w:ind w:left="-2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2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B7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  <w:proofErr w:type="spellEnd"/>
            <w:r w:rsidR="006B7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8" w:type="dxa"/>
          </w:tcPr>
          <w:p w14:paraId="7CE1AB7D" w14:textId="77777777" w:rsidR="0061337E" w:rsidRPr="00A021E0" w:rsidRDefault="0061337E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пробіг на добу, км</w:t>
            </w:r>
          </w:p>
        </w:tc>
        <w:tc>
          <w:tcPr>
            <w:tcW w:w="1546" w:type="dxa"/>
          </w:tcPr>
          <w:p w14:paraId="787CC9D3" w14:textId="7BEE92D8" w:rsidR="0061337E" w:rsidRPr="00A021E0" w:rsidRDefault="0061337E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діб на рік, діб</w:t>
            </w:r>
          </w:p>
        </w:tc>
        <w:tc>
          <w:tcPr>
            <w:tcW w:w="1518" w:type="dxa"/>
          </w:tcPr>
          <w:p w14:paraId="6657A7C0" w14:textId="77777777" w:rsidR="0061337E" w:rsidRPr="00A021E0" w:rsidRDefault="00525E0D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норма витрат пального</w:t>
            </w:r>
            <w:r w:rsidR="0061337E" w:rsidRPr="00A02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7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1337E" w:rsidRPr="00A02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л/100 км</w:t>
            </w:r>
          </w:p>
        </w:tc>
        <w:tc>
          <w:tcPr>
            <w:tcW w:w="1577" w:type="dxa"/>
          </w:tcPr>
          <w:p w14:paraId="4BCB5394" w14:textId="77777777" w:rsidR="0061337E" w:rsidRPr="00A021E0" w:rsidRDefault="00525E0D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Орієнтовна вартість пального</w:t>
            </w:r>
            <w:r w:rsidR="0061337E" w:rsidRPr="00A02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грн./л.</w:t>
            </w:r>
          </w:p>
        </w:tc>
        <w:tc>
          <w:tcPr>
            <w:tcW w:w="1336" w:type="dxa"/>
          </w:tcPr>
          <w:p w14:paraId="52524502" w14:textId="77777777" w:rsidR="0061337E" w:rsidRPr="00A021E0" w:rsidRDefault="0061337E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витрати на рік, грн.</w:t>
            </w:r>
          </w:p>
          <w:p w14:paraId="392E3B50" w14:textId="77777777" w:rsidR="0061337E" w:rsidRPr="00A021E0" w:rsidRDefault="0061337E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4AA1" w:rsidRPr="00A021E0" w14:paraId="058ED062" w14:textId="77777777" w:rsidTr="009120CE">
        <w:tc>
          <w:tcPr>
            <w:tcW w:w="1808" w:type="dxa"/>
          </w:tcPr>
          <w:p w14:paraId="2E13E942" w14:textId="77777777" w:rsidR="0061337E" w:rsidRPr="00A021E0" w:rsidRDefault="007F1843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78" w:type="dxa"/>
          </w:tcPr>
          <w:p w14:paraId="4CE84392" w14:textId="77777777" w:rsidR="0061337E" w:rsidRPr="00A021E0" w:rsidRDefault="007F1843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546" w:type="dxa"/>
          </w:tcPr>
          <w:p w14:paraId="05751388" w14:textId="77777777" w:rsidR="0061337E" w:rsidRPr="00A021E0" w:rsidRDefault="0061337E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</w:t>
            </w:r>
          </w:p>
        </w:tc>
        <w:tc>
          <w:tcPr>
            <w:tcW w:w="1518" w:type="dxa"/>
          </w:tcPr>
          <w:p w14:paraId="777AF390" w14:textId="77777777" w:rsidR="0061337E" w:rsidRPr="00A021E0" w:rsidRDefault="0061337E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77" w:type="dxa"/>
          </w:tcPr>
          <w:p w14:paraId="42DECD21" w14:textId="77777777" w:rsidR="0061337E" w:rsidRPr="00A021E0" w:rsidRDefault="00C67A52" w:rsidP="004D6A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D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36" w:type="dxa"/>
          </w:tcPr>
          <w:p w14:paraId="78704187" w14:textId="77777777" w:rsidR="00A021E0" w:rsidRPr="00A021E0" w:rsidRDefault="009120CE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395 650,0</w:t>
            </w:r>
          </w:p>
        </w:tc>
      </w:tr>
      <w:tr w:rsidR="00A021E0" w:rsidRPr="00A021E0" w14:paraId="49EB4AA0" w14:textId="77777777" w:rsidTr="009120CE">
        <w:tc>
          <w:tcPr>
            <w:tcW w:w="1808" w:type="dxa"/>
          </w:tcPr>
          <w:p w14:paraId="52DCE849" w14:textId="77777777" w:rsidR="00A021E0" w:rsidRPr="00A021E0" w:rsidRDefault="007F1843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78" w:type="dxa"/>
          </w:tcPr>
          <w:p w14:paraId="7FC82A8F" w14:textId="77777777" w:rsidR="00A021E0" w:rsidRPr="00A021E0" w:rsidRDefault="007F1843" w:rsidP="007F1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A02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46" w:type="dxa"/>
          </w:tcPr>
          <w:p w14:paraId="3D159B52" w14:textId="77777777" w:rsidR="00A021E0" w:rsidRPr="00A021E0" w:rsidRDefault="00A021E0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</w:t>
            </w:r>
          </w:p>
        </w:tc>
        <w:tc>
          <w:tcPr>
            <w:tcW w:w="1518" w:type="dxa"/>
          </w:tcPr>
          <w:p w14:paraId="00F47DDF" w14:textId="77777777" w:rsidR="00A021E0" w:rsidRPr="00A021E0" w:rsidRDefault="00A021E0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77" w:type="dxa"/>
          </w:tcPr>
          <w:p w14:paraId="3E8D88C3" w14:textId="77777777" w:rsidR="00A021E0" w:rsidRPr="00A021E0" w:rsidRDefault="007F1843" w:rsidP="00C67A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67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36" w:type="dxa"/>
          </w:tcPr>
          <w:p w14:paraId="56C475E2" w14:textId="77777777" w:rsidR="00A021E0" w:rsidRPr="00A021E0" w:rsidRDefault="00C67A52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172 462,5</w:t>
            </w:r>
          </w:p>
        </w:tc>
      </w:tr>
      <w:tr w:rsidR="00A021E0" w:rsidRPr="00A021E0" w14:paraId="44C1A207" w14:textId="77777777" w:rsidTr="009120CE">
        <w:tc>
          <w:tcPr>
            <w:tcW w:w="1808" w:type="dxa"/>
          </w:tcPr>
          <w:p w14:paraId="629AA8B3" w14:textId="77777777" w:rsidR="00A021E0" w:rsidRDefault="00A021E0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8" w:type="dxa"/>
          </w:tcPr>
          <w:p w14:paraId="6246CD4B" w14:textId="77777777" w:rsidR="00A021E0" w:rsidRDefault="00A021E0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6" w:type="dxa"/>
          </w:tcPr>
          <w:p w14:paraId="513E9029" w14:textId="77777777" w:rsidR="00A021E0" w:rsidRDefault="00A021E0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8" w:type="dxa"/>
          </w:tcPr>
          <w:p w14:paraId="682D4D88" w14:textId="77777777" w:rsidR="00A021E0" w:rsidRDefault="00A021E0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7" w:type="dxa"/>
          </w:tcPr>
          <w:p w14:paraId="2D04560A" w14:textId="77777777" w:rsidR="00A021E0" w:rsidRDefault="00A021E0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6" w:type="dxa"/>
          </w:tcPr>
          <w:p w14:paraId="1A658C3C" w14:textId="77777777" w:rsidR="00A021E0" w:rsidRDefault="009120CE" w:rsidP="00C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468 112,5</w:t>
            </w:r>
          </w:p>
        </w:tc>
      </w:tr>
    </w:tbl>
    <w:p w14:paraId="5371C447" w14:textId="77777777" w:rsidR="00054ECC" w:rsidRPr="00C32617" w:rsidRDefault="00C32617" w:rsidP="00C326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054ECC" w:rsidRPr="00C32617">
        <w:rPr>
          <w:rFonts w:ascii="Times New Roman" w:hAnsi="Times New Roman" w:cs="Times New Roman"/>
          <w:sz w:val="28"/>
          <w:szCs w:val="28"/>
          <w:lang w:val="uk-UA"/>
        </w:rPr>
        <w:t xml:space="preserve">Питання придбання запчастин </w:t>
      </w:r>
      <w:r w:rsidR="00FC131F">
        <w:rPr>
          <w:rFonts w:ascii="Times New Roman" w:hAnsi="Times New Roman" w:cs="Times New Roman"/>
          <w:sz w:val="28"/>
          <w:szCs w:val="28"/>
          <w:lang w:val="uk-UA"/>
        </w:rPr>
        <w:t xml:space="preserve">та шин </w:t>
      </w:r>
      <w:r w:rsidR="00054ECC" w:rsidRPr="00C32617">
        <w:rPr>
          <w:rFonts w:ascii="Times New Roman" w:hAnsi="Times New Roman" w:cs="Times New Roman"/>
          <w:sz w:val="28"/>
          <w:szCs w:val="28"/>
          <w:lang w:val="uk-UA"/>
        </w:rPr>
        <w:t>для автомобілів.</w:t>
      </w:r>
    </w:p>
    <w:p w14:paraId="4E83BA8C" w14:textId="77777777" w:rsidR="0061337E" w:rsidRDefault="00054ECC" w:rsidP="00C326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1E0">
        <w:rPr>
          <w:rFonts w:ascii="Times New Roman" w:hAnsi="Times New Roman" w:cs="Times New Roman"/>
          <w:sz w:val="28"/>
          <w:szCs w:val="28"/>
          <w:lang w:val="uk-UA"/>
        </w:rPr>
        <w:t xml:space="preserve">За попередніми розрахунками, враховуючи витрати попереднього періоду -  </w:t>
      </w:r>
      <w:r w:rsidR="00FC131F">
        <w:rPr>
          <w:rFonts w:ascii="Times New Roman" w:hAnsi="Times New Roman" w:cs="Times New Roman"/>
          <w:sz w:val="28"/>
          <w:szCs w:val="28"/>
          <w:lang w:val="uk-UA"/>
        </w:rPr>
        <w:t>225,0</w:t>
      </w:r>
      <w:r w:rsidR="00A02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1E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A021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987623" w14:textId="77777777" w:rsidR="00C32617" w:rsidRDefault="00C32617" w:rsidP="00C326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1.3. </w:t>
      </w:r>
      <w:r w:rsidR="00A021E0" w:rsidRPr="00C32617">
        <w:rPr>
          <w:rFonts w:ascii="Times New Roman" w:hAnsi="Times New Roman" w:cs="Times New Roman"/>
          <w:sz w:val="28"/>
          <w:szCs w:val="28"/>
          <w:lang w:val="uk-UA"/>
        </w:rPr>
        <w:t>Питання придбання форменого одягу</w:t>
      </w:r>
      <w:r w:rsidR="00525E0D">
        <w:rPr>
          <w:rFonts w:ascii="Times New Roman" w:hAnsi="Times New Roman" w:cs="Times New Roman"/>
          <w:sz w:val="28"/>
          <w:szCs w:val="28"/>
          <w:lang w:val="uk-UA"/>
        </w:rPr>
        <w:t xml:space="preserve"> та взуття</w:t>
      </w:r>
      <w:r w:rsidR="00A021E0" w:rsidRPr="00C326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9F8D80F" w14:textId="77777777" w:rsidR="00C32617" w:rsidRDefault="00A021E0" w:rsidP="00C326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617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прийняття на роботу додаткових охоронників та водіїв автотранспортних засобів та </w:t>
      </w:r>
      <w:r w:rsidR="009737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32617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закінченням терміну використання спеціального одягу (3 роки)</w:t>
      </w:r>
      <w:r w:rsidR="009737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32617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придбати </w:t>
      </w:r>
      <w:r w:rsidR="009120CE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C32617">
        <w:rPr>
          <w:rFonts w:ascii="Times New Roman" w:hAnsi="Times New Roman" w:cs="Times New Roman"/>
          <w:sz w:val="28"/>
          <w:szCs w:val="28"/>
          <w:lang w:val="uk-UA"/>
        </w:rPr>
        <w:t xml:space="preserve"> комплект</w:t>
      </w:r>
      <w:r w:rsidR="009120CE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C32617">
        <w:rPr>
          <w:rFonts w:ascii="Times New Roman" w:hAnsi="Times New Roman" w:cs="Times New Roman"/>
          <w:sz w:val="28"/>
          <w:szCs w:val="28"/>
          <w:lang w:val="uk-UA"/>
        </w:rPr>
        <w:t xml:space="preserve">форменого одягу орієнтованою вартістю </w:t>
      </w:r>
      <w:r w:rsidR="009120CE">
        <w:rPr>
          <w:rFonts w:ascii="Times New Roman" w:hAnsi="Times New Roman" w:cs="Times New Roman"/>
          <w:sz w:val="28"/>
          <w:szCs w:val="28"/>
          <w:lang w:val="uk-UA"/>
        </w:rPr>
        <w:t>500</w:t>
      </w:r>
      <w:r w:rsidR="007F1843" w:rsidRPr="00C32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2E23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D64AA1" w:rsidRPr="00C3261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64AA1" w:rsidRPr="00C326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3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AA1">
        <w:rPr>
          <w:rFonts w:ascii="Times New Roman" w:hAnsi="Times New Roman" w:cs="Times New Roman"/>
          <w:sz w:val="28"/>
          <w:szCs w:val="28"/>
          <w:lang w:val="uk-UA"/>
        </w:rPr>
        <w:t xml:space="preserve">(орієнтована вартість зимового та літнього одягу – </w:t>
      </w:r>
      <w:r w:rsidR="00C32617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9120C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64AA1">
        <w:rPr>
          <w:rFonts w:ascii="Times New Roman" w:hAnsi="Times New Roman" w:cs="Times New Roman"/>
          <w:sz w:val="28"/>
          <w:szCs w:val="28"/>
          <w:lang w:val="uk-UA"/>
        </w:rPr>
        <w:t>00,00 грн)</w:t>
      </w:r>
    </w:p>
    <w:p w14:paraId="4A858BE5" w14:textId="77777777" w:rsidR="00D64AA1" w:rsidRDefault="00C32617" w:rsidP="00C326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D64AA1" w:rsidRPr="00C32617">
        <w:rPr>
          <w:rFonts w:ascii="Times New Roman" w:hAnsi="Times New Roman" w:cs="Times New Roman"/>
          <w:sz w:val="28"/>
          <w:szCs w:val="28"/>
          <w:lang w:val="uk-UA"/>
        </w:rPr>
        <w:t>Придбання комплектів охоронних спеціальних засобів для пульту</w:t>
      </w:r>
      <w:r w:rsidR="00D64AA1" w:rsidRPr="00D64AA1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спостереження на загальну суму </w:t>
      </w:r>
      <w:r w:rsidR="009120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184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D64AA1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D64AA1" w:rsidRPr="00D64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4AA1" w:rsidRPr="00D64AA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D64AA1" w:rsidRPr="00D64A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0549EDF" w14:textId="77777777" w:rsidR="00C32617" w:rsidRDefault="00C32617" w:rsidP="00FC13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r w:rsidR="00D64AA1" w:rsidRPr="00C32617">
        <w:rPr>
          <w:rFonts w:ascii="Times New Roman" w:hAnsi="Times New Roman" w:cs="Times New Roman"/>
          <w:sz w:val="28"/>
          <w:szCs w:val="28"/>
          <w:lang w:val="uk-UA"/>
        </w:rPr>
        <w:t>Придбання канцелярських товарів та письмового приладдя,</w:t>
      </w:r>
      <w:r w:rsidR="00973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31F">
        <w:rPr>
          <w:rFonts w:ascii="Times New Roman" w:hAnsi="Times New Roman" w:cs="Times New Roman"/>
          <w:sz w:val="28"/>
          <w:szCs w:val="28"/>
          <w:lang w:val="uk-UA"/>
        </w:rPr>
        <w:t>бланків паперу та інше з</w:t>
      </w:r>
      <w:r w:rsidR="00D64AA1" w:rsidRPr="00614FF0">
        <w:rPr>
          <w:rFonts w:ascii="Times New Roman" w:hAnsi="Times New Roman" w:cs="Times New Roman"/>
          <w:sz w:val="28"/>
          <w:szCs w:val="28"/>
          <w:lang w:val="uk-UA"/>
        </w:rPr>
        <w:t xml:space="preserve"> урахуванням витрат минулого періоду орієнтовна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сума витрат складає </w:t>
      </w:r>
      <w:r w:rsidR="00FC131F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="00C67A52">
        <w:rPr>
          <w:rFonts w:ascii="Times New Roman" w:hAnsi="Times New Roman" w:cs="Times New Roman"/>
          <w:sz w:val="28"/>
          <w:szCs w:val="28"/>
          <w:lang w:val="uk-UA"/>
        </w:rPr>
        <w:t>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5F79D9" w14:textId="757A6BD8" w:rsidR="00C32617" w:rsidRDefault="00C32617" w:rsidP="00BF2E23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F2E23"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BF2E23" w:rsidRPr="00BF2E23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Pr="004D6A31">
        <w:rPr>
          <w:rFonts w:ascii="Times New Roman" w:eastAsia="Calibri" w:hAnsi="Times New Roman" w:cs="Times New Roman"/>
          <w:sz w:val="28"/>
          <w:szCs w:val="28"/>
          <w:lang w:val="uk-UA"/>
        </w:rPr>
        <w:t>господарчих, будівельних, електротоварів, меблів та інших малоцінних предметів</w:t>
      </w:r>
      <w:r w:rsidR="00FC13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проведення ремонтних робіт та поточного ремонту  в приміщенні адмінбудівлі </w:t>
      </w:r>
      <w:r w:rsidR="004D6A31">
        <w:rPr>
          <w:rFonts w:ascii="Times New Roman" w:eastAsia="Calibri" w:hAnsi="Times New Roman" w:cs="Times New Roman"/>
          <w:sz w:val="28"/>
          <w:szCs w:val="28"/>
          <w:lang w:val="uk-UA"/>
        </w:rPr>
        <w:t>(вікна,</w:t>
      </w:r>
      <w:r w:rsidR="009B38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6A31">
        <w:rPr>
          <w:rFonts w:ascii="Times New Roman" w:eastAsia="Calibri" w:hAnsi="Times New Roman" w:cs="Times New Roman"/>
          <w:sz w:val="28"/>
          <w:szCs w:val="28"/>
          <w:lang w:val="uk-UA"/>
        </w:rPr>
        <w:t>двері,</w:t>
      </w:r>
      <w:r w:rsidR="009B38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6A31">
        <w:rPr>
          <w:rFonts w:ascii="Times New Roman" w:eastAsia="Calibri" w:hAnsi="Times New Roman" w:cs="Times New Roman"/>
          <w:sz w:val="28"/>
          <w:szCs w:val="28"/>
          <w:lang w:val="uk-UA"/>
        </w:rPr>
        <w:t>фарба,</w:t>
      </w:r>
      <w:r w:rsidR="009B38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6A31">
        <w:rPr>
          <w:rFonts w:ascii="Times New Roman" w:eastAsia="Calibri" w:hAnsi="Times New Roman" w:cs="Times New Roman"/>
          <w:sz w:val="28"/>
          <w:szCs w:val="28"/>
          <w:lang w:val="uk-UA"/>
        </w:rPr>
        <w:t>лінолеум,</w:t>
      </w:r>
      <w:r w:rsidR="009B38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6A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господарське приладдя, меблі, електротовари та інше) </w:t>
      </w:r>
      <w:r w:rsidR="00FC131F">
        <w:rPr>
          <w:rFonts w:ascii="Times New Roman" w:eastAsia="Calibri" w:hAnsi="Times New Roman" w:cs="Times New Roman"/>
          <w:sz w:val="28"/>
          <w:szCs w:val="28"/>
          <w:lang w:val="uk-UA"/>
        </w:rPr>
        <w:t>по вул.</w:t>
      </w:r>
      <w:r w:rsidR="00673F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C131F">
        <w:rPr>
          <w:rFonts w:ascii="Times New Roman" w:eastAsia="Calibri" w:hAnsi="Times New Roman" w:cs="Times New Roman"/>
          <w:sz w:val="28"/>
          <w:szCs w:val="28"/>
          <w:lang w:val="uk-UA"/>
        </w:rPr>
        <w:t>Валентини Федько, 35</w:t>
      </w:r>
      <w:r w:rsidR="0088363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ED25372" w14:textId="77777777" w:rsidR="00BF2E23" w:rsidRDefault="00BF2E23" w:rsidP="00BF2E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FF0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витрат </w:t>
      </w:r>
      <w:r w:rsidR="00525E0D">
        <w:rPr>
          <w:rFonts w:ascii="Times New Roman" w:hAnsi="Times New Roman" w:cs="Times New Roman"/>
          <w:sz w:val="28"/>
          <w:szCs w:val="28"/>
          <w:lang w:val="uk-UA"/>
        </w:rPr>
        <w:t>минулого періоду орієнтов</w:t>
      </w:r>
      <w:r w:rsidRPr="00614FF0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сума витрат складає </w:t>
      </w:r>
      <w:r w:rsidR="00FC131F">
        <w:rPr>
          <w:rFonts w:ascii="Times New Roman" w:hAnsi="Times New Roman" w:cs="Times New Roman"/>
          <w:sz w:val="28"/>
          <w:szCs w:val="28"/>
          <w:lang w:val="uk-UA"/>
        </w:rPr>
        <w:t>2 667,6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D82DEF" w14:textId="77777777" w:rsidR="00887A24" w:rsidRDefault="009B60B9" w:rsidP="00C044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64AA1"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фінансування за п.</w:t>
      </w:r>
      <w:r w:rsidR="00FC131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4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14:paraId="2166E47F" w14:textId="77777777" w:rsidR="009B60B9" w:rsidRPr="00887A24" w:rsidRDefault="00887A24" w:rsidP="00887A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0B9" w:rsidRPr="00887A2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C131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B60B9"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9B60B9"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8F7" w:rsidRPr="00887A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B60B9"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31F">
        <w:rPr>
          <w:rFonts w:ascii="Times New Roman" w:hAnsi="Times New Roman" w:cs="Times New Roman"/>
          <w:sz w:val="28"/>
          <w:szCs w:val="28"/>
          <w:lang w:val="uk-UA"/>
        </w:rPr>
        <w:t>4 347,7</w:t>
      </w:r>
      <w:r w:rsidR="00525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5E0D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525E0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B60B9"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58983C" w14:textId="29D81F7A" w:rsidR="00D64AA1" w:rsidRDefault="00887A24" w:rsidP="00C044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C131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0B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C131F">
        <w:rPr>
          <w:rFonts w:ascii="Times New Roman" w:hAnsi="Times New Roman" w:cs="Times New Roman"/>
          <w:sz w:val="28"/>
          <w:szCs w:val="28"/>
          <w:lang w:val="uk-UA"/>
        </w:rPr>
        <w:t>5 250,0</w:t>
      </w:r>
      <w:r w:rsidR="009B6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0B9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B381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D4DCD5" w14:textId="77777777" w:rsidR="00FC131F" w:rsidRDefault="00FC131F" w:rsidP="00FC13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5 700,0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28C993" w14:textId="1CABC278" w:rsidR="00BF2E23" w:rsidRDefault="009B60B9" w:rsidP="00C044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Джерело фінансування </w:t>
      </w:r>
      <w:r w:rsidR="00BF2E23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FC131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F2E23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14:paraId="4CC9B8FC" w14:textId="77777777" w:rsidR="009737E1" w:rsidRDefault="009737E1" w:rsidP="00C044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2E23">
        <w:rPr>
          <w:rFonts w:ascii="Times New Roman" w:hAnsi="Times New Roman" w:cs="Times New Roman"/>
          <w:sz w:val="28"/>
          <w:szCs w:val="28"/>
          <w:lang w:val="uk-UA"/>
        </w:rPr>
        <w:t xml:space="preserve"> власні кошти підприємства – </w:t>
      </w:r>
      <w:r w:rsidR="00FC131F">
        <w:rPr>
          <w:rFonts w:ascii="Times New Roman" w:hAnsi="Times New Roman" w:cs="Times New Roman"/>
          <w:sz w:val="28"/>
          <w:szCs w:val="28"/>
          <w:lang w:val="uk-UA"/>
        </w:rPr>
        <w:t>3 747,7</w:t>
      </w:r>
      <w:r w:rsidR="00BF2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2E2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525E0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F2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CA784E" w14:textId="77777777" w:rsidR="009B60B9" w:rsidRDefault="009737E1" w:rsidP="00C044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F2E23">
        <w:rPr>
          <w:rFonts w:ascii="Times New Roman" w:hAnsi="Times New Roman" w:cs="Times New Roman"/>
          <w:sz w:val="28"/>
          <w:szCs w:val="28"/>
          <w:lang w:val="uk-UA"/>
        </w:rPr>
        <w:t xml:space="preserve">бюджет Кременчуцької територіальної громади – </w:t>
      </w:r>
      <w:r w:rsidR="00FC131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F2E23">
        <w:rPr>
          <w:rFonts w:ascii="Times New Roman" w:hAnsi="Times New Roman" w:cs="Times New Roman"/>
          <w:sz w:val="28"/>
          <w:szCs w:val="28"/>
          <w:lang w:val="uk-UA"/>
        </w:rPr>
        <w:t xml:space="preserve">00,0 </w:t>
      </w:r>
      <w:proofErr w:type="spellStart"/>
      <w:r w:rsidR="00BF2E2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525E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64397" w14:textId="633C5593" w:rsidR="00BF2E23" w:rsidRDefault="00BF2E23" w:rsidP="00BF2E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Джерело фінансування на 202</w:t>
      </w:r>
      <w:r w:rsidR="00FC131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14:paraId="770BF069" w14:textId="77777777" w:rsidR="009737E1" w:rsidRPr="009737E1" w:rsidRDefault="009737E1" w:rsidP="009737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власні кошти підприємства </w:t>
      </w:r>
      <w:r w:rsidR="00BF2E23" w:rsidRPr="009737E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25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31F">
        <w:rPr>
          <w:rFonts w:ascii="Times New Roman" w:hAnsi="Times New Roman" w:cs="Times New Roman"/>
          <w:sz w:val="28"/>
          <w:szCs w:val="28"/>
          <w:lang w:val="uk-UA"/>
        </w:rPr>
        <w:t>4 500,0</w:t>
      </w:r>
      <w:r w:rsidR="00BF2E23"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2E23" w:rsidRPr="009737E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525E0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012F664" w14:textId="77777777" w:rsidR="00BF2E23" w:rsidRPr="009737E1" w:rsidRDefault="009737E1" w:rsidP="009737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бюджет Кременчуцької територіальної громади </w:t>
      </w:r>
      <w:r w:rsidR="00BF2E23"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C131F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BF2E23"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0,0 </w:t>
      </w:r>
      <w:proofErr w:type="spellStart"/>
      <w:r w:rsidR="00BF2E23" w:rsidRPr="009737E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525E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8312C1" w14:textId="045035D0" w:rsidR="00FC131F" w:rsidRDefault="00FC131F" w:rsidP="00FC13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Джерело фінансування на 2026 рік:</w:t>
      </w:r>
    </w:p>
    <w:p w14:paraId="497320F9" w14:textId="77777777" w:rsidR="00FC131F" w:rsidRPr="009737E1" w:rsidRDefault="00FC131F" w:rsidP="00FC13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власні кошти підприємства 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4 800,0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37E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E17FC3C" w14:textId="65AA985B" w:rsidR="0088363A" w:rsidRDefault="00FC131F" w:rsidP="009B38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бюджет Кременчуцької територіальної громади 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0,0 </w:t>
      </w:r>
      <w:proofErr w:type="spellStart"/>
      <w:r w:rsidRPr="009737E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70CC3" w14:textId="77777777" w:rsidR="009B3810" w:rsidRPr="009B3810" w:rsidRDefault="009B3810" w:rsidP="009B38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392B6E" w14:textId="6D5AB293" w:rsidR="004D6A31" w:rsidRDefault="00AC29BE" w:rsidP="009B3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B60B9" w:rsidRPr="00F428F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B60B9" w:rsidRPr="00F42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Оплата послуг (крім комунальних)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5"/>
        <w:gridCol w:w="2272"/>
        <w:gridCol w:w="2282"/>
        <w:gridCol w:w="2282"/>
      </w:tblGrid>
      <w:tr w:rsidR="009B60B9" w14:paraId="2B924700" w14:textId="77777777" w:rsidTr="009573AE">
        <w:tc>
          <w:tcPr>
            <w:tcW w:w="2735" w:type="dxa"/>
          </w:tcPr>
          <w:p w14:paraId="7D43E01E" w14:textId="77777777" w:rsidR="009B60B9" w:rsidRDefault="009B60B9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послуги</w:t>
            </w:r>
          </w:p>
        </w:tc>
        <w:tc>
          <w:tcPr>
            <w:tcW w:w="2272" w:type="dxa"/>
          </w:tcPr>
          <w:p w14:paraId="2FF9D1D7" w14:textId="77777777" w:rsidR="009B60B9" w:rsidRDefault="009B60B9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на місяць, грн.</w:t>
            </w:r>
          </w:p>
        </w:tc>
        <w:tc>
          <w:tcPr>
            <w:tcW w:w="2282" w:type="dxa"/>
          </w:tcPr>
          <w:p w14:paraId="1DF3F129" w14:textId="77777777" w:rsidR="009B60B9" w:rsidRDefault="009B60B9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місяців</w:t>
            </w:r>
          </w:p>
        </w:tc>
        <w:tc>
          <w:tcPr>
            <w:tcW w:w="2282" w:type="dxa"/>
          </w:tcPr>
          <w:p w14:paraId="32777362" w14:textId="77777777" w:rsidR="009B60B9" w:rsidRDefault="009B60B9" w:rsidP="00973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послуг, грн.</w:t>
            </w:r>
          </w:p>
        </w:tc>
      </w:tr>
      <w:tr w:rsidR="009B60B9" w14:paraId="625C7B7B" w14:textId="77777777" w:rsidTr="009573AE">
        <w:tc>
          <w:tcPr>
            <w:tcW w:w="2735" w:type="dxa"/>
          </w:tcPr>
          <w:p w14:paraId="25BAA105" w14:textId="77777777" w:rsidR="009B60B9" w:rsidRDefault="009573AE" w:rsidP="00E90A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r w:rsidR="00525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</w:t>
            </w:r>
            <w:r w:rsidR="009B6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уги </w:t>
            </w:r>
          </w:p>
        </w:tc>
        <w:tc>
          <w:tcPr>
            <w:tcW w:w="2272" w:type="dxa"/>
          </w:tcPr>
          <w:p w14:paraId="03C00460" w14:textId="77777777" w:rsidR="009B60B9" w:rsidRDefault="004D6A31" w:rsidP="00E90A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3 750</w:t>
            </w:r>
            <w:r w:rsidR="009B6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282" w:type="dxa"/>
          </w:tcPr>
          <w:p w14:paraId="78749C41" w14:textId="77777777" w:rsidR="009B60B9" w:rsidRDefault="009B60B9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82" w:type="dxa"/>
          </w:tcPr>
          <w:p w14:paraId="2C9B7176" w14:textId="77777777" w:rsidR="009B60B9" w:rsidRDefault="004D6A31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="009B6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000,00</w:t>
            </w:r>
          </w:p>
        </w:tc>
      </w:tr>
      <w:tr w:rsidR="009B60B9" w14:paraId="3D2DE0BC" w14:textId="77777777" w:rsidTr="009573AE">
        <w:tc>
          <w:tcPr>
            <w:tcW w:w="2735" w:type="dxa"/>
          </w:tcPr>
          <w:p w14:paraId="10F9FFB1" w14:textId="77777777" w:rsidR="009B60B9" w:rsidRDefault="009B60B9" w:rsidP="009737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послуг з технічного обслуговування </w:t>
            </w:r>
          </w:p>
          <w:p w14:paraId="61D2F341" w14:textId="77777777" w:rsidR="004D6A31" w:rsidRDefault="004D6A31" w:rsidP="009737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електромереж</w:t>
            </w:r>
          </w:p>
        </w:tc>
        <w:tc>
          <w:tcPr>
            <w:tcW w:w="2272" w:type="dxa"/>
          </w:tcPr>
          <w:p w14:paraId="74CAE92A" w14:textId="77777777" w:rsidR="009B60B9" w:rsidRDefault="004D6A31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</w:t>
            </w:r>
            <w:r w:rsidR="009B6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282" w:type="dxa"/>
          </w:tcPr>
          <w:p w14:paraId="275FE752" w14:textId="77777777" w:rsidR="009B60B9" w:rsidRDefault="009B60B9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82" w:type="dxa"/>
          </w:tcPr>
          <w:p w14:paraId="253A0065" w14:textId="77777777" w:rsidR="009B60B9" w:rsidRDefault="004D6A31" w:rsidP="00E90A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90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B6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000,00</w:t>
            </w:r>
          </w:p>
        </w:tc>
      </w:tr>
      <w:tr w:rsidR="009B60B9" w14:paraId="3614B839" w14:textId="77777777" w:rsidTr="009573AE">
        <w:tc>
          <w:tcPr>
            <w:tcW w:w="2735" w:type="dxa"/>
          </w:tcPr>
          <w:p w14:paraId="24134F0F" w14:textId="77777777" w:rsidR="00F428F7" w:rsidRDefault="009B60B9" w:rsidP="009737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щоденного медичного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технічного огляду водія та автомо</w:t>
            </w:r>
            <w:r w:rsidR="00957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біля </w:t>
            </w:r>
          </w:p>
          <w:p w14:paraId="13CCC639" w14:textId="77777777" w:rsidR="009B60B9" w:rsidRDefault="009573AE" w:rsidP="009737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(на </w:t>
            </w:r>
            <w:r w:rsidR="00E90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автомобілів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2272" w:type="dxa"/>
          </w:tcPr>
          <w:p w14:paraId="31DD2F08" w14:textId="77777777" w:rsidR="009B60B9" w:rsidRDefault="009573AE" w:rsidP="00E90A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1 </w:t>
            </w:r>
            <w:r w:rsidR="00E90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282" w:type="dxa"/>
          </w:tcPr>
          <w:p w14:paraId="0D6213D6" w14:textId="77777777" w:rsidR="009B60B9" w:rsidRDefault="009573AE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82" w:type="dxa"/>
          </w:tcPr>
          <w:p w14:paraId="069FA8A0" w14:textId="77777777" w:rsidR="009B60B9" w:rsidRDefault="009573AE" w:rsidP="00E90A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90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000,00</w:t>
            </w:r>
          </w:p>
        </w:tc>
      </w:tr>
      <w:tr w:rsidR="004A3E35" w14:paraId="128C5274" w14:textId="77777777" w:rsidTr="009573AE">
        <w:tc>
          <w:tcPr>
            <w:tcW w:w="2735" w:type="dxa"/>
          </w:tcPr>
          <w:p w14:paraId="53EC4217" w14:textId="77777777" w:rsidR="004A3E35" w:rsidRDefault="004A3E35" w:rsidP="009737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придбання та обслуговування програмного забезпечення </w:t>
            </w:r>
          </w:p>
        </w:tc>
        <w:tc>
          <w:tcPr>
            <w:tcW w:w="2272" w:type="dxa"/>
          </w:tcPr>
          <w:p w14:paraId="29B04EF6" w14:textId="77777777" w:rsidR="004A3E35" w:rsidRDefault="004A3E35" w:rsidP="004216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5 000,00</w:t>
            </w:r>
          </w:p>
        </w:tc>
        <w:tc>
          <w:tcPr>
            <w:tcW w:w="2282" w:type="dxa"/>
          </w:tcPr>
          <w:p w14:paraId="6BD20EB4" w14:textId="77777777" w:rsidR="004A3E35" w:rsidRDefault="004A3E35" w:rsidP="004216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82" w:type="dxa"/>
          </w:tcPr>
          <w:p w14:paraId="748AF956" w14:textId="77777777" w:rsidR="004A3E35" w:rsidRDefault="004A3E35" w:rsidP="004216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60 000,00</w:t>
            </w:r>
          </w:p>
        </w:tc>
      </w:tr>
      <w:tr w:rsidR="004A3E35" w14:paraId="10657D67" w14:textId="77777777" w:rsidTr="009573AE">
        <w:tc>
          <w:tcPr>
            <w:tcW w:w="2735" w:type="dxa"/>
          </w:tcPr>
          <w:p w14:paraId="2C43E982" w14:textId="77777777" w:rsidR="004A3E35" w:rsidRDefault="004A3E35" w:rsidP="004D6A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технічного обслуговування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автомобілей</w:t>
            </w:r>
            <w:proofErr w:type="spellEnd"/>
          </w:p>
        </w:tc>
        <w:tc>
          <w:tcPr>
            <w:tcW w:w="2272" w:type="dxa"/>
          </w:tcPr>
          <w:p w14:paraId="4461F100" w14:textId="77777777" w:rsidR="004A3E35" w:rsidRDefault="004A3E35" w:rsidP="00E90A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</w:tcPr>
          <w:p w14:paraId="7C675F7E" w14:textId="77777777" w:rsidR="004A3E35" w:rsidRDefault="004A3E35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</w:tcPr>
          <w:p w14:paraId="24C76474" w14:textId="77777777" w:rsidR="004A3E35" w:rsidRDefault="004A3E35" w:rsidP="00E90A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200 000,00</w:t>
            </w:r>
          </w:p>
        </w:tc>
      </w:tr>
      <w:tr w:rsidR="004A3E35" w14:paraId="6006E19A" w14:textId="77777777" w:rsidTr="009573AE">
        <w:tc>
          <w:tcPr>
            <w:tcW w:w="2735" w:type="dxa"/>
          </w:tcPr>
          <w:p w14:paraId="208881EE" w14:textId="77777777" w:rsidR="004A3E35" w:rsidRDefault="004A3E35" w:rsidP="009737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Страхування автомобілів та водіїв від нещасних випадків на транспорті</w:t>
            </w:r>
          </w:p>
        </w:tc>
        <w:tc>
          <w:tcPr>
            <w:tcW w:w="2272" w:type="dxa"/>
          </w:tcPr>
          <w:p w14:paraId="2FED5311" w14:textId="77777777" w:rsidR="004A3E35" w:rsidRDefault="004A3E35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</w:tcPr>
          <w:p w14:paraId="3E987138" w14:textId="77777777" w:rsidR="004A3E35" w:rsidRDefault="004A3E35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</w:tcPr>
          <w:p w14:paraId="793C341A" w14:textId="77777777" w:rsidR="004A3E35" w:rsidRDefault="004A3E35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25 000,00</w:t>
            </w:r>
          </w:p>
          <w:p w14:paraId="15A7C395" w14:textId="77777777" w:rsidR="004A3E35" w:rsidRDefault="004A3E35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E35" w14:paraId="4AF8CB0E" w14:textId="77777777" w:rsidTr="009573AE">
        <w:tc>
          <w:tcPr>
            <w:tcW w:w="2735" w:type="dxa"/>
          </w:tcPr>
          <w:p w14:paraId="0309ACD0" w14:textId="77777777" w:rsidR="004A3E35" w:rsidRDefault="004A3E35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 приміщень</w:t>
            </w:r>
          </w:p>
        </w:tc>
        <w:tc>
          <w:tcPr>
            <w:tcW w:w="2272" w:type="dxa"/>
          </w:tcPr>
          <w:p w14:paraId="25374F34" w14:textId="77777777" w:rsidR="004A3E35" w:rsidRDefault="004A3E35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</w:tcPr>
          <w:p w14:paraId="55E634BD" w14:textId="77777777" w:rsidR="004A3E35" w:rsidRDefault="004A3E35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</w:tcPr>
          <w:p w14:paraId="7B822600" w14:textId="77777777" w:rsidR="004A3E35" w:rsidRDefault="004A3E35" w:rsidP="004A3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420 000,00</w:t>
            </w:r>
          </w:p>
        </w:tc>
      </w:tr>
      <w:tr w:rsidR="004A3E35" w14:paraId="76BF23FD" w14:textId="77777777" w:rsidTr="006C41E7">
        <w:tc>
          <w:tcPr>
            <w:tcW w:w="7289" w:type="dxa"/>
            <w:gridSpan w:val="3"/>
          </w:tcPr>
          <w:p w14:paraId="4592B812" w14:textId="77777777" w:rsidR="004A3E35" w:rsidRDefault="004A3E35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82" w:type="dxa"/>
          </w:tcPr>
          <w:p w14:paraId="28AC582B" w14:textId="77777777" w:rsidR="004A3E35" w:rsidRDefault="004A3E35" w:rsidP="00E90A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928 000,00</w:t>
            </w:r>
          </w:p>
        </w:tc>
      </w:tr>
    </w:tbl>
    <w:p w14:paraId="7E52E897" w14:textId="77777777" w:rsidR="004A3E35" w:rsidRDefault="004A3E35" w:rsidP="004A3E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обсяг фінансування за п.5 :  </w:t>
      </w:r>
    </w:p>
    <w:p w14:paraId="4DB1E77C" w14:textId="77777777" w:rsidR="004A3E35" w:rsidRPr="00887A24" w:rsidRDefault="004A3E35" w:rsidP="004A3E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673FC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0A58FD" w14:textId="232A2522" w:rsidR="004A3E35" w:rsidRDefault="004A3E35" w:rsidP="004A3E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73FC4">
        <w:rPr>
          <w:rFonts w:ascii="Times New Roman" w:hAnsi="Times New Roman" w:cs="Times New Roman"/>
          <w:sz w:val="28"/>
          <w:szCs w:val="28"/>
          <w:lang w:val="uk-UA"/>
        </w:rPr>
        <w:t>1 100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B381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104ACB0" w14:textId="77777777" w:rsidR="004A3E35" w:rsidRDefault="004A3E35" w:rsidP="004A3E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1 </w:t>
      </w:r>
      <w:r w:rsidR="00673FC4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61C06B" w14:textId="2047676C" w:rsidR="004A3E35" w:rsidRDefault="004A3E35" w:rsidP="004A3E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Джерело фінансування на 2024 рік:</w:t>
      </w:r>
    </w:p>
    <w:p w14:paraId="301F929A" w14:textId="77777777" w:rsidR="004A3E35" w:rsidRDefault="004A3E35" w:rsidP="004A3E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власні кошти підприємства – 600,0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4647ED98" w14:textId="77777777" w:rsidR="004A3E35" w:rsidRDefault="004A3E35" w:rsidP="004A3E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бюджет Кременчуцької територіальної громади – 600,0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72BD47" w14:textId="6E575B6B" w:rsidR="004A3E35" w:rsidRDefault="004A3E35" w:rsidP="004A3E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Джерело фінансування на 2025 рік:</w:t>
      </w:r>
    </w:p>
    <w:p w14:paraId="5CD43D8F" w14:textId="77777777" w:rsidR="004A3E35" w:rsidRPr="009737E1" w:rsidRDefault="004A3E35" w:rsidP="004A3E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власні кошти підприємства 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FC4">
        <w:rPr>
          <w:rFonts w:ascii="Times New Roman" w:hAnsi="Times New Roman" w:cs="Times New Roman"/>
          <w:sz w:val="28"/>
          <w:szCs w:val="28"/>
          <w:lang w:val="uk-UA"/>
        </w:rPr>
        <w:t>850</w:t>
      </w:r>
      <w:r>
        <w:rPr>
          <w:rFonts w:ascii="Times New Roman" w:hAnsi="Times New Roman" w:cs="Times New Roman"/>
          <w:sz w:val="28"/>
          <w:szCs w:val="28"/>
          <w:lang w:val="uk-UA"/>
        </w:rPr>
        <w:t>,0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37E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54A7EF3" w14:textId="77777777" w:rsidR="004A3E35" w:rsidRPr="009737E1" w:rsidRDefault="004A3E35" w:rsidP="004A3E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бюджет Кременчуцької територіальної громади 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73FC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0,0 </w:t>
      </w:r>
      <w:proofErr w:type="spellStart"/>
      <w:r w:rsidRPr="009737E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F50E9D" w14:textId="285B1920" w:rsidR="004A3E35" w:rsidRDefault="004A3E35" w:rsidP="004A3E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Джерело фінансування на 2026 рік:</w:t>
      </w:r>
    </w:p>
    <w:p w14:paraId="453E6AD0" w14:textId="77777777" w:rsidR="004A3E35" w:rsidRPr="009737E1" w:rsidRDefault="004A3E35" w:rsidP="004A3E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власні кошти підприємства 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FC4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00,0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37E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87AAA5B" w14:textId="5CA3C2AF" w:rsidR="005E7525" w:rsidRDefault="004A3E35" w:rsidP="009B38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бюджет Кременчуцької територіальної громади 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73FC4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0,0 </w:t>
      </w:r>
      <w:proofErr w:type="spellStart"/>
      <w:r w:rsidRPr="009737E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B38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9DB374" w14:textId="77777777" w:rsidR="009B3810" w:rsidRPr="009B3810" w:rsidRDefault="009B3810" w:rsidP="009B38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E61D54" w14:textId="77777777" w:rsidR="009573AE" w:rsidRPr="00F428F7" w:rsidRDefault="00AC29BE" w:rsidP="00C04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573AE" w:rsidRPr="00F428F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9573AE" w:rsidRPr="00F42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Оплата </w:t>
      </w:r>
      <w:r w:rsidR="00C72D77" w:rsidRPr="00F428F7">
        <w:rPr>
          <w:rFonts w:ascii="Times New Roman" w:hAnsi="Times New Roman" w:cs="Times New Roman"/>
          <w:b/>
          <w:sz w:val="28"/>
          <w:szCs w:val="28"/>
          <w:lang w:val="uk-UA"/>
        </w:rPr>
        <w:t>комунальних послуг та енергоносіїв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72D77" w14:paraId="3E5D4B9C" w14:textId="77777777" w:rsidTr="00C72D77">
        <w:tc>
          <w:tcPr>
            <w:tcW w:w="2392" w:type="dxa"/>
          </w:tcPr>
          <w:p w14:paraId="6B00092A" w14:textId="77777777" w:rsidR="00C72D77" w:rsidRDefault="00C72D77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послуги </w:t>
            </w:r>
          </w:p>
        </w:tc>
        <w:tc>
          <w:tcPr>
            <w:tcW w:w="2393" w:type="dxa"/>
          </w:tcPr>
          <w:p w14:paraId="7B6C6E70" w14:textId="77777777" w:rsidR="00C72D77" w:rsidRDefault="00C72D77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Орієнтовні показники на рік</w:t>
            </w:r>
          </w:p>
        </w:tc>
        <w:tc>
          <w:tcPr>
            <w:tcW w:w="2393" w:type="dxa"/>
          </w:tcPr>
          <w:p w14:paraId="09D5CB55" w14:textId="77777777" w:rsidR="00C72D77" w:rsidRDefault="00C72D77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Тариф, грн.</w:t>
            </w:r>
          </w:p>
        </w:tc>
        <w:tc>
          <w:tcPr>
            <w:tcW w:w="2393" w:type="dxa"/>
          </w:tcPr>
          <w:p w14:paraId="69E62D1B" w14:textId="77777777" w:rsidR="00C72D77" w:rsidRDefault="00C72D77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вартість послуги, грн.</w:t>
            </w:r>
          </w:p>
        </w:tc>
      </w:tr>
      <w:tr w:rsidR="00C72D77" w14:paraId="3BA01380" w14:textId="77777777" w:rsidTr="00C72D77">
        <w:tc>
          <w:tcPr>
            <w:tcW w:w="2392" w:type="dxa"/>
          </w:tcPr>
          <w:p w14:paraId="1C2A819B" w14:textId="77777777" w:rsidR="00C72D77" w:rsidRDefault="00C72D77" w:rsidP="007651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водопостачання, водовідведення  </w:t>
            </w:r>
          </w:p>
        </w:tc>
        <w:tc>
          <w:tcPr>
            <w:tcW w:w="2393" w:type="dxa"/>
          </w:tcPr>
          <w:p w14:paraId="25BADA4C" w14:textId="77777777" w:rsidR="00C72D77" w:rsidRDefault="00C72D77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14:paraId="0C5557ED" w14:textId="77777777" w:rsidR="00C72D77" w:rsidRDefault="00C72D77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14:paraId="411AC90F" w14:textId="77777777" w:rsidR="00C72D77" w:rsidRDefault="00E90A3E" w:rsidP="00E90A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9 0</w:t>
            </w:r>
            <w:r w:rsidR="00C72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C72D77" w14:paraId="4D9CB4FC" w14:textId="77777777" w:rsidTr="00C72D77">
        <w:tc>
          <w:tcPr>
            <w:tcW w:w="2392" w:type="dxa"/>
          </w:tcPr>
          <w:p w14:paraId="0718E12E" w14:textId="77777777" w:rsidR="00C72D77" w:rsidRDefault="00C72D77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2393" w:type="dxa"/>
          </w:tcPr>
          <w:p w14:paraId="608366B8" w14:textId="77777777" w:rsidR="00C72D77" w:rsidRDefault="00C72D77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14:paraId="2C0885D9" w14:textId="77777777" w:rsidR="00C72D77" w:rsidRDefault="00C72D77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14:paraId="5E03A9FA" w14:textId="77777777" w:rsidR="00C72D77" w:rsidRDefault="00E90A3E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350 000</w:t>
            </w:r>
            <w:r w:rsidR="00C72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C72D77" w14:paraId="2320C42D" w14:textId="77777777" w:rsidTr="00C72D77">
        <w:tc>
          <w:tcPr>
            <w:tcW w:w="2392" w:type="dxa"/>
          </w:tcPr>
          <w:p w14:paraId="0FD8073C" w14:textId="77777777" w:rsidR="00C72D77" w:rsidRDefault="00DD63CF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Вивіз відходів</w:t>
            </w:r>
            <w:r w:rsidR="00C72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93" w:type="dxa"/>
          </w:tcPr>
          <w:p w14:paraId="6D9A3A8C" w14:textId="77777777" w:rsidR="00C72D77" w:rsidRDefault="00C72D77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14:paraId="50C4FE13" w14:textId="77777777" w:rsidR="00C72D77" w:rsidRDefault="00C72D77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14:paraId="30540A6D" w14:textId="77777777" w:rsidR="00C72D77" w:rsidRDefault="00DD63CF" w:rsidP="00DD63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72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72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E90A3E" w14:paraId="37F7D741" w14:textId="77777777" w:rsidTr="00C72D77">
        <w:tc>
          <w:tcPr>
            <w:tcW w:w="2392" w:type="dxa"/>
          </w:tcPr>
          <w:p w14:paraId="3B12BE40" w14:textId="77777777" w:rsidR="00E90A3E" w:rsidRDefault="00E90A3E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Вивіз сміття</w:t>
            </w:r>
          </w:p>
        </w:tc>
        <w:tc>
          <w:tcPr>
            <w:tcW w:w="2393" w:type="dxa"/>
          </w:tcPr>
          <w:p w14:paraId="5919772A" w14:textId="77777777" w:rsidR="00E90A3E" w:rsidRDefault="00E90A3E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14:paraId="40FD5EE6" w14:textId="77777777" w:rsidR="00E90A3E" w:rsidRDefault="00E90A3E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14:paraId="532E72D2" w14:textId="77777777" w:rsidR="00E90A3E" w:rsidRDefault="00DD63CF" w:rsidP="00E90A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E90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000,00</w:t>
            </w:r>
          </w:p>
        </w:tc>
      </w:tr>
      <w:tr w:rsidR="00C72D77" w14:paraId="3E1A19A6" w14:textId="77777777" w:rsidTr="00616F04">
        <w:tc>
          <w:tcPr>
            <w:tcW w:w="7178" w:type="dxa"/>
            <w:gridSpan w:val="3"/>
          </w:tcPr>
          <w:p w14:paraId="3A09A0D8" w14:textId="77777777" w:rsidR="00C72D77" w:rsidRDefault="00C72D77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93" w:type="dxa"/>
          </w:tcPr>
          <w:p w14:paraId="1E6C5C35" w14:textId="77777777" w:rsidR="00C72D77" w:rsidRDefault="00DD63CF" w:rsidP="00C04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370 0</w:t>
            </w:r>
            <w:r w:rsidR="00E90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</w:tbl>
    <w:p w14:paraId="0A56B838" w14:textId="77777777" w:rsidR="0088363A" w:rsidRDefault="0088363A" w:rsidP="008836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Джерело фінансування – власні кошти підприємства:</w:t>
      </w:r>
    </w:p>
    <w:p w14:paraId="3BE5F7B0" w14:textId="77777777" w:rsidR="004D6A31" w:rsidRDefault="004D6A31" w:rsidP="004D6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фінансування за п.</w:t>
      </w:r>
      <w:r w:rsidR="00DD63C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 </w:t>
      </w:r>
    </w:p>
    <w:p w14:paraId="005BEF63" w14:textId="77777777" w:rsidR="004D6A31" w:rsidRPr="00887A24" w:rsidRDefault="004D6A31" w:rsidP="004D6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D63CF">
        <w:rPr>
          <w:rFonts w:ascii="Times New Roman" w:hAnsi="Times New Roman" w:cs="Times New Roman"/>
          <w:sz w:val="28"/>
          <w:szCs w:val="28"/>
          <w:lang w:val="uk-UA"/>
        </w:rPr>
        <w:t>370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FB5146" w14:textId="77777777" w:rsidR="004D6A31" w:rsidRDefault="004D6A31" w:rsidP="004D6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D63CF"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69DFFF" w14:textId="77777777" w:rsidR="004D6A31" w:rsidRDefault="004D6A31" w:rsidP="004D6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5</w:t>
      </w:r>
      <w:r w:rsidR="00DD63C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C2FB46" w14:textId="77777777" w:rsidR="00887A24" w:rsidRDefault="00887A24" w:rsidP="00C04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8E5A71" w14:textId="0FFA5245" w:rsidR="00C72D77" w:rsidRPr="009B3810" w:rsidRDefault="00AC29BE" w:rsidP="009B381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72D77" w:rsidRPr="00EF37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72D77" w:rsidRPr="00EF37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Видатки на оплату праці</w:t>
      </w:r>
    </w:p>
    <w:p w14:paraId="083087B5" w14:textId="77777777" w:rsidR="00F56E90" w:rsidRDefault="00F56E90" w:rsidP="00C04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штатних одиниць з 01.01.202</w:t>
      </w:r>
      <w:r w:rsidR="004D6A3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– 1</w:t>
      </w:r>
      <w:r w:rsidR="004D6A31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76518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8D2D889" w14:textId="77777777" w:rsidR="00F56E90" w:rsidRDefault="00F56E90" w:rsidP="00C04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Прямі витрати на</w:t>
      </w:r>
      <w:r w:rsidR="00765183">
        <w:rPr>
          <w:rFonts w:ascii="Times New Roman" w:hAnsi="Times New Roman" w:cs="Times New Roman"/>
          <w:sz w:val="28"/>
          <w:szCs w:val="28"/>
          <w:lang w:val="uk-UA"/>
        </w:rPr>
        <w:t xml:space="preserve"> оплату праці за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76518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штатн</w:t>
      </w:r>
      <w:r w:rsidR="00765183"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розпис</w:t>
      </w:r>
      <w:r w:rsidR="00765183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складуть </w:t>
      </w:r>
      <w:r w:rsidR="004D6A31">
        <w:rPr>
          <w:rFonts w:ascii="Times New Roman" w:hAnsi="Times New Roman" w:cs="Times New Roman"/>
          <w:sz w:val="28"/>
          <w:szCs w:val="28"/>
          <w:lang w:val="uk-UA"/>
        </w:rPr>
        <w:t>3 399,25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Відповідно на рік прямі витрати на оплату праці складуть </w:t>
      </w:r>
      <w:r w:rsidR="004D6A31">
        <w:rPr>
          <w:rFonts w:ascii="Times New Roman" w:hAnsi="Times New Roman" w:cs="Times New Roman"/>
          <w:sz w:val="28"/>
          <w:szCs w:val="28"/>
          <w:lang w:val="uk-UA"/>
        </w:rPr>
        <w:t>16 791,0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C9D8EF" w14:textId="325BF5C2" w:rsidR="00F56E90" w:rsidRDefault="00F56E90" w:rsidP="00C04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Нарахування на заробітну плату (ЄСВ 22%</w:t>
      </w:r>
      <w:r w:rsidR="00EF3722">
        <w:rPr>
          <w:rFonts w:ascii="Times New Roman" w:hAnsi="Times New Roman" w:cs="Times New Roman"/>
          <w:sz w:val="28"/>
          <w:szCs w:val="28"/>
          <w:lang w:val="uk-UA"/>
        </w:rPr>
        <w:t>, 8,41%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F3722">
        <w:rPr>
          <w:rFonts w:ascii="Times New Roman" w:hAnsi="Times New Roman" w:cs="Times New Roman"/>
          <w:sz w:val="28"/>
          <w:szCs w:val="28"/>
          <w:lang w:val="uk-UA"/>
        </w:rPr>
        <w:t xml:space="preserve"> за місяць </w:t>
      </w:r>
      <w:r w:rsidR="00AC29BE">
        <w:rPr>
          <w:rFonts w:ascii="Times New Roman" w:hAnsi="Times New Roman" w:cs="Times New Roman"/>
          <w:sz w:val="28"/>
          <w:szCs w:val="28"/>
          <w:lang w:val="uk-UA"/>
        </w:rPr>
        <w:t xml:space="preserve">складуть </w:t>
      </w:r>
      <w:r w:rsidR="004D6A31">
        <w:rPr>
          <w:rFonts w:ascii="Times New Roman" w:hAnsi="Times New Roman" w:cs="Times New Roman"/>
          <w:sz w:val="28"/>
          <w:szCs w:val="28"/>
          <w:lang w:val="uk-UA"/>
        </w:rPr>
        <w:t>292,4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B381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рік </w:t>
      </w:r>
      <w:r w:rsidR="004D6A31">
        <w:rPr>
          <w:rFonts w:ascii="Times New Roman" w:hAnsi="Times New Roman" w:cs="Times New Roman"/>
          <w:sz w:val="28"/>
          <w:szCs w:val="28"/>
          <w:lang w:val="uk-UA"/>
        </w:rPr>
        <w:t>3 509,0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942881" w14:textId="3F05E52C" w:rsidR="00F56E90" w:rsidRDefault="00F56E90" w:rsidP="00C04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оплату праці за рахунок </w:t>
      </w:r>
      <w:r w:rsidR="00765183">
        <w:rPr>
          <w:rFonts w:ascii="Times New Roman" w:hAnsi="Times New Roman" w:cs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 на 202</w:t>
      </w:r>
      <w:r w:rsidR="004D6A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C2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рік заплановано в розмірі </w:t>
      </w:r>
      <w:r w:rsidR="004D6A31">
        <w:rPr>
          <w:rFonts w:ascii="Times New Roman" w:hAnsi="Times New Roman" w:cs="Times New Roman"/>
          <w:sz w:val="28"/>
          <w:szCs w:val="28"/>
          <w:lang w:val="uk-UA"/>
        </w:rPr>
        <w:t>20 300,0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B381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D6A31">
        <w:rPr>
          <w:rFonts w:ascii="Times New Roman" w:hAnsi="Times New Roman" w:cs="Times New Roman"/>
          <w:sz w:val="28"/>
          <w:szCs w:val="28"/>
          <w:lang w:val="uk-UA"/>
        </w:rPr>
        <w:t>16 791,0</w:t>
      </w:r>
      <w:r w:rsidR="00857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70A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B38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70A0">
        <w:rPr>
          <w:rFonts w:ascii="Times New Roman" w:hAnsi="Times New Roman" w:cs="Times New Roman"/>
          <w:sz w:val="28"/>
          <w:szCs w:val="28"/>
          <w:lang w:val="uk-UA"/>
        </w:rPr>
        <w:t xml:space="preserve"> та нарахування на заробітну плату </w:t>
      </w:r>
      <w:r w:rsidR="004D6A31">
        <w:rPr>
          <w:rFonts w:ascii="Times New Roman" w:hAnsi="Times New Roman" w:cs="Times New Roman"/>
          <w:sz w:val="28"/>
          <w:szCs w:val="28"/>
          <w:lang w:val="uk-UA"/>
        </w:rPr>
        <w:t>3 509,0</w:t>
      </w:r>
      <w:r w:rsidR="00857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70A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B38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70A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3E2DB57" w14:textId="77777777" w:rsidR="00765183" w:rsidRDefault="008570A0" w:rsidP="00C04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потреба на заробітну плату за рахунок </w:t>
      </w:r>
      <w:r w:rsidR="004D6A31">
        <w:rPr>
          <w:rFonts w:ascii="Times New Roman" w:hAnsi="Times New Roman" w:cs="Times New Roman"/>
          <w:sz w:val="28"/>
          <w:szCs w:val="28"/>
          <w:lang w:val="uk-UA"/>
        </w:rPr>
        <w:t xml:space="preserve">бюджету Кременчуцької 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>та нарахування на неї становить:</w:t>
      </w:r>
    </w:p>
    <w:p w14:paraId="610589D2" w14:textId="77777777" w:rsidR="00765183" w:rsidRDefault="008570A0" w:rsidP="007651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D63C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65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65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A31">
        <w:rPr>
          <w:rFonts w:ascii="Times New Roman" w:hAnsi="Times New Roman" w:cs="Times New Roman"/>
          <w:sz w:val="28"/>
          <w:szCs w:val="28"/>
          <w:lang w:val="uk-UA"/>
        </w:rPr>
        <w:t>20 300,0</w:t>
      </w:r>
      <w:r w:rsidR="00AC2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363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DD63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36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8528D0" w14:textId="77777777" w:rsidR="00DD63CF" w:rsidRDefault="008570A0" w:rsidP="007651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D63C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 - </w:t>
      </w:r>
      <w:r w:rsidR="00AC29BE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DD63CF">
        <w:rPr>
          <w:rFonts w:ascii="Times New Roman" w:hAnsi="Times New Roman" w:cs="Times New Roman"/>
          <w:sz w:val="28"/>
          <w:szCs w:val="28"/>
          <w:lang w:val="uk-UA"/>
        </w:rPr>
        <w:t> 200,0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7525">
        <w:rPr>
          <w:rFonts w:ascii="Times New Roman" w:hAnsi="Times New Roman" w:cs="Times New Roman"/>
          <w:sz w:val="28"/>
          <w:szCs w:val="28"/>
          <w:lang w:val="uk-UA"/>
        </w:rPr>
        <w:t>тис.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D63CF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0B7B8025" w14:textId="6035AD9D" w:rsidR="00DD63CF" w:rsidRDefault="00DD63CF" w:rsidP="00DD63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2026 рік  - 32 000,0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EFB0FC" w14:textId="77777777" w:rsidR="00AC29BE" w:rsidRDefault="00AC29BE" w:rsidP="00AC2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Власні кошти підприємства</w:t>
      </w:r>
      <w:r w:rsidR="006E4FC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5656719" w14:textId="77777777" w:rsidR="00DD63CF" w:rsidRDefault="00DD63CF" w:rsidP="00DD63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2024 рік – 2 800,0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2E3102B9" w14:textId="77777777" w:rsidR="00DD63CF" w:rsidRDefault="00DD63CF" w:rsidP="00DD63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2025 рік  - 3 200,0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1EF1ABF8" w14:textId="1B2FBBCD" w:rsidR="00673FC4" w:rsidRPr="009B3810" w:rsidRDefault="00DD63CF" w:rsidP="009B38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2026 рік  - 3 500,0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5F0077" w14:textId="77777777" w:rsidR="00673FC4" w:rsidRDefault="00673FC4" w:rsidP="00C044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A1B7FD" w14:textId="77777777" w:rsidR="008570A0" w:rsidRPr="00EF3722" w:rsidRDefault="00AC29BE" w:rsidP="00C044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570A0" w:rsidRPr="00EF37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 w:rsidR="008570A0" w:rsidRPr="00EF3722">
        <w:rPr>
          <w:rFonts w:ascii="Times New Roman" w:hAnsi="Times New Roman" w:cs="Times New Roman"/>
          <w:b/>
          <w:sz w:val="28"/>
          <w:szCs w:val="28"/>
          <w:lang w:val="uk-UA"/>
        </w:rPr>
        <w:t>Капітальні видатки</w:t>
      </w:r>
    </w:p>
    <w:p w14:paraId="553084FF" w14:textId="4B5B6D43" w:rsidR="008570A0" w:rsidRDefault="008570A0" w:rsidP="009B38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9B38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капітального </w:t>
      </w:r>
      <w:r w:rsidR="009B38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ремонту </w:t>
      </w:r>
      <w:r w:rsidR="009B38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адміністративної</w:t>
      </w:r>
      <w:r w:rsidR="009B38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</w:t>
      </w:r>
      <w:r w:rsidR="0056183D">
        <w:rPr>
          <w:rFonts w:ascii="Times New Roman" w:hAnsi="Times New Roman" w:cs="Times New Roman"/>
          <w:sz w:val="28"/>
          <w:szCs w:val="28"/>
          <w:lang w:val="uk-UA"/>
        </w:rPr>
        <w:t xml:space="preserve">лі за </w:t>
      </w:r>
      <w:proofErr w:type="spellStart"/>
      <w:r w:rsidR="0056183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53349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6183D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533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83D">
        <w:rPr>
          <w:rFonts w:ascii="Times New Roman" w:hAnsi="Times New Roman" w:cs="Times New Roman"/>
          <w:sz w:val="28"/>
          <w:szCs w:val="28"/>
          <w:lang w:val="uk-UA"/>
        </w:rPr>
        <w:t>Кременчук, вул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3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9BE">
        <w:rPr>
          <w:rFonts w:ascii="Times New Roman" w:hAnsi="Times New Roman" w:cs="Times New Roman"/>
          <w:sz w:val="28"/>
          <w:szCs w:val="28"/>
          <w:lang w:val="uk-UA"/>
        </w:rPr>
        <w:t>Валентини Федько</w:t>
      </w:r>
      <w:r>
        <w:rPr>
          <w:rFonts w:ascii="Times New Roman" w:hAnsi="Times New Roman" w:cs="Times New Roman"/>
          <w:sz w:val="28"/>
          <w:szCs w:val="28"/>
          <w:lang w:val="uk-UA"/>
        </w:rPr>
        <w:t>, 35.</w:t>
      </w:r>
    </w:p>
    <w:p w14:paraId="416AFF15" w14:textId="77777777" w:rsidR="008570A0" w:rsidRDefault="008570A0" w:rsidP="008836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попередніми консультаціями та підрахунками,</w:t>
      </w:r>
      <w:r w:rsidR="00765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виконання вказаних заходів необхідно близько</w:t>
      </w:r>
      <w:r w:rsidR="000D6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3C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D69B2">
        <w:rPr>
          <w:rFonts w:ascii="Times New Roman" w:hAnsi="Times New Roman" w:cs="Times New Roman"/>
          <w:sz w:val="28"/>
          <w:szCs w:val="28"/>
          <w:lang w:val="uk-UA"/>
        </w:rPr>
        <w:t xml:space="preserve">00,0 </w:t>
      </w:r>
      <w:proofErr w:type="spellStart"/>
      <w:r w:rsidR="000D69B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0D69B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C8974E" w14:textId="5C56AFDE" w:rsidR="00EF3722" w:rsidRPr="00765183" w:rsidRDefault="00C044C0" w:rsidP="00C04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183">
        <w:rPr>
          <w:rFonts w:ascii="Times New Roman" w:hAnsi="Times New Roman" w:cs="Times New Roman"/>
          <w:sz w:val="28"/>
          <w:szCs w:val="28"/>
          <w:lang w:val="uk-UA"/>
        </w:rPr>
        <w:t>Придбання повнопривід</w:t>
      </w:r>
      <w:r w:rsidR="00673FC4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Pr="00765183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</w:t>
      </w:r>
      <w:r w:rsidR="00673FC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65183">
        <w:rPr>
          <w:rFonts w:ascii="Times New Roman" w:hAnsi="Times New Roman" w:cs="Times New Roman"/>
          <w:sz w:val="28"/>
          <w:szCs w:val="28"/>
          <w:lang w:val="uk-UA"/>
        </w:rPr>
        <w:t xml:space="preserve"> для розширення зони контролю громадського  порядку в м.</w:t>
      </w:r>
      <w:r w:rsidR="00533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5183">
        <w:rPr>
          <w:rFonts w:ascii="Times New Roman" w:hAnsi="Times New Roman" w:cs="Times New Roman"/>
          <w:sz w:val="28"/>
          <w:szCs w:val="28"/>
          <w:lang w:val="uk-UA"/>
        </w:rPr>
        <w:t xml:space="preserve">Кременчук </w:t>
      </w:r>
      <w:r w:rsidR="0056183D" w:rsidRPr="00765183">
        <w:rPr>
          <w:rFonts w:ascii="Times New Roman" w:hAnsi="Times New Roman" w:cs="Times New Roman"/>
          <w:sz w:val="28"/>
          <w:szCs w:val="28"/>
          <w:lang w:val="uk-UA"/>
        </w:rPr>
        <w:t xml:space="preserve">на загальну суму </w:t>
      </w:r>
      <w:r w:rsidR="00DD63CF">
        <w:rPr>
          <w:rFonts w:ascii="Times New Roman" w:hAnsi="Times New Roman" w:cs="Times New Roman"/>
          <w:sz w:val="28"/>
          <w:szCs w:val="28"/>
          <w:lang w:val="uk-UA"/>
        </w:rPr>
        <w:t>600</w:t>
      </w:r>
      <w:r w:rsidR="00EF3722" w:rsidRPr="00765183">
        <w:rPr>
          <w:rFonts w:ascii="Times New Roman" w:hAnsi="Times New Roman" w:cs="Times New Roman"/>
          <w:sz w:val="28"/>
          <w:szCs w:val="28"/>
          <w:lang w:val="uk-UA"/>
        </w:rPr>
        <w:t xml:space="preserve">,0 </w:t>
      </w:r>
      <w:proofErr w:type="spellStart"/>
      <w:r w:rsidR="00EF3722" w:rsidRPr="0076518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EF3722" w:rsidRPr="007651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183D" w:rsidRPr="00765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A615A88" w14:textId="04A5C280" w:rsidR="00DD63CF" w:rsidRDefault="00DD63CF" w:rsidP="00DD63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обсяг фінансування за п.5:  </w:t>
      </w:r>
    </w:p>
    <w:p w14:paraId="33DB1363" w14:textId="77777777" w:rsidR="00DD63CF" w:rsidRPr="00887A24" w:rsidRDefault="00DD63CF" w:rsidP="00DD63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1 200,0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8379BB" w14:textId="75A91632" w:rsidR="00DD63CF" w:rsidRDefault="00DD63CF" w:rsidP="00DD63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1 500,0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B381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E1E0B0" w14:textId="77777777" w:rsidR="00DD63CF" w:rsidRDefault="00DD63CF" w:rsidP="00DD63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Pr="00887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1 600,0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758D30" w14:textId="77777777" w:rsidR="00DD63CF" w:rsidRDefault="00DD63CF" w:rsidP="00DD63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Джерело фінансування на 2024 рік :</w:t>
      </w:r>
    </w:p>
    <w:p w14:paraId="68B64EB0" w14:textId="77777777" w:rsidR="00DD63CF" w:rsidRDefault="00DD63CF" w:rsidP="00DD63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власні кошти підприємства – 600,0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34F5B7A4" w14:textId="77777777" w:rsidR="00DD63CF" w:rsidRDefault="00DD63CF" w:rsidP="00DD63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бюджет Кременчуцької територіальної громади – 600,0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92D22A" w14:textId="72C57911" w:rsidR="00DD63CF" w:rsidRDefault="00DD63CF" w:rsidP="00DD63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Джерело фінансування на 2025 рік:</w:t>
      </w:r>
    </w:p>
    <w:p w14:paraId="089568F5" w14:textId="77777777" w:rsidR="00DD63CF" w:rsidRPr="009737E1" w:rsidRDefault="00DD63CF" w:rsidP="00DD63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власні кошти підприємства 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750,0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37E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E82E5B" w14:textId="77777777" w:rsidR="00DD63CF" w:rsidRPr="009737E1" w:rsidRDefault="00DD63CF" w:rsidP="00DD63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бюджет Кременчуцької територіальної громади 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0,0 </w:t>
      </w:r>
      <w:proofErr w:type="spellStart"/>
      <w:r w:rsidRPr="009737E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475177" w14:textId="1CC27997" w:rsidR="00DD63CF" w:rsidRDefault="00DD63CF" w:rsidP="00DD63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Джерело фінансування на 2026 рік:</w:t>
      </w:r>
    </w:p>
    <w:p w14:paraId="6F0D3E76" w14:textId="77777777" w:rsidR="00DD63CF" w:rsidRPr="009737E1" w:rsidRDefault="00DD63CF" w:rsidP="00DD63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власні кошти підприємства 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800,0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37E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A2214FF" w14:textId="6BBF456F" w:rsidR="005E7525" w:rsidRPr="0056183D" w:rsidRDefault="00DD63CF" w:rsidP="00DD63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бюджет Кременчуцької територіальної громади 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9737E1">
        <w:rPr>
          <w:rFonts w:ascii="Times New Roman" w:hAnsi="Times New Roman" w:cs="Times New Roman"/>
          <w:sz w:val="28"/>
          <w:szCs w:val="28"/>
          <w:lang w:val="uk-UA"/>
        </w:rPr>
        <w:t xml:space="preserve">0,0 </w:t>
      </w:r>
      <w:proofErr w:type="spellStart"/>
      <w:r w:rsidRPr="009737E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B38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E55595" w14:textId="77777777" w:rsidR="00DD63CF" w:rsidRDefault="00DD63CF" w:rsidP="00C044C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465F73" w14:textId="77777777" w:rsidR="009B3810" w:rsidRDefault="009B3810" w:rsidP="00C044C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0174AF" w14:textId="77777777" w:rsidR="009B3810" w:rsidRDefault="009B3810" w:rsidP="00C044C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38A91A" w14:textId="55E698F9" w:rsidR="00C044C0" w:rsidRPr="009B3810" w:rsidRDefault="00EF3722" w:rsidP="00C044C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C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 w:rsidR="009B3810" w:rsidRPr="00A84C09">
        <w:rPr>
          <w:rFonts w:ascii="Times New Roman" w:hAnsi="Times New Roman" w:cs="Times New Roman"/>
          <w:b/>
          <w:sz w:val="28"/>
          <w:szCs w:val="28"/>
          <w:lang w:val="uk-UA"/>
        </w:rPr>
        <w:t>КП «Муніципальна варта</w:t>
      </w:r>
      <w:r w:rsidR="009B38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A84C09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5B7E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лександр </w:t>
      </w:r>
      <w:r w:rsidRPr="00A84C09">
        <w:rPr>
          <w:rFonts w:ascii="Times New Roman" w:hAnsi="Times New Roman" w:cs="Times New Roman"/>
          <w:b/>
          <w:sz w:val="28"/>
          <w:szCs w:val="28"/>
          <w:lang w:val="uk-UA"/>
        </w:rPr>
        <w:t>КОРШЕНКО</w:t>
      </w:r>
    </w:p>
    <w:sectPr w:rsidR="00C044C0" w:rsidRPr="009B3810" w:rsidSect="009B381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0C"/>
    <w:multiLevelType w:val="hybridMultilevel"/>
    <w:tmpl w:val="1EBA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679"/>
    <w:multiLevelType w:val="hybridMultilevel"/>
    <w:tmpl w:val="D3F276F6"/>
    <w:lvl w:ilvl="0" w:tplc="B05EAACC">
      <w:start w:val="202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62A38D0"/>
    <w:multiLevelType w:val="hybridMultilevel"/>
    <w:tmpl w:val="8DFC7562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3" w15:restartNumberingAfterBreak="0">
    <w:nsid w:val="130D0325"/>
    <w:multiLevelType w:val="hybridMultilevel"/>
    <w:tmpl w:val="9DC8A2A4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4" w15:restartNumberingAfterBreak="0">
    <w:nsid w:val="17A84DD2"/>
    <w:multiLevelType w:val="hybridMultilevel"/>
    <w:tmpl w:val="2EBC30BC"/>
    <w:lvl w:ilvl="0" w:tplc="C63EEC76">
      <w:start w:val="5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92858"/>
    <w:multiLevelType w:val="hybridMultilevel"/>
    <w:tmpl w:val="747E6CD8"/>
    <w:lvl w:ilvl="0" w:tplc="59E4E3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072B"/>
    <w:multiLevelType w:val="hybridMultilevel"/>
    <w:tmpl w:val="45D4352C"/>
    <w:lvl w:ilvl="0" w:tplc="48B47EB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969E2"/>
    <w:multiLevelType w:val="hybridMultilevel"/>
    <w:tmpl w:val="9BD238CE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8" w15:restartNumberingAfterBreak="0">
    <w:nsid w:val="2E0D5C7A"/>
    <w:multiLevelType w:val="hybridMultilevel"/>
    <w:tmpl w:val="FB08FEFA"/>
    <w:lvl w:ilvl="0" w:tplc="0419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9" w15:restartNumberingAfterBreak="0">
    <w:nsid w:val="3A242E01"/>
    <w:multiLevelType w:val="hybridMultilevel"/>
    <w:tmpl w:val="F594D6C6"/>
    <w:lvl w:ilvl="0" w:tplc="323C9F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13E18"/>
    <w:multiLevelType w:val="hybridMultilevel"/>
    <w:tmpl w:val="D0585BB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 w15:restartNumberingAfterBreak="0">
    <w:nsid w:val="3F8044D2"/>
    <w:multiLevelType w:val="hybridMultilevel"/>
    <w:tmpl w:val="BEB00CC2"/>
    <w:lvl w:ilvl="0" w:tplc="BB401F8C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113CC"/>
    <w:multiLevelType w:val="hybridMultilevel"/>
    <w:tmpl w:val="3766B64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48023003"/>
    <w:multiLevelType w:val="hybridMultilevel"/>
    <w:tmpl w:val="4726F26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074408B"/>
    <w:multiLevelType w:val="hybridMultilevel"/>
    <w:tmpl w:val="9042B2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27F1B52"/>
    <w:multiLevelType w:val="hybridMultilevel"/>
    <w:tmpl w:val="B9D6ECCA"/>
    <w:lvl w:ilvl="0" w:tplc="B92412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112DE"/>
    <w:multiLevelType w:val="hybridMultilevel"/>
    <w:tmpl w:val="EFC852AE"/>
    <w:lvl w:ilvl="0" w:tplc="48B47EB4">
      <w:start w:val="6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A5208AB"/>
    <w:multiLevelType w:val="hybridMultilevel"/>
    <w:tmpl w:val="7E1C8D50"/>
    <w:lvl w:ilvl="0" w:tplc="48B47EB4">
      <w:start w:val="6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08B47BD"/>
    <w:multiLevelType w:val="hybridMultilevel"/>
    <w:tmpl w:val="B24E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B31DD"/>
    <w:multiLevelType w:val="hybridMultilevel"/>
    <w:tmpl w:val="D0503628"/>
    <w:lvl w:ilvl="0" w:tplc="4CCC82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36F45"/>
    <w:multiLevelType w:val="hybridMultilevel"/>
    <w:tmpl w:val="B94AEE9C"/>
    <w:lvl w:ilvl="0" w:tplc="039CED9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66B4D"/>
    <w:multiLevelType w:val="hybridMultilevel"/>
    <w:tmpl w:val="50206B30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 w16cid:durableId="454642202">
    <w:abstractNumId w:val="14"/>
  </w:num>
  <w:num w:numId="2" w16cid:durableId="782845409">
    <w:abstractNumId w:val="13"/>
  </w:num>
  <w:num w:numId="3" w16cid:durableId="1856308194">
    <w:abstractNumId w:val="8"/>
  </w:num>
  <w:num w:numId="4" w16cid:durableId="1749963021">
    <w:abstractNumId w:val="12"/>
  </w:num>
  <w:num w:numId="5" w16cid:durableId="569312961">
    <w:abstractNumId w:val="21"/>
  </w:num>
  <w:num w:numId="6" w16cid:durableId="1029262474">
    <w:abstractNumId w:val="10"/>
  </w:num>
  <w:num w:numId="7" w16cid:durableId="1197768229">
    <w:abstractNumId w:val="6"/>
  </w:num>
  <w:num w:numId="8" w16cid:durableId="914163556">
    <w:abstractNumId w:val="17"/>
  </w:num>
  <w:num w:numId="9" w16cid:durableId="1678196411">
    <w:abstractNumId w:val="16"/>
  </w:num>
  <w:num w:numId="10" w16cid:durableId="2025398454">
    <w:abstractNumId w:val="18"/>
  </w:num>
  <w:num w:numId="11" w16cid:durableId="932123952">
    <w:abstractNumId w:val="3"/>
  </w:num>
  <w:num w:numId="12" w16cid:durableId="1747335319">
    <w:abstractNumId w:val="2"/>
  </w:num>
  <w:num w:numId="13" w16cid:durableId="531500100">
    <w:abstractNumId w:val="7"/>
  </w:num>
  <w:num w:numId="14" w16cid:durableId="168258004">
    <w:abstractNumId w:val="0"/>
  </w:num>
  <w:num w:numId="15" w16cid:durableId="1921982887">
    <w:abstractNumId w:val="11"/>
  </w:num>
  <w:num w:numId="16" w16cid:durableId="1335380919">
    <w:abstractNumId w:val="5"/>
  </w:num>
  <w:num w:numId="17" w16cid:durableId="12608351">
    <w:abstractNumId w:val="19"/>
  </w:num>
  <w:num w:numId="18" w16cid:durableId="711199273">
    <w:abstractNumId w:val="15"/>
  </w:num>
  <w:num w:numId="19" w16cid:durableId="1783381071">
    <w:abstractNumId w:val="20"/>
  </w:num>
  <w:num w:numId="20" w16cid:durableId="270549137">
    <w:abstractNumId w:val="4"/>
  </w:num>
  <w:num w:numId="21" w16cid:durableId="358894816">
    <w:abstractNumId w:val="1"/>
  </w:num>
  <w:num w:numId="22" w16cid:durableId="20453239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AB"/>
    <w:rsid w:val="00054ECC"/>
    <w:rsid w:val="000C203C"/>
    <w:rsid w:val="000D69B2"/>
    <w:rsid w:val="00112FCB"/>
    <w:rsid w:val="00124A4B"/>
    <w:rsid w:val="001E484A"/>
    <w:rsid w:val="00311609"/>
    <w:rsid w:val="003666C5"/>
    <w:rsid w:val="0042021C"/>
    <w:rsid w:val="004A3E35"/>
    <w:rsid w:val="004A40F9"/>
    <w:rsid w:val="004D6A31"/>
    <w:rsid w:val="005025EA"/>
    <w:rsid w:val="00525E0D"/>
    <w:rsid w:val="0053349E"/>
    <w:rsid w:val="0056183D"/>
    <w:rsid w:val="005645AB"/>
    <w:rsid w:val="005B7E1D"/>
    <w:rsid w:val="005E7525"/>
    <w:rsid w:val="0061337E"/>
    <w:rsid w:val="00614FF0"/>
    <w:rsid w:val="00673FC4"/>
    <w:rsid w:val="006A293F"/>
    <w:rsid w:val="006B7762"/>
    <w:rsid w:val="006E4FC2"/>
    <w:rsid w:val="00765183"/>
    <w:rsid w:val="007B05FD"/>
    <w:rsid w:val="007F1843"/>
    <w:rsid w:val="008429F4"/>
    <w:rsid w:val="008570A0"/>
    <w:rsid w:val="0088363A"/>
    <w:rsid w:val="00887A24"/>
    <w:rsid w:val="008A76B8"/>
    <w:rsid w:val="009120CE"/>
    <w:rsid w:val="009573AE"/>
    <w:rsid w:val="009737E1"/>
    <w:rsid w:val="00973DEB"/>
    <w:rsid w:val="00976ED0"/>
    <w:rsid w:val="009B3810"/>
    <w:rsid w:val="009B60B9"/>
    <w:rsid w:val="009D4DC5"/>
    <w:rsid w:val="00A021E0"/>
    <w:rsid w:val="00A3184B"/>
    <w:rsid w:val="00A84C09"/>
    <w:rsid w:val="00AB2E83"/>
    <w:rsid w:val="00AC29BE"/>
    <w:rsid w:val="00B4397A"/>
    <w:rsid w:val="00BF2E23"/>
    <w:rsid w:val="00C044C0"/>
    <w:rsid w:val="00C32617"/>
    <w:rsid w:val="00C57D57"/>
    <w:rsid w:val="00C67A52"/>
    <w:rsid w:val="00C72D77"/>
    <w:rsid w:val="00CA682C"/>
    <w:rsid w:val="00D36DD6"/>
    <w:rsid w:val="00D64AA1"/>
    <w:rsid w:val="00DD63CF"/>
    <w:rsid w:val="00E46827"/>
    <w:rsid w:val="00E90A3E"/>
    <w:rsid w:val="00EF3722"/>
    <w:rsid w:val="00F428F7"/>
    <w:rsid w:val="00F56E90"/>
    <w:rsid w:val="00F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ACE4"/>
  <w15:docId w15:val="{FB3001A4-34B3-46BA-94FE-1EE45AF9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37E"/>
    <w:pPr>
      <w:ind w:left="720"/>
      <w:contextualSpacing/>
    </w:pPr>
  </w:style>
  <w:style w:type="table" w:styleId="a4">
    <w:name w:val="Table Grid"/>
    <w:basedOn w:val="a1"/>
    <w:uiPriority w:val="59"/>
    <w:rsid w:val="0061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12FCB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12FCB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EF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45AB3-1F28-4D0F-9360-5C53523A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2022-12-09T07:15:00Z</cp:lastPrinted>
  <dcterms:created xsi:type="dcterms:W3CDTF">2023-12-12T09:12:00Z</dcterms:created>
  <dcterms:modified xsi:type="dcterms:W3CDTF">2023-12-12T09:12:00Z</dcterms:modified>
</cp:coreProperties>
</file>