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D3F" w:rsidRDefault="006D42AD" w:rsidP="006D42AD">
      <w:pPr>
        <w:pStyle w:val="a3"/>
        <w:ind w:firstLine="709"/>
        <w:jc w:val="center"/>
        <w:rPr>
          <w:rFonts w:ascii="Times New Roman" w:hAnsi="Times New Roman" w:cs="Times New Roman"/>
          <w:b/>
          <w:bCs/>
          <w:color w:val="000000" w:themeColor="text1"/>
          <w:sz w:val="28"/>
          <w:szCs w:val="28"/>
          <w:lang w:val="uk-UA"/>
        </w:rPr>
      </w:pPr>
      <w:r>
        <w:rPr>
          <w:rFonts w:ascii="Times New Roman" w:hAnsi="Times New Roman" w:cs="Times New Roman"/>
          <w:b/>
          <w:bCs/>
          <w:color w:val="000000" w:themeColor="text1"/>
          <w:sz w:val="28"/>
          <w:szCs w:val="28"/>
          <w:lang w:val="uk-UA"/>
        </w:rPr>
        <w:t xml:space="preserve">                  </w:t>
      </w:r>
      <w:r w:rsidR="00C3505E">
        <w:rPr>
          <w:rFonts w:ascii="Times New Roman" w:hAnsi="Times New Roman" w:cs="Times New Roman"/>
          <w:b/>
          <w:bCs/>
          <w:color w:val="000000" w:themeColor="text1"/>
          <w:sz w:val="28"/>
          <w:szCs w:val="28"/>
          <w:lang w:val="uk-UA"/>
        </w:rPr>
        <w:t xml:space="preserve">                               </w:t>
      </w:r>
      <w:r>
        <w:rPr>
          <w:rFonts w:ascii="Times New Roman" w:hAnsi="Times New Roman" w:cs="Times New Roman"/>
          <w:b/>
          <w:bCs/>
          <w:color w:val="000000" w:themeColor="text1"/>
          <w:sz w:val="28"/>
          <w:szCs w:val="28"/>
          <w:lang w:val="uk-UA"/>
        </w:rPr>
        <w:t>Додаток</w:t>
      </w:r>
    </w:p>
    <w:p w:rsidR="006D42AD" w:rsidRDefault="00C3505E" w:rsidP="00C3505E">
      <w:pPr>
        <w:pStyle w:val="a3"/>
        <w:ind w:firstLine="709"/>
        <w:jc w:val="center"/>
        <w:rPr>
          <w:rFonts w:ascii="Times New Roman" w:hAnsi="Times New Roman" w:cs="Times New Roman"/>
          <w:b/>
          <w:bCs/>
          <w:color w:val="000000" w:themeColor="text1"/>
          <w:sz w:val="28"/>
          <w:szCs w:val="28"/>
          <w:lang w:val="uk-UA"/>
        </w:rPr>
      </w:pPr>
      <w:r>
        <w:rPr>
          <w:rFonts w:ascii="Times New Roman" w:hAnsi="Times New Roman" w:cs="Times New Roman"/>
          <w:b/>
          <w:bCs/>
          <w:color w:val="000000" w:themeColor="text1"/>
          <w:sz w:val="28"/>
          <w:szCs w:val="28"/>
          <w:lang w:val="uk-UA"/>
        </w:rPr>
        <w:t xml:space="preserve">                                                                             </w:t>
      </w:r>
      <w:r w:rsidR="00A46F15">
        <w:rPr>
          <w:rFonts w:ascii="Times New Roman" w:hAnsi="Times New Roman" w:cs="Times New Roman"/>
          <w:b/>
          <w:bCs/>
          <w:color w:val="000000" w:themeColor="text1"/>
          <w:sz w:val="28"/>
          <w:szCs w:val="28"/>
          <w:lang w:val="uk-UA"/>
        </w:rPr>
        <w:t xml:space="preserve"> </w:t>
      </w:r>
      <w:bookmarkStart w:id="0" w:name="_GoBack"/>
      <w:bookmarkEnd w:id="0"/>
      <w:r w:rsidR="006D42AD">
        <w:rPr>
          <w:rFonts w:ascii="Times New Roman" w:hAnsi="Times New Roman" w:cs="Times New Roman"/>
          <w:b/>
          <w:bCs/>
          <w:color w:val="000000" w:themeColor="text1"/>
          <w:sz w:val="28"/>
          <w:szCs w:val="28"/>
          <w:lang w:val="uk-UA"/>
        </w:rPr>
        <w:t>до рішення міської ради</w:t>
      </w:r>
    </w:p>
    <w:p w:rsidR="006D42AD" w:rsidRDefault="00E469C8" w:rsidP="00E469C8">
      <w:pPr>
        <w:pStyle w:val="a3"/>
        <w:ind w:firstLine="709"/>
        <w:jc w:val="center"/>
        <w:rPr>
          <w:rFonts w:ascii="Times New Roman" w:hAnsi="Times New Roman" w:cs="Times New Roman"/>
          <w:b/>
          <w:bCs/>
          <w:color w:val="000000" w:themeColor="text1"/>
          <w:sz w:val="28"/>
          <w:szCs w:val="28"/>
          <w:lang w:val="uk-UA"/>
        </w:rPr>
      </w:pPr>
      <w:r>
        <w:rPr>
          <w:rFonts w:ascii="Times New Roman" w:hAnsi="Times New Roman" w:cs="Times New Roman"/>
          <w:b/>
          <w:bCs/>
          <w:color w:val="000000" w:themeColor="text1"/>
          <w:sz w:val="28"/>
          <w:szCs w:val="28"/>
          <w:lang w:val="uk-UA"/>
        </w:rPr>
        <w:t xml:space="preserve">                                                   </w:t>
      </w:r>
      <w:r w:rsidR="00C3505E">
        <w:rPr>
          <w:rFonts w:ascii="Times New Roman" w:hAnsi="Times New Roman" w:cs="Times New Roman"/>
          <w:b/>
          <w:bCs/>
          <w:color w:val="000000" w:themeColor="text1"/>
          <w:sz w:val="28"/>
          <w:szCs w:val="28"/>
          <w:lang w:val="uk-UA"/>
        </w:rPr>
        <w:t xml:space="preserve">                          </w:t>
      </w:r>
      <w:r w:rsidR="00410660">
        <w:rPr>
          <w:rFonts w:ascii="Times New Roman" w:hAnsi="Times New Roman" w:cs="Times New Roman"/>
          <w:b/>
          <w:bCs/>
          <w:color w:val="000000" w:themeColor="text1"/>
          <w:sz w:val="28"/>
          <w:szCs w:val="28"/>
          <w:lang w:val="uk-UA"/>
        </w:rPr>
        <w:t xml:space="preserve"> </w:t>
      </w:r>
      <w:r w:rsidR="006D42AD">
        <w:rPr>
          <w:rFonts w:ascii="Times New Roman" w:hAnsi="Times New Roman" w:cs="Times New Roman"/>
          <w:b/>
          <w:bCs/>
          <w:color w:val="000000" w:themeColor="text1"/>
          <w:sz w:val="28"/>
          <w:szCs w:val="28"/>
          <w:lang w:val="uk-UA"/>
        </w:rPr>
        <w:t>від</w:t>
      </w:r>
      <w:r w:rsidR="00C3505E">
        <w:rPr>
          <w:rFonts w:ascii="Times New Roman" w:hAnsi="Times New Roman" w:cs="Times New Roman"/>
          <w:b/>
          <w:bCs/>
          <w:color w:val="000000" w:themeColor="text1"/>
          <w:sz w:val="28"/>
          <w:szCs w:val="28"/>
          <w:lang w:val="uk-UA"/>
        </w:rPr>
        <w:t xml:space="preserve"> 10 жовтня 2017 року</w:t>
      </w:r>
    </w:p>
    <w:p w:rsidR="006D42AD" w:rsidRDefault="006D42AD" w:rsidP="002448F8">
      <w:pPr>
        <w:pStyle w:val="a3"/>
        <w:ind w:firstLine="709"/>
        <w:jc w:val="center"/>
        <w:rPr>
          <w:rFonts w:ascii="Times New Roman" w:hAnsi="Times New Roman" w:cs="Times New Roman"/>
          <w:b/>
          <w:bCs/>
          <w:color w:val="000000" w:themeColor="text1"/>
          <w:sz w:val="28"/>
          <w:szCs w:val="28"/>
          <w:lang w:val="uk-UA"/>
        </w:rPr>
      </w:pPr>
    </w:p>
    <w:p w:rsidR="006D42AD" w:rsidRDefault="006D42AD" w:rsidP="002448F8">
      <w:pPr>
        <w:pStyle w:val="a3"/>
        <w:ind w:firstLine="709"/>
        <w:jc w:val="center"/>
        <w:rPr>
          <w:rFonts w:ascii="Times New Roman" w:hAnsi="Times New Roman" w:cs="Times New Roman"/>
          <w:b/>
          <w:bCs/>
          <w:color w:val="000000" w:themeColor="text1"/>
          <w:sz w:val="28"/>
          <w:szCs w:val="28"/>
          <w:lang w:val="uk-UA"/>
        </w:rPr>
      </w:pPr>
    </w:p>
    <w:p w:rsidR="00843CB1" w:rsidRPr="002448F8" w:rsidRDefault="00843CB1" w:rsidP="006D42AD">
      <w:pPr>
        <w:pStyle w:val="a3"/>
        <w:jc w:val="center"/>
        <w:rPr>
          <w:rFonts w:ascii="Times New Roman" w:hAnsi="Times New Roman" w:cs="Times New Roman"/>
          <w:b/>
          <w:bCs/>
          <w:color w:val="000000" w:themeColor="text1"/>
          <w:sz w:val="28"/>
          <w:szCs w:val="28"/>
          <w:lang w:val="uk-UA"/>
        </w:rPr>
      </w:pPr>
      <w:r w:rsidRPr="002448F8">
        <w:rPr>
          <w:rFonts w:ascii="Times New Roman" w:hAnsi="Times New Roman" w:cs="Times New Roman"/>
          <w:b/>
          <w:bCs/>
          <w:color w:val="000000" w:themeColor="text1"/>
          <w:sz w:val="28"/>
          <w:szCs w:val="28"/>
          <w:lang w:val="uk-UA"/>
        </w:rPr>
        <w:t>Комплексна програма</w:t>
      </w:r>
      <w:r w:rsidRPr="002448F8">
        <w:rPr>
          <w:rFonts w:ascii="Times New Roman" w:hAnsi="Times New Roman" w:cs="Times New Roman"/>
          <w:color w:val="000000" w:themeColor="text1"/>
          <w:sz w:val="28"/>
          <w:szCs w:val="28"/>
          <w:lang w:val="uk-UA"/>
        </w:rPr>
        <w:t xml:space="preserve"> </w:t>
      </w:r>
      <w:r w:rsidRPr="002448F8">
        <w:rPr>
          <w:rFonts w:ascii="Times New Roman" w:hAnsi="Times New Roman" w:cs="Times New Roman"/>
          <w:b/>
          <w:bCs/>
          <w:color w:val="000000" w:themeColor="text1"/>
          <w:sz w:val="28"/>
          <w:szCs w:val="28"/>
          <w:lang w:val="uk-UA"/>
        </w:rPr>
        <w:t>розвитку</w:t>
      </w:r>
    </w:p>
    <w:p w:rsidR="00843CB1" w:rsidRPr="002448F8" w:rsidRDefault="000B3345" w:rsidP="006D42AD">
      <w:pPr>
        <w:pStyle w:val="a3"/>
        <w:jc w:val="center"/>
        <w:rPr>
          <w:rFonts w:ascii="Times New Roman" w:hAnsi="Times New Roman" w:cs="Times New Roman"/>
          <w:b/>
          <w:bCs/>
          <w:color w:val="000000" w:themeColor="text1"/>
          <w:sz w:val="28"/>
          <w:szCs w:val="28"/>
          <w:lang w:val="uk-UA"/>
        </w:rPr>
      </w:pPr>
      <w:r w:rsidRPr="002448F8">
        <w:rPr>
          <w:rFonts w:ascii="Times New Roman" w:hAnsi="Times New Roman" w:cs="Times New Roman"/>
          <w:b/>
          <w:bCs/>
          <w:color w:val="000000" w:themeColor="text1"/>
          <w:sz w:val="28"/>
          <w:szCs w:val="28"/>
          <w:lang w:val="uk-UA"/>
        </w:rPr>
        <w:t>к</w:t>
      </w:r>
      <w:r w:rsidR="00843CB1" w:rsidRPr="002448F8">
        <w:rPr>
          <w:rFonts w:ascii="Times New Roman" w:hAnsi="Times New Roman" w:cs="Times New Roman"/>
          <w:b/>
          <w:bCs/>
          <w:color w:val="000000" w:themeColor="text1"/>
          <w:sz w:val="28"/>
          <w:szCs w:val="28"/>
          <w:lang w:val="uk-UA"/>
        </w:rPr>
        <w:t xml:space="preserve">омунального </w:t>
      </w:r>
      <w:r w:rsidR="00A638FE" w:rsidRPr="002448F8">
        <w:rPr>
          <w:rFonts w:ascii="Times New Roman" w:hAnsi="Times New Roman" w:cs="Times New Roman"/>
          <w:b/>
          <w:bCs/>
          <w:color w:val="000000" w:themeColor="text1"/>
          <w:sz w:val="28"/>
          <w:szCs w:val="28"/>
          <w:lang w:val="uk-UA"/>
        </w:rPr>
        <w:t xml:space="preserve">некомерційного </w:t>
      </w:r>
      <w:r w:rsidR="00843CB1" w:rsidRPr="002448F8">
        <w:rPr>
          <w:rFonts w:ascii="Times New Roman" w:hAnsi="Times New Roman" w:cs="Times New Roman"/>
          <w:b/>
          <w:bCs/>
          <w:color w:val="000000" w:themeColor="text1"/>
          <w:sz w:val="28"/>
          <w:szCs w:val="28"/>
          <w:lang w:val="uk-UA"/>
        </w:rPr>
        <w:t>медичного підприємства</w:t>
      </w:r>
    </w:p>
    <w:p w:rsidR="00843CB1" w:rsidRPr="002448F8" w:rsidRDefault="00843CB1" w:rsidP="006D42AD">
      <w:pPr>
        <w:pStyle w:val="a3"/>
        <w:jc w:val="center"/>
        <w:rPr>
          <w:rFonts w:ascii="Times New Roman" w:hAnsi="Times New Roman" w:cs="Times New Roman"/>
          <w:b/>
          <w:bCs/>
          <w:color w:val="000000" w:themeColor="text1"/>
          <w:sz w:val="28"/>
          <w:szCs w:val="28"/>
          <w:lang w:val="uk-UA"/>
        </w:rPr>
      </w:pPr>
      <w:r w:rsidRPr="002448F8">
        <w:rPr>
          <w:rFonts w:ascii="Times New Roman" w:hAnsi="Times New Roman" w:cs="Times New Roman"/>
          <w:b/>
          <w:bCs/>
          <w:color w:val="000000" w:themeColor="text1"/>
          <w:sz w:val="28"/>
          <w:szCs w:val="28"/>
          <w:lang w:val="uk-UA"/>
        </w:rPr>
        <w:t>«</w:t>
      </w:r>
      <w:r w:rsidR="00A638FE" w:rsidRPr="002448F8">
        <w:rPr>
          <w:rFonts w:ascii="Times New Roman" w:hAnsi="Times New Roman" w:cs="Times New Roman"/>
          <w:b/>
          <w:bCs/>
          <w:color w:val="000000" w:themeColor="text1"/>
          <w:sz w:val="28"/>
          <w:szCs w:val="28"/>
          <w:lang w:val="uk-UA"/>
        </w:rPr>
        <w:t>Кременчуцька міська лікарня «</w:t>
      </w:r>
      <w:r w:rsidRPr="002448F8">
        <w:rPr>
          <w:rFonts w:ascii="Times New Roman" w:hAnsi="Times New Roman" w:cs="Times New Roman"/>
          <w:b/>
          <w:bCs/>
          <w:color w:val="000000" w:themeColor="text1"/>
          <w:sz w:val="28"/>
          <w:szCs w:val="28"/>
          <w:lang w:val="uk-UA"/>
        </w:rPr>
        <w:t>Пр</w:t>
      </w:r>
      <w:r w:rsidR="00A638FE" w:rsidRPr="002448F8">
        <w:rPr>
          <w:rFonts w:ascii="Times New Roman" w:hAnsi="Times New Roman" w:cs="Times New Roman"/>
          <w:b/>
          <w:bCs/>
          <w:color w:val="000000" w:themeColor="text1"/>
          <w:sz w:val="28"/>
          <w:szCs w:val="28"/>
          <w:lang w:val="uk-UA"/>
        </w:rPr>
        <w:t>авобережна</w:t>
      </w:r>
      <w:r w:rsidRPr="002448F8">
        <w:rPr>
          <w:rFonts w:ascii="Times New Roman" w:hAnsi="Times New Roman" w:cs="Times New Roman"/>
          <w:b/>
          <w:bCs/>
          <w:color w:val="000000" w:themeColor="text1"/>
          <w:sz w:val="28"/>
          <w:szCs w:val="28"/>
          <w:lang w:val="uk-UA"/>
        </w:rPr>
        <w:t xml:space="preserve">» </w:t>
      </w:r>
    </w:p>
    <w:p w:rsidR="00843CB1" w:rsidRPr="002448F8" w:rsidRDefault="00843CB1" w:rsidP="006D42AD">
      <w:pPr>
        <w:pStyle w:val="a3"/>
        <w:jc w:val="center"/>
        <w:rPr>
          <w:rFonts w:ascii="Times New Roman" w:hAnsi="Times New Roman" w:cs="Times New Roman"/>
          <w:b/>
          <w:bCs/>
          <w:color w:val="000000" w:themeColor="text1"/>
          <w:sz w:val="28"/>
          <w:szCs w:val="28"/>
          <w:lang w:val="uk-UA"/>
        </w:rPr>
      </w:pPr>
      <w:r w:rsidRPr="002448F8">
        <w:rPr>
          <w:rFonts w:ascii="Times New Roman" w:hAnsi="Times New Roman" w:cs="Times New Roman"/>
          <w:b/>
          <w:bCs/>
          <w:color w:val="000000" w:themeColor="text1"/>
          <w:sz w:val="28"/>
          <w:szCs w:val="28"/>
          <w:lang w:val="uk-UA"/>
        </w:rPr>
        <w:t>на 201</w:t>
      </w:r>
      <w:r w:rsidR="00810663" w:rsidRPr="002448F8">
        <w:rPr>
          <w:rFonts w:ascii="Times New Roman" w:hAnsi="Times New Roman" w:cs="Times New Roman"/>
          <w:b/>
          <w:bCs/>
          <w:color w:val="000000" w:themeColor="text1"/>
          <w:sz w:val="28"/>
          <w:szCs w:val="28"/>
          <w:lang w:val="uk-UA"/>
        </w:rPr>
        <w:t>7</w:t>
      </w:r>
      <w:r w:rsidRPr="002448F8">
        <w:rPr>
          <w:rFonts w:ascii="Times New Roman" w:hAnsi="Times New Roman" w:cs="Times New Roman"/>
          <w:b/>
          <w:bCs/>
          <w:color w:val="000000" w:themeColor="text1"/>
          <w:sz w:val="28"/>
          <w:szCs w:val="28"/>
          <w:lang w:val="uk-UA"/>
        </w:rPr>
        <w:t>-201</w:t>
      </w:r>
      <w:r w:rsidR="00810663" w:rsidRPr="002448F8">
        <w:rPr>
          <w:rFonts w:ascii="Times New Roman" w:hAnsi="Times New Roman" w:cs="Times New Roman"/>
          <w:b/>
          <w:bCs/>
          <w:color w:val="000000" w:themeColor="text1"/>
          <w:sz w:val="28"/>
          <w:szCs w:val="28"/>
          <w:lang w:val="uk-UA"/>
        </w:rPr>
        <w:t>9</w:t>
      </w:r>
      <w:r w:rsidRPr="002448F8">
        <w:rPr>
          <w:rFonts w:ascii="Times New Roman" w:hAnsi="Times New Roman" w:cs="Times New Roman"/>
          <w:b/>
          <w:bCs/>
          <w:color w:val="000000" w:themeColor="text1"/>
          <w:sz w:val="28"/>
          <w:szCs w:val="28"/>
          <w:lang w:val="uk-UA"/>
        </w:rPr>
        <w:t xml:space="preserve"> роки</w:t>
      </w:r>
    </w:p>
    <w:p w:rsidR="00843CB1" w:rsidRPr="002448F8" w:rsidRDefault="00843CB1" w:rsidP="006D42AD">
      <w:pPr>
        <w:pStyle w:val="a3"/>
        <w:jc w:val="center"/>
        <w:rPr>
          <w:rFonts w:ascii="Times New Roman" w:hAnsi="Times New Roman" w:cs="Times New Roman"/>
          <w:b/>
          <w:bCs/>
          <w:color w:val="000000" w:themeColor="text1"/>
          <w:sz w:val="28"/>
          <w:szCs w:val="28"/>
          <w:lang w:val="uk-UA"/>
        </w:rPr>
      </w:pPr>
    </w:p>
    <w:p w:rsidR="00843CB1" w:rsidRPr="002448F8" w:rsidRDefault="00843CB1" w:rsidP="006D42AD">
      <w:pPr>
        <w:pStyle w:val="a3"/>
        <w:numPr>
          <w:ilvl w:val="0"/>
          <w:numId w:val="1"/>
        </w:numPr>
        <w:ind w:left="0" w:firstLine="0"/>
        <w:jc w:val="center"/>
        <w:rPr>
          <w:rFonts w:ascii="Times New Roman" w:hAnsi="Times New Roman" w:cs="Times New Roman"/>
          <w:b/>
          <w:bCs/>
          <w:color w:val="000000" w:themeColor="text1"/>
          <w:sz w:val="28"/>
          <w:szCs w:val="28"/>
          <w:lang w:val="uk-UA"/>
        </w:rPr>
      </w:pPr>
      <w:r w:rsidRPr="002448F8">
        <w:rPr>
          <w:rFonts w:ascii="Times New Roman" w:hAnsi="Times New Roman" w:cs="Times New Roman"/>
          <w:b/>
          <w:bCs/>
          <w:color w:val="000000" w:themeColor="text1"/>
          <w:sz w:val="28"/>
          <w:szCs w:val="28"/>
          <w:lang w:val="uk-UA"/>
        </w:rPr>
        <w:t>Паспорт Програми</w:t>
      </w:r>
    </w:p>
    <w:p w:rsidR="00843CB1" w:rsidRPr="002448F8" w:rsidRDefault="00843CB1" w:rsidP="002448F8">
      <w:pPr>
        <w:pStyle w:val="a3"/>
        <w:ind w:left="1069"/>
        <w:rPr>
          <w:rFonts w:ascii="Times New Roman" w:hAnsi="Times New Roman" w:cs="Times New Roman"/>
          <w:b/>
          <w:bCs/>
          <w:color w:val="000000" w:themeColor="text1"/>
          <w:sz w:val="28"/>
          <w:szCs w:val="28"/>
          <w:lang w:val="uk-UA"/>
        </w:rPr>
      </w:pPr>
    </w:p>
    <w:p w:rsidR="00E86BA4" w:rsidRPr="002448F8" w:rsidRDefault="00843CB1" w:rsidP="002448F8">
      <w:pPr>
        <w:pStyle w:val="a6"/>
        <w:spacing w:before="0" w:beforeAutospacing="0" w:after="0" w:afterAutospacing="0" w:line="240" w:lineRule="atLeast"/>
        <w:ind w:firstLine="709"/>
        <w:jc w:val="both"/>
        <w:textAlignment w:val="baseline"/>
        <w:rPr>
          <w:color w:val="000000" w:themeColor="text1"/>
          <w:sz w:val="28"/>
          <w:szCs w:val="28"/>
          <w:lang w:val="uk-UA"/>
        </w:rPr>
      </w:pPr>
      <w:r w:rsidRPr="002448F8">
        <w:rPr>
          <w:color w:val="000000" w:themeColor="text1"/>
          <w:sz w:val="28"/>
          <w:szCs w:val="28"/>
          <w:lang w:val="uk-UA"/>
        </w:rPr>
        <w:t xml:space="preserve">Назва Програми: Комплексна програма розвитку </w:t>
      </w:r>
      <w:r w:rsidR="000B3345" w:rsidRPr="002448F8">
        <w:rPr>
          <w:color w:val="000000" w:themeColor="text1"/>
          <w:sz w:val="28"/>
          <w:szCs w:val="28"/>
          <w:lang w:val="uk-UA"/>
        </w:rPr>
        <w:t>к</w:t>
      </w:r>
      <w:r w:rsidR="00E86BA4" w:rsidRPr="002448F8">
        <w:rPr>
          <w:color w:val="000000" w:themeColor="text1"/>
          <w:sz w:val="28"/>
          <w:szCs w:val="28"/>
          <w:lang w:val="uk-UA"/>
        </w:rPr>
        <w:t>омунального некомерційного медичного підприємства «Кременчуцька міська лікарня «Правобережна» на 2017-2019 роки.</w:t>
      </w:r>
    </w:p>
    <w:p w:rsidR="00843CB1" w:rsidRPr="002448F8" w:rsidRDefault="00843CB1" w:rsidP="006D7481">
      <w:pPr>
        <w:pStyle w:val="a3"/>
        <w:numPr>
          <w:ilvl w:val="3"/>
          <w:numId w:val="1"/>
        </w:numPr>
        <w:tabs>
          <w:tab w:val="left" w:pos="284"/>
        </w:tabs>
        <w:ind w:left="284" w:hanging="284"/>
        <w:jc w:val="both"/>
        <w:rPr>
          <w:rFonts w:ascii="Times New Roman" w:hAnsi="Times New Roman" w:cs="Times New Roman"/>
          <w:color w:val="000000" w:themeColor="text1"/>
          <w:sz w:val="28"/>
          <w:szCs w:val="28"/>
          <w:lang w:val="uk-UA"/>
        </w:rPr>
      </w:pPr>
      <w:r w:rsidRPr="002448F8">
        <w:rPr>
          <w:rFonts w:ascii="Times New Roman" w:hAnsi="Times New Roman" w:cs="Times New Roman"/>
          <w:color w:val="000000" w:themeColor="text1"/>
          <w:sz w:val="28"/>
          <w:szCs w:val="28"/>
          <w:lang w:val="uk-UA"/>
        </w:rPr>
        <w:t xml:space="preserve">Ініціатор розроблення </w:t>
      </w:r>
      <w:r w:rsidR="005F1605" w:rsidRPr="002448F8">
        <w:rPr>
          <w:rFonts w:ascii="Times New Roman" w:hAnsi="Times New Roman" w:cs="Times New Roman"/>
          <w:color w:val="000000" w:themeColor="text1"/>
          <w:sz w:val="28"/>
          <w:szCs w:val="28"/>
          <w:lang w:val="uk-UA"/>
        </w:rPr>
        <w:t>П</w:t>
      </w:r>
      <w:r w:rsidRPr="002448F8">
        <w:rPr>
          <w:rFonts w:ascii="Times New Roman" w:hAnsi="Times New Roman" w:cs="Times New Roman"/>
          <w:color w:val="000000" w:themeColor="text1"/>
          <w:sz w:val="28"/>
          <w:szCs w:val="28"/>
          <w:lang w:val="uk-UA"/>
        </w:rPr>
        <w:t>рограми: Кременчуцька міська рада Полтавської області.</w:t>
      </w:r>
    </w:p>
    <w:p w:rsidR="00843CB1" w:rsidRPr="002448F8" w:rsidRDefault="00843CB1" w:rsidP="006D42AD">
      <w:pPr>
        <w:pStyle w:val="a3"/>
        <w:numPr>
          <w:ilvl w:val="0"/>
          <w:numId w:val="1"/>
        </w:numPr>
        <w:ind w:left="284" w:hanging="284"/>
        <w:jc w:val="both"/>
        <w:rPr>
          <w:rFonts w:ascii="Times New Roman" w:hAnsi="Times New Roman" w:cs="Times New Roman"/>
          <w:color w:val="000000" w:themeColor="text1"/>
          <w:sz w:val="28"/>
          <w:szCs w:val="28"/>
          <w:lang w:val="uk-UA"/>
        </w:rPr>
      </w:pPr>
      <w:r w:rsidRPr="002448F8">
        <w:rPr>
          <w:rFonts w:ascii="Times New Roman" w:hAnsi="Times New Roman" w:cs="Times New Roman"/>
          <w:color w:val="000000" w:themeColor="text1"/>
          <w:sz w:val="28"/>
          <w:szCs w:val="28"/>
          <w:lang w:val="uk-UA"/>
        </w:rPr>
        <w:t>Важливість розроблення Програми виникла через необхідність надання</w:t>
      </w:r>
      <w:r w:rsidR="004C4786" w:rsidRPr="002448F8">
        <w:rPr>
          <w:rFonts w:ascii="Times New Roman" w:hAnsi="Times New Roman" w:cs="Times New Roman"/>
          <w:color w:val="000000" w:themeColor="text1"/>
          <w:sz w:val="28"/>
          <w:szCs w:val="28"/>
          <w:lang w:val="uk-UA"/>
        </w:rPr>
        <w:t xml:space="preserve"> </w:t>
      </w:r>
      <w:r w:rsidR="000F5612" w:rsidRPr="002448F8">
        <w:rPr>
          <w:rFonts w:ascii="Times New Roman" w:hAnsi="Times New Roman" w:cs="Times New Roman"/>
          <w:color w:val="000000" w:themeColor="text1"/>
          <w:sz w:val="28"/>
          <w:szCs w:val="28"/>
          <w:lang w:val="uk-UA"/>
        </w:rPr>
        <w:t xml:space="preserve">своєчасної, </w:t>
      </w:r>
      <w:r w:rsidR="004C4786" w:rsidRPr="002448F8">
        <w:rPr>
          <w:rFonts w:ascii="Times New Roman" w:hAnsi="Times New Roman" w:cs="Times New Roman"/>
          <w:color w:val="000000" w:themeColor="text1"/>
          <w:sz w:val="28"/>
          <w:szCs w:val="28"/>
          <w:lang w:val="uk-UA"/>
        </w:rPr>
        <w:t>доступної, кваліфікованої та ефективної медичної допомоги</w:t>
      </w:r>
      <w:r w:rsidRPr="002448F8">
        <w:rPr>
          <w:rFonts w:ascii="Times New Roman" w:hAnsi="Times New Roman" w:cs="Times New Roman"/>
          <w:color w:val="000000" w:themeColor="text1"/>
          <w:sz w:val="28"/>
          <w:szCs w:val="28"/>
          <w:lang w:val="uk-UA"/>
        </w:rPr>
        <w:t xml:space="preserve"> жителям міста Кременчука</w:t>
      </w:r>
      <w:r w:rsidR="00E71219" w:rsidRPr="002448F8">
        <w:rPr>
          <w:rFonts w:ascii="Times New Roman" w:hAnsi="Times New Roman" w:cs="Times New Roman"/>
          <w:color w:val="000000" w:themeColor="text1"/>
          <w:sz w:val="28"/>
          <w:szCs w:val="28"/>
          <w:lang w:val="uk-UA"/>
        </w:rPr>
        <w:t xml:space="preserve"> та</w:t>
      </w:r>
      <w:r w:rsidRPr="002448F8">
        <w:rPr>
          <w:rFonts w:ascii="Times New Roman" w:hAnsi="Times New Roman" w:cs="Times New Roman"/>
          <w:color w:val="000000" w:themeColor="text1"/>
          <w:sz w:val="28"/>
          <w:szCs w:val="28"/>
          <w:lang w:val="uk-UA"/>
        </w:rPr>
        <w:t xml:space="preserve"> іншим жителям області.</w:t>
      </w:r>
    </w:p>
    <w:p w:rsidR="00843CB1" w:rsidRPr="002448F8" w:rsidRDefault="00843CB1" w:rsidP="006D7481">
      <w:pPr>
        <w:pStyle w:val="a3"/>
        <w:numPr>
          <w:ilvl w:val="0"/>
          <w:numId w:val="1"/>
        </w:numPr>
        <w:tabs>
          <w:tab w:val="left" w:pos="284"/>
        </w:tabs>
        <w:ind w:left="284" w:hanging="284"/>
        <w:jc w:val="both"/>
        <w:rPr>
          <w:rFonts w:ascii="Times New Roman" w:hAnsi="Times New Roman" w:cs="Times New Roman"/>
          <w:color w:val="000000" w:themeColor="text1"/>
          <w:sz w:val="28"/>
          <w:szCs w:val="28"/>
          <w:lang w:val="uk-UA"/>
        </w:rPr>
      </w:pPr>
      <w:r w:rsidRPr="002448F8">
        <w:rPr>
          <w:rFonts w:ascii="Times New Roman" w:hAnsi="Times New Roman" w:cs="Times New Roman"/>
          <w:color w:val="000000" w:themeColor="text1"/>
          <w:sz w:val="28"/>
          <w:szCs w:val="28"/>
          <w:lang w:val="uk-UA"/>
        </w:rPr>
        <w:t xml:space="preserve">Розробник </w:t>
      </w:r>
      <w:r w:rsidR="005F1605" w:rsidRPr="002448F8">
        <w:rPr>
          <w:rFonts w:ascii="Times New Roman" w:hAnsi="Times New Roman" w:cs="Times New Roman"/>
          <w:color w:val="000000" w:themeColor="text1"/>
          <w:sz w:val="28"/>
          <w:szCs w:val="28"/>
          <w:lang w:val="uk-UA"/>
        </w:rPr>
        <w:t>П</w:t>
      </w:r>
      <w:r w:rsidRPr="002448F8">
        <w:rPr>
          <w:rFonts w:ascii="Times New Roman" w:hAnsi="Times New Roman" w:cs="Times New Roman"/>
          <w:color w:val="000000" w:themeColor="text1"/>
          <w:sz w:val="28"/>
          <w:szCs w:val="28"/>
          <w:lang w:val="uk-UA"/>
        </w:rPr>
        <w:t>рограми – управління охорони здоров’я виконавчого комітету Кременчуцької міської ради Полтавської області.</w:t>
      </w:r>
    </w:p>
    <w:p w:rsidR="00843CB1" w:rsidRPr="002448F8" w:rsidRDefault="00843CB1" w:rsidP="006D7481">
      <w:pPr>
        <w:pStyle w:val="a3"/>
        <w:numPr>
          <w:ilvl w:val="0"/>
          <w:numId w:val="1"/>
        </w:numPr>
        <w:tabs>
          <w:tab w:val="left" w:pos="284"/>
        </w:tabs>
        <w:ind w:left="284" w:hanging="284"/>
        <w:jc w:val="both"/>
        <w:rPr>
          <w:rFonts w:ascii="Times New Roman" w:hAnsi="Times New Roman" w:cs="Times New Roman"/>
          <w:color w:val="000000" w:themeColor="text1"/>
          <w:sz w:val="28"/>
          <w:szCs w:val="28"/>
          <w:lang w:val="uk-UA"/>
        </w:rPr>
      </w:pPr>
      <w:r w:rsidRPr="002448F8">
        <w:rPr>
          <w:rFonts w:ascii="Times New Roman" w:hAnsi="Times New Roman" w:cs="Times New Roman"/>
          <w:color w:val="000000" w:themeColor="text1"/>
          <w:sz w:val="28"/>
          <w:szCs w:val="28"/>
          <w:lang w:val="uk-UA"/>
        </w:rPr>
        <w:t xml:space="preserve">Виконавець Програми – управління охорони здоров’я виконавчого комітету Кременчуцької міської ради Полтавської області, </w:t>
      </w:r>
      <w:r w:rsidR="005F1605" w:rsidRPr="002448F8">
        <w:rPr>
          <w:rFonts w:ascii="Times New Roman" w:hAnsi="Times New Roman" w:cs="Times New Roman"/>
          <w:color w:val="000000" w:themeColor="text1"/>
          <w:sz w:val="28"/>
          <w:szCs w:val="28"/>
          <w:lang w:val="uk-UA"/>
        </w:rPr>
        <w:t>комунальне некомерційне медичне підприємство «Кременчуцька міська лікарня «Правобережна»</w:t>
      </w:r>
      <w:r w:rsidRPr="002448F8">
        <w:rPr>
          <w:rFonts w:ascii="Times New Roman" w:hAnsi="Times New Roman" w:cs="Times New Roman"/>
          <w:color w:val="000000" w:themeColor="text1"/>
          <w:sz w:val="28"/>
          <w:szCs w:val="28"/>
          <w:lang w:val="uk-UA"/>
        </w:rPr>
        <w:t>.</w:t>
      </w:r>
    </w:p>
    <w:p w:rsidR="00843CB1" w:rsidRPr="002448F8" w:rsidRDefault="00843CB1" w:rsidP="006D7481">
      <w:pPr>
        <w:pStyle w:val="a3"/>
        <w:numPr>
          <w:ilvl w:val="0"/>
          <w:numId w:val="1"/>
        </w:numPr>
        <w:tabs>
          <w:tab w:val="left" w:pos="284"/>
        </w:tabs>
        <w:ind w:left="284" w:hanging="284"/>
        <w:jc w:val="both"/>
        <w:rPr>
          <w:rFonts w:ascii="Times New Roman" w:hAnsi="Times New Roman" w:cs="Times New Roman"/>
          <w:color w:val="000000" w:themeColor="text1"/>
          <w:sz w:val="28"/>
          <w:szCs w:val="28"/>
          <w:lang w:val="uk-UA"/>
        </w:rPr>
      </w:pPr>
      <w:r w:rsidRPr="002448F8">
        <w:rPr>
          <w:rFonts w:ascii="Times New Roman" w:hAnsi="Times New Roman" w:cs="Times New Roman"/>
          <w:color w:val="000000" w:themeColor="text1"/>
          <w:sz w:val="28"/>
          <w:szCs w:val="28"/>
          <w:lang w:val="uk-UA"/>
        </w:rPr>
        <w:t>Керівник Програми – начальник управління охорони здоров’я виконавчого комітету Кременчуцької міської ради Полтавської області.</w:t>
      </w:r>
    </w:p>
    <w:p w:rsidR="00843CB1" w:rsidRPr="002448F8" w:rsidRDefault="00843CB1" w:rsidP="006D7481">
      <w:pPr>
        <w:pStyle w:val="a3"/>
        <w:numPr>
          <w:ilvl w:val="0"/>
          <w:numId w:val="1"/>
        </w:numPr>
        <w:tabs>
          <w:tab w:val="left" w:pos="284"/>
        </w:tabs>
        <w:ind w:left="284" w:hanging="284"/>
        <w:jc w:val="both"/>
        <w:rPr>
          <w:rFonts w:ascii="Times New Roman" w:hAnsi="Times New Roman" w:cs="Times New Roman"/>
          <w:color w:val="000000" w:themeColor="text1"/>
          <w:sz w:val="28"/>
          <w:szCs w:val="28"/>
          <w:lang w:val="uk-UA"/>
        </w:rPr>
      </w:pPr>
      <w:r w:rsidRPr="002448F8">
        <w:rPr>
          <w:rFonts w:ascii="Times New Roman" w:hAnsi="Times New Roman" w:cs="Times New Roman"/>
          <w:color w:val="000000" w:themeColor="text1"/>
          <w:sz w:val="28"/>
          <w:szCs w:val="28"/>
          <w:lang w:val="uk-UA"/>
        </w:rPr>
        <w:t>Термін реалізації Програми: 201</w:t>
      </w:r>
      <w:r w:rsidR="00330E13" w:rsidRPr="002448F8">
        <w:rPr>
          <w:rFonts w:ascii="Times New Roman" w:hAnsi="Times New Roman" w:cs="Times New Roman"/>
          <w:color w:val="000000" w:themeColor="text1"/>
          <w:sz w:val="28"/>
          <w:szCs w:val="28"/>
          <w:lang w:val="uk-UA"/>
        </w:rPr>
        <w:t>7</w:t>
      </w:r>
      <w:r w:rsidRPr="002448F8">
        <w:rPr>
          <w:rFonts w:ascii="Times New Roman" w:hAnsi="Times New Roman" w:cs="Times New Roman"/>
          <w:color w:val="000000" w:themeColor="text1"/>
          <w:sz w:val="28"/>
          <w:szCs w:val="28"/>
          <w:lang w:val="uk-UA"/>
        </w:rPr>
        <w:t>-201</w:t>
      </w:r>
      <w:r w:rsidR="00330E13" w:rsidRPr="002448F8">
        <w:rPr>
          <w:rFonts w:ascii="Times New Roman" w:hAnsi="Times New Roman" w:cs="Times New Roman"/>
          <w:color w:val="000000" w:themeColor="text1"/>
          <w:sz w:val="28"/>
          <w:szCs w:val="28"/>
          <w:lang w:val="uk-UA"/>
        </w:rPr>
        <w:t>9</w:t>
      </w:r>
      <w:r w:rsidRPr="002448F8">
        <w:rPr>
          <w:rFonts w:ascii="Times New Roman" w:hAnsi="Times New Roman" w:cs="Times New Roman"/>
          <w:color w:val="000000" w:themeColor="text1"/>
          <w:sz w:val="28"/>
          <w:szCs w:val="28"/>
          <w:lang w:val="uk-UA"/>
        </w:rPr>
        <w:t xml:space="preserve"> роки.</w:t>
      </w:r>
    </w:p>
    <w:p w:rsidR="00843CB1" w:rsidRPr="002448F8" w:rsidRDefault="00843CB1" w:rsidP="006D7481">
      <w:pPr>
        <w:pStyle w:val="a3"/>
        <w:numPr>
          <w:ilvl w:val="0"/>
          <w:numId w:val="1"/>
        </w:numPr>
        <w:tabs>
          <w:tab w:val="left" w:pos="284"/>
        </w:tabs>
        <w:ind w:left="284" w:hanging="284"/>
        <w:jc w:val="both"/>
        <w:rPr>
          <w:rFonts w:ascii="Times New Roman" w:hAnsi="Times New Roman" w:cs="Times New Roman"/>
          <w:color w:val="000000" w:themeColor="text1"/>
          <w:sz w:val="28"/>
          <w:szCs w:val="28"/>
          <w:lang w:val="uk-UA"/>
        </w:rPr>
      </w:pPr>
      <w:r w:rsidRPr="002448F8">
        <w:rPr>
          <w:rFonts w:ascii="Times New Roman" w:hAnsi="Times New Roman" w:cs="Times New Roman"/>
          <w:color w:val="000000" w:themeColor="text1"/>
          <w:sz w:val="28"/>
          <w:szCs w:val="28"/>
          <w:lang w:val="uk-UA"/>
        </w:rPr>
        <w:t>Обсяги фінансування Програми: щорічно з розподілом по роках.</w:t>
      </w:r>
    </w:p>
    <w:p w:rsidR="00843CB1" w:rsidRPr="002448F8" w:rsidRDefault="00843CB1" w:rsidP="002448F8">
      <w:pPr>
        <w:pStyle w:val="a3"/>
        <w:ind w:firstLine="709"/>
        <w:jc w:val="both"/>
        <w:rPr>
          <w:rFonts w:ascii="Times New Roman" w:hAnsi="Times New Roman" w:cs="Times New Roman"/>
          <w:color w:val="000000" w:themeColor="text1"/>
          <w:sz w:val="28"/>
          <w:szCs w:val="28"/>
          <w:lang w:val="uk-UA"/>
        </w:rPr>
      </w:pPr>
    </w:p>
    <w:p w:rsidR="00843CB1" w:rsidRPr="002448F8" w:rsidRDefault="00843CB1" w:rsidP="002448F8">
      <w:pPr>
        <w:pStyle w:val="a3"/>
        <w:ind w:firstLine="709"/>
        <w:jc w:val="center"/>
        <w:rPr>
          <w:rFonts w:ascii="Times New Roman" w:hAnsi="Times New Roman" w:cs="Times New Roman"/>
          <w:b/>
          <w:bCs/>
          <w:color w:val="000000" w:themeColor="text1"/>
          <w:sz w:val="28"/>
          <w:szCs w:val="28"/>
          <w:lang w:val="uk-UA"/>
        </w:rPr>
      </w:pPr>
      <w:r w:rsidRPr="002448F8">
        <w:rPr>
          <w:rFonts w:ascii="Times New Roman" w:hAnsi="Times New Roman" w:cs="Times New Roman"/>
          <w:b/>
          <w:bCs/>
          <w:color w:val="000000" w:themeColor="text1"/>
          <w:sz w:val="28"/>
          <w:szCs w:val="28"/>
          <w:lang w:val="uk-UA"/>
        </w:rPr>
        <w:t>2. Загальні положення</w:t>
      </w:r>
    </w:p>
    <w:p w:rsidR="00843CB1" w:rsidRPr="002448F8" w:rsidRDefault="00843CB1" w:rsidP="002448F8">
      <w:pPr>
        <w:pStyle w:val="a3"/>
        <w:ind w:firstLine="709"/>
        <w:jc w:val="center"/>
        <w:rPr>
          <w:rFonts w:ascii="Times New Roman" w:hAnsi="Times New Roman" w:cs="Times New Roman"/>
          <w:b/>
          <w:bCs/>
          <w:color w:val="000000" w:themeColor="text1"/>
          <w:sz w:val="28"/>
          <w:szCs w:val="28"/>
          <w:lang w:val="uk-UA"/>
        </w:rPr>
      </w:pPr>
    </w:p>
    <w:p w:rsidR="00843CB1" w:rsidRPr="002448F8" w:rsidRDefault="00843CB1" w:rsidP="002448F8">
      <w:pPr>
        <w:pStyle w:val="a3"/>
        <w:ind w:firstLine="709"/>
        <w:jc w:val="both"/>
        <w:rPr>
          <w:rFonts w:ascii="Times New Roman" w:hAnsi="Times New Roman" w:cs="Times New Roman"/>
          <w:color w:val="000000" w:themeColor="text1"/>
          <w:sz w:val="28"/>
          <w:szCs w:val="28"/>
          <w:lang w:val="uk-UA"/>
        </w:rPr>
      </w:pPr>
      <w:r w:rsidRPr="002448F8">
        <w:rPr>
          <w:rFonts w:ascii="Times New Roman" w:hAnsi="Times New Roman" w:cs="Times New Roman"/>
          <w:color w:val="000000" w:themeColor="text1"/>
          <w:sz w:val="28"/>
          <w:szCs w:val="28"/>
          <w:lang w:val="uk-UA"/>
        </w:rPr>
        <w:t xml:space="preserve">Комплексна програма розвитку </w:t>
      </w:r>
      <w:r w:rsidR="004D4B0E" w:rsidRPr="002448F8">
        <w:rPr>
          <w:rFonts w:ascii="Times New Roman" w:hAnsi="Times New Roman" w:cs="Times New Roman"/>
          <w:color w:val="000000" w:themeColor="text1"/>
          <w:sz w:val="28"/>
          <w:szCs w:val="28"/>
          <w:lang w:val="uk-UA"/>
        </w:rPr>
        <w:t xml:space="preserve">комунального некомерційного медичного підприємства «Кременчуцька міська лікарня «Правобережна» </w:t>
      </w:r>
      <w:r w:rsidRPr="002448F8">
        <w:rPr>
          <w:rFonts w:ascii="Times New Roman" w:hAnsi="Times New Roman" w:cs="Times New Roman"/>
          <w:color w:val="000000" w:themeColor="text1"/>
          <w:sz w:val="28"/>
          <w:szCs w:val="28"/>
          <w:lang w:val="uk-UA"/>
        </w:rPr>
        <w:t>(далі – Програма), розроблена на підставі</w:t>
      </w:r>
      <w:r w:rsidR="001C55C5" w:rsidRPr="002448F8">
        <w:rPr>
          <w:rFonts w:ascii="Times New Roman" w:hAnsi="Times New Roman" w:cs="Times New Roman"/>
          <w:color w:val="000000" w:themeColor="text1"/>
          <w:sz w:val="28"/>
          <w:szCs w:val="28"/>
          <w:lang w:val="uk-UA"/>
        </w:rPr>
        <w:t xml:space="preserve"> Закону України «Основи законодавства України про охорону здоров'я», </w:t>
      </w:r>
      <w:r w:rsidRPr="002448F8">
        <w:rPr>
          <w:rFonts w:ascii="Times New Roman" w:hAnsi="Times New Roman" w:cs="Times New Roman"/>
          <w:color w:val="000000" w:themeColor="text1"/>
          <w:sz w:val="28"/>
          <w:szCs w:val="28"/>
          <w:lang w:val="uk-UA"/>
        </w:rPr>
        <w:t>Закону України «Про місцеве самоврядування в Україні», Цивільного кодексу України, Господарського кодексу України, Бюджетного кодексу України та інших нормативно-правових акт</w:t>
      </w:r>
      <w:r w:rsidR="00DD446B" w:rsidRPr="002448F8">
        <w:rPr>
          <w:rFonts w:ascii="Times New Roman" w:hAnsi="Times New Roman" w:cs="Times New Roman"/>
          <w:color w:val="000000" w:themeColor="text1"/>
          <w:sz w:val="28"/>
          <w:szCs w:val="28"/>
          <w:lang w:val="uk-UA"/>
        </w:rPr>
        <w:t>ів</w:t>
      </w:r>
      <w:r w:rsidRPr="002448F8">
        <w:rPr>
          <w:rFonts w:ascii="Times New Roman" w:hAnsi="Times New Roman" w:cs="Times New Roman"/>
          <w:color w:val="000000" w:themeColor="text1"/>
          <w:sz w:val="28"/>
          <w:szCs w:val="28"/>
          <w:lang w:val="uk-UA"/>
        </w:rPr>
        <w:t>.</w:t>
      </w:r>
    </w:p>
    <w:p w:rsidR="00843CB1" w:rsidRPr="002448F8" w:rsidRDefault="00843CB1" w:rsidP="002448F8">
      <w:pPr>
        <w:pStyle w:val="a3"/>
        <w:ind w:firstLine="709"/>
        <w:jc w:val="both"/>
        <w:rPr>
          <w:rFonts w:ascii="Times New Roman" w:hAnsi="Times New Roman" w:cs="Times New Roman"/>
          <w:color w:val="000000" w:themeColor="text1"/>
          <w:sz w:val="28"/>
          <w:szCs w:val="28"/>
          <w:lang w:val="uk-UA"/>
        </w:rPr>
      </w:pPr>
      <w:r w:rsidRPr="002448F8">
        <w:rPr>
          <w:rFonts w:ascii="Times New Roman" w:hAnsi="Times New Roman" w:cs="Times New Roman"/>
          <w:color w:val="000000" w:themeColor="text1"/>
          <w:sz w:val="28"/>
          <w:szCs w:val="28"/>
          <w:lang w:val="uk-UA"/>
        </w:rPr>
        <w:t xml:space="preserve">У програмі визначено </w:t>
      </w:r>
      <w:r w:rsidR="00654F70">
        <w:rPr>
          <w:rFonts w:ascii="Times New Roman" w:hAnsi="Times New Roman" w:cs="Times New Roman"/>
          <w:color w:val="000000" w:themeColor="text1"/>
          <w:sz w:val="28"/>
          <w:szCs w:val="28"/>
          <w:lang w:val="uk-UA"/>
        </w:rPr>
        <w:t xml:space="preserve">напрями та </w:t>
      </w:r>
      <w:r w:rsidRPr="002448F8">
        <w:rPr>
          <w:rFonts w:ascii="Times New Roman" w:hAnsi="Times New Roman" w:cs="Times New Roman"/>
          <w:color w:val="000000" w:themeColor="text1"/>
          <w:sz w:val="28"/>
          <w:szCs w:val="28"/>
          <w:lang w:val="uk-UA"/>
        </w:rPr>
        <w:t>цілі розвитку</w:t>
      </w:r>
      <w:r w:rsidR="00BD35C4" w:rsidRPr="002448F8">
        <w:rPr>
          <w:rFonts w:ascii="Times New Roman" w:hAnsi="Times New Roman" w:cs="Times New Roman"/>
          <w:color w:val="000000" w:themeColor="text1"/>
          <w:sz w:val="28"/>
          <w:szCs w:val="28"/>
          <w:lang w:val="uk-UA"/>
        </w:rPr>
        <w:t xml:space="preserve"> комунального некомерційного медичного підприємства «Кременчуцька міська лікарня «Правобережна»</w:t>
      </w:r>
      <w:r w:rsidRPr="002448F8">
        <w:rPr>
          <w:rFonts w:ascii="Times New Roman" w:hAnsi="Times New Roman" w:cs="Times New Roman"/>
          <w:color w:val="000000" w:themeColor="text1"/>
          <w:sz w:val="28"/>
          <w:szCs w:val="28"/>
          <w:lang w:val="uk-UA"/>
        </w:rPr>
        <w:t xml:space="preserve">, проведено аналіз надання медичних, господарських та інших послуг. Програмою визначено основні завдання, вирішення яких сприятимуть </w:t>
      </w:r>
      <w:r w:rsidR="003E1EB7" w:rsidRPr="002448F8">
        <w:rPr>
          <w:rFonts w:ascii="Times New Roman" w:hAnsi="Times New Roman" w:cs="Times New Roman"/>
          <w:color w:val="000000" w:themeColor="text1"/>
          <w:sz w:val="28"/>
          <w:szCs w:val="28"/>
          <w:lang w:val="uk-UA"/>
        </w:rPr>
        <w:t xml:space="preserve">забезпеченню надання </w:t>
      </w:r>
      <w:r w:rsidR="00E0634B" w:rsidRPr="002448F8">
        <w:rPr>
          <w:rFonts w:ascii="Times New Roman" w:hAnsi="Times New Roman" w:cs="Times New Roman"/>
          <w:color w:val="000000" w:themeColor="text1"/>
          <w:sz w:val="28"/>
          <w:szCs w:val="28"/>
          <w:lang w:val="uk-UA"/>
        </w:rPr>
        <w:t xml:space="preserve">кваліфікованої </w:t>
      </w:r>
      <w:r w:rsidR="003E1EB7" w:rsidRPr="002448F8">
        <w:rPr>
          <w:rFonts w:ascii="Times New Roman" w:hAnsi="Times New Roman" w:cs="Times New Roman"/>
          <w:color w:val="000000" w:themeColor="text1"/>
          <w:sz w:val="28"/>
          <w:szCs w:val="28"/>
          <w:lang w:val="uk-UA"/>
        </w:rPr>
        <w:t>медичної допомоги громаді міста Кременчука та іншим громадянам за рахунок розвитку існуючих медичних послуг та впровадження нових методів та технологій у галузі охорони здоров’я</w:t>
      </w:r>
      <w:r w:rsidRPr="002448F8">
        <w:rPr>
          <w:rFonts w:ascii="Times New Roman" w:hAnsi="Times New Roman" w:cs="Times New Roman"/>
          <w:color w:val="000000" w:themeColor="text1"/>
          <w:sz w:val="28"/>
          <w:szCs w:val="28"/>
          <w:lang w:val="uk-UA"/>
        </w:rPr>
        <w:t xml:space="preserve">. </w:t>
      </w:r>
    </w:p>
    <w:p w:rsidR="00843CB1" w:rsidRPr="002448F8" w:rsidRDefault="00B74A21" w:rsidP="002448F8">
      <w:pPr>
        <w:pStyle w:val="a3"/>
        <w:ind w:firstLine="709"/>
        <w:jc w:val="both"/>
        <w:rPr>
          <w:rFonts w:ascii="Times New Roman" w:hAnsi="Times New Roman" w:cs="Times New Roman"/>
          <w:color w:val="000000" w:themeColor="text1"/>
          <w:sz w:val="28"/>
          <w:szCs w:val="28"/>
          <w:lang w:val="uk-UA"/>
        </w:rPr>
      </w:pPr>
      <w:r w:rsidRPr="002448F8">
        <w:rPr>
          <w:rFonts w:ascii="Times New Roman" w:hAnsi="Times New Roman" w:cs="Times New Roman"/>
          <w:color w:val="000000" w:themeColor="text1"/>
          <w:sz w:val="28"/>
          <w:szCs w:val="28"/>
          <w:lang w:val="uk-UA"/>
        </w:rPr>
        <w:t xml:space="preserve">Комунальне некомерційне медичне підприємство «Кременчуцька міська лікарня «Правобережна» </w:t>
      </w:r>
      <w:r w:rsidR="00843CB1" w:rsidRPr="002448F8">
        <w:rPr>
          <w:rFonts w:ascii="Times New Roman" w:hAnsi="Times New Roman" w:cs="Times New Roman"/>
          <w:color w:val="000000" w:themeColor="text1"/>
          <w:sz w:val="28"/>
          <w:szCs w:val="28"/>
          <w:lang w:val="uk-UA"/>
        </w:rPr>
        <w:t>було створено згідно рішення Кременчуцької міської ради Полтавської області від</w:t>
      </w:r>
      <w:r w:rsidR="009C5DD8">
        <w:rPr>
          <w:rFonts w:ascii="Times New Roman" w:hAnsi="Times New Roman" w:cs="Times New Roman"/>
          <w:color w:val="000000" w:themeColor="text1"/>
          <w:sz w:val="28"/>
          <w:szCs w:val="28"/>
          <w:lang w:val="uk-UA"/>
        </w:rPr>
        <w:t xml:space="preserve"> 07 вересня 2017 року </w:t>
      </w:r>
      <w:r w:rsidR="00843CB1" w:rsidRPr="002448F8">
        <w:rPr>
          <w:rFonts w:ascii="Times New Roman" w:hAnsi="Times New Roman" w:cs="Times New Roman"/>
          <w:color w:val="000000" w:themeColor="text1"/>
          <w:sz w:val="28"/>
          <w:szCs w:val="28"/>
          <w:lang w:val="uk-UA"/>
        </w:rPr>
        <w:t>«Про реорганізацію</w:t>
      </w:r>
      <w:r w:rsidR="002C5A3B" w:rsidRPr="002448F8">
        <w:rPr>
          <w:rFonts w:ascii="Times New Roman" w:hAnsi="Times New Roman" w:cs="Times New Roman"/>
          <w:color w:val="000000" w:themeColor="text1"/>
          <w:sz w:val="28"/>
          <w:szCs w:val="28"/>
          <w:lang w:val="uk-UA"/>
        </w:rPr>
        <w:t xml:space="preserve"> 2-ої </w:t>
      </w:r>
      <w:r w:rsidR="002C5A3B" w:rsidRPr="002448F8">
        <w:rPr>
          <w:rFonts w:ascii="Times New Roman" w:hAnsi="Times New Roman" w:cs="Times New Roman"/>
          <w:color w:val="000000" w:themeColor="text1"/>
          <w:sz w:val="28"/>
          <w:szCs w:val="28"/>
          <w:lang w:val="uk-UA"/>
        </w:rPr>
        <w:lastRenderedPageBreak/>
        <w:t>міської лікарні м. Кременчука шляхом перетворення</w:t>
      </w:r>
      <w:r w:rsidR="005730F8" w:rsidRPr="002448F8">
        <w:rPr>
          <w:rFonts w:ascii="Times New Roman" w:hAnsi="Times New Roman" w:cs="Times New Roman"/>
          <w:color w:val="000000" w:themeColor="text1"/>
          <w:sz w:val="28"/>
          <w:szCs w:val="28"/>
          <w:lang w:val="uk-UA"/>
        </w:rPr>
        <w:t>»</w:t>
      </w:r>
      <w:r w:rsidR="00843CB1" w:rsidRPr="002448F8">
        <w:rPr>
          <w:rFonts w:ascii="Times New Roman" w:hAnsi="Times New Roman" w:cs="Times New Roman"/>
          <w:color w:val="000000" w:themeColor="text1"/>
          <w:sz w:val="28"/>
          <w:szCs w:val="28"/>
          <w:lang w:val="uk-UA"/>
        </w:rPr>
        <w:t xml:space="preserve"> для вдосконалення надання медичної допомоги населенню міста Кременчука та іншим верствам населення в інтересах соціально-економічного розвитку м. Кременчука. </w:t>
      </w:r>
    </w:p>
    <w:p w:rsidR="00843CB1" w:rsidRPr="002448F8" w:rsidRDefault="00843CB1" w:rsidP="002448F8">
      <w:pPr>
        <w:pStyle w:val="a3"/>
        <w:ind w:firstLine="709"/>
        <w:jc w:val="both"/>
        <w:rPr>
          <w:rFonts w:ascii="Times New Roman" w:hAnsi="Times New Roman" w:cs="Times New Roman"/>
          <w:color w:val="FF0000"/>
          <w:sz w:val="28"/>
          <w:szCs w:val="28"/>
          <w:lang w:val="uk-UA"/>
        </w:rPr>
      </w:pPr>
    </w:p>
    <w:p w:rsidR="00843CB1" w:rsidRPr="002448F8" w:rsidRDefault="00843CB1" w:rsidP="002448F8">
      <w:pPr>
        <w:pStyle w:val="a3"/>
        <w:ind w:firstLine="709"/>
        <w:jc w:val="center"/>
        <w:rPr>
          <w:rFonts w:ascii="Times New Roman" w:hAnsi="Times New Roman" w:cs="Times New Roman"/>
          <w:b/>
          <w:bCs/>
          <w:color w:val="000000" w:themeColor="text1"/>
          <w:sz w:val="28"/>
          <w:szCs w:val="28"/>
          <w:lang w:val="uk-UA"/>
        </w:rPr>
      </w:pPr>
      <w:r w:rsidRPr="002448F8">
        <w:rPr>
          <w:rFonts w:ascii="Times New Roman" w:hAnsi="Times New Roman" w:cs="Times New Roman"/>
          <w:b/>
          <w:bCs/>
          <w:color w:val="000000" w:themeColor="text1"/>
          <w:sz w:val="28"/>
          <w:szCs w:val="28"/>
          <w:lang w:val="uk-UA"/>
        </w:rPr>
        <w:t>3. Визначення проблем, на розв’язання яких спрямована програма</w:t>
      </w:r>
    </w:p>
    <w:p w:rsidR="00843CB1" w:rsidRPr="002448F8" w:rsidRDefault="00843CB1" w:rsidP="002448F8">
      <w:pPr>
        <w:pStyle w:val="a3"/>
        <w:ind w:firstLine="709"/>
        <w:jc w:val="both"/>
        <w:rPr>
          <w:rFonts w:ascii="Times New Roman" w:hAnsi="Times New Roman" w:cs="Times New Roman"/>
          <w:b/>
          <w:bCs/>
          <w:color w:val="FF0000"/>
          <w:sz w:val="28"/>
          <w:szCs w:val="28"/>
          <w:lang w:val="uk-UA"/>
        </w:rPr>
      </w:pPr>
    </w:p>
    <w:p w:rsidR="00843CB1" w:rsidRPr="002448F8" w:rsidRDefault="00843CB1" w:rsidP="002448F8">
      <w:pPr>
        <w:pStyle w:val="a3"/>
        <w:ind w:firstLine="709"/>
        <w:jc w:val="both"/>
        <w:rPr>
          <w:rFonts w:ascii="Times New Roman" w:hAnsi="Times New Roman" w:cs="Times New Roman"/>
          <w:color w:val="000000" w:themeColor="text1"/>
          <w:sz w:val="28"/>
          <w:szCs w:val="28"/>
          <w:lang w:val="uk-UA"/>
        </w:rPr>
      </w:pPr>
      <w:r w:rsidRPr="002448F8">
        <w:rPr>
          <w:rFonts w:ascii="Times New Roman" w:hAnsi="Times New Roman" w:cs="Times New Roman"/>
          <w:color w:val="000000" w:themeColor="text1"/>
          <w:sz w:val="28"/>
          <w:szCs w:val="28"/>
          <w:lang w:val="uk-UA"/>
        </w:rPr>
        <w:t xml:space="preserve">Одним із пріоритетних напрямків діяльності </w:t>
      </w:r>
      <w:r w:rsidR="00BB408F" w:rsidRPr="002448F8">
        <w:rPr>
          <w:rFonts w:ascii="Times New Roman" w:hAnsi="Times New Roman" w:cs="Times New Roman"/>
          <w:color w:val="000000" w:themeColor="text1"/>
          <w:sz w:val="28"/>
          <w:szCs w:val="28"/>
          <w:lang w:val="uk-UA"/>
        </w:rPr>
        <w:t xml:space="preserve">комунального некомерційного медичного підприємства «Кременчуцька міська лікарня «Правобережна» </w:t>
      </w:r>
      <w:r w:rsidRPr="002448F8">
        <w:rPr>
          <w:rFonts w:ascii="Times New Roman" w:hAnsi="Times New Roman" w:cs="Times New Roman"/>
          <w:color w:val="000000" w:themeColor="text1"/>
          <w:sz w:val="28"/>
          <w:szCs w:val="28"/>
          <w:lang w:val="uk-UA"/>
        </w:rPr>
        <w:t xml:space="preserve">є надання </w:t>
      </w:r>
      <w:r w:rsidR="00370913" w:rsidRPr="002448F8">
        <w:rPr>
          <w:rFonts w:ascii="Times New Roman" w:hAnsi="Times New Roman" w:cs="Times New Roman"/>
          <w:color w:val="000000" w:themeColor="text1"/>
          <w:sz w:val="28"/>
          <w:szCs w:val="28"/>
          <w:lang w:val="uk-UA"/>
        </w:rPr>
        <w:t>доступної, високо</w:t>
      </w:r>
      <w:r w:rsidR="00286AFC" w:rsidRPr="002448F8">
        <w:rPr>
          <w:rFonts w:ascii="Times New Roman" w:hAnsi="Times New Roman" w:cs="Times New Roman"/>
          <w:color w:val="000000" w:themeColor="text1"/>
          <w:sz w:val="28"/>
          <w:szCs w:val="28"/>
          <w:lang w:val="uk-UA"/>
        </w:rPr>
        <w:t>якісної</w:t>
      </w:r>
      <w:r w:rsidR="00370913" w:rsidRPr="002448F8">
        <w:rPr>
          <w:rFonts w:ascii="Times New Roman" w:hAnsi="Times New Roman" w:cs="Times New Roman"/>
          <w:color w:val="000000" w:themeColor="text1"/>
          <w:sz w:val="28"/>
          <w:szCs w:val="28"/>
          <w:lang w:val="uk-UA"/>
        </w:rPr>
        <w:t xml:space="preserve"> та ефективної </w:t>
      </w:r>
      <w:r w:rsidRPr="002448F8">
        <w:rPr>
          <w:rFonts w:ascii="Times New Roman" w:hAnsi="Times New Roman" w:cs="Times New Roman"/>
          <w:color w:val="000000" w:themeColor="text1"/>
          <w:sz w:val="28"/>
          <w:szCs w:val="28"/>
          <w:lang w:val="uk-UA"/>
        </w:rPr>
        <w:t>медичної допомоги, провадження господарської та іншої діяльності відповідно законодавчих актів України.</w:t>
      </w:r>
    </w:p>
    <w:p w:rsidR="003958BF" w:rsidRPr="002448F8" w:rsidRDefault="003958BF" w:rsidP="002448F8">
      <w:pPr>
        <w:pStyle w:val="Default"/>
        <w:ind w:firstLine="708"/>
        <w:jc w:val="both"/>
        <w:rPr>
          <w:color w:val="000000" w:themeColor="text1"/>
          <w:sz w:val="28"/>
          <w:szCs w:val="28"/>
          <w:lang w:val="uk-UA"/>
        </w:rPr>
      </w:pPr>
      <w:r w:rsidRPr="002448F8">
        <w:rPr>
          <w:color w:val="000000" w:themeColor="text1"/>
          <w:sz w:val="28"/>
          <w:szCs w:val="28"/>
          <w:lang w:val="uk-UA"/>
        </w:rPr>
        <w:t>Загальною проблемою усієї медичної галузі є нераціональна організація системи надання медичної допомоги.</w:t>
      </w:r>
    </w:p>
    <w:p w:rsidR="003958BF" w:rsidRPr="002448F8" w:rsidRDefault="003958BF" w:rsidP="002448F8">
      <w:pPr>
        <w:pStyle w:val="Default"/>
        <w:ind w:firstLine="708"/>
        <w:jc w:val="both"/>
        <w:rPr>
          <w:sz w:val="28"/>
          <w:szCs w:val="28"/>
          <w:lang w:val="uk-UA"/>
        </w:rPr>
      </w:pPr>
      <w:r w:rsidRPr="002448F8">
        <w:rPr>
          <w:sz w:val="28"/>
          <w:szCs w:val="28"/>
          <w:lang w:val="uk-UA"/>
        </w:rPr>
        <w:t xml:space="preserve">Ключовими проблемними питаннями у галузі охорони здоров’я є: </w:t>
      </w:r>
    </w:p>
    <w:p w:rsidR="003958BF" w:rsidRPr="002448F8" w:rsidRDefault="003958BF" w:rsidP="002448F8">
      <w:pPr>
        <w:pStyle w:val="Default"/>
        <w:numPr>
          <w:ilvl w:val="0"/>
          <w:numId w:val="8"/>
        </w:numPr>
        <w:ind w:left="284" w:hanging="284"/>
        <w:jc w:val="both"/>
        <w:rPr>
          <w:sz w:val="28"/>
          <w:szCs w:val="28"/>
          <w:lang w:val="uk-UA"/>
        </w:rPr>
      </w:pPr>
      <w:r w:rsidRPr="002448F8">
        <w:rPr>
          <w:sz w:val="28"/>
          <w:szCs w:val="28"/>
          <w:lang w:val="uk-UA"/>
        </w:rPr>
        <w:t>практична відсутність ринку медичних послуг;</w:t>
      </w:r>
    </w:p>
    <w:p w:rsidR="00165E42" w:rsidRDefault="004A791A" w:rsidP="002448F8">
      <w:pPr>
        <w:pStyle w:val="Default"/>
        <w:numPr>
          <w:ilvl w:val="0"/>
          <w:numId w:val="8"/>
        </w:numPr>
        <w:ind w:left="284" w:hanging="284"/>
        <w:jc w:val="both"/>
        <w:rPr>
          <w:sz w:val="28"/>
          <w:szCs w:val="28"/>
          <w:lang w:val="uk-UA"/>
        </w:rPr>
      </w:pPr>
      <w:r>
        <w:rPr>
          <w:sz w:val="28"/>
          <w:szCs w:val="28"/>
          <w:lang w:val="uk-UA"/>
        </w:rPr>
        <w:t>нестача ресурсного забезпечення сфери охорони здоров’я</w:t>
      </w:r>
      <w:r w:rsidR="00165E42">
        <w:rPr>
          <w:sz w:val="28"/>
          <w:szCs w:val="28"/>
          <w:lang w:val="uk-UA"/>
        </w:rPr>
        <w:t>;</w:t>
      </w:r>
    </w:p>
    <w:p w:rsidR="003958BF" w:rsidRPr="002448F8" w:rsidRDefault="004A791A" w:rsidP="002448F8">
      <w:pPr>
        <w:pStyle w:val="Default"/>
        <w:numPr>
          <w:ilvl w:val="0"/>
          <w:numId w:val="8"/>
        </w:numPr>
        <w:ind w:left="284" w:hanging="284"/>
        <w:jc w:val="both"/>
        <w:rPr>
          <w:sz w:val="28"/>
          <w:szCs w:val="28"/>
          <w:lang w:val="uk-UA"/>
        </w:rPr>
      </w:pPr>
      <w:r>
        <w:rPr>
          <w:sz w:val="28"/>
          <w:szCs w:val="28"/>
          <w:lang w:val="uk-UA"/>
        </w:rPr>
        <w:t>недосконалість механізму фінансування</w:t>
      </w:r>
      <w:r w:rsidR="00165E42">
        <w:rPr>
          <w:sz w:val="28"/>
          <w:szCs w:val="28"/>
          <w:lang w:val="uk-UA"/>
        </w:rPr>
        <w:t xml:space="preserve"> з державного та місцевих бюджетів (формування кошторису медичних закладів відбувається залежно від потужності медичного закладу, а не від реальних потреб населення у медичній допомозі)</w:t>
      </w:r>
      <w:r w:rsidR="003958BF" w:rsidRPr="002448F8">
        <w:rPr>
          <w:sz w:val="28"/>
          <w:szCs w:val="28"/>
          <w:lang w:val="uk-UA"/>
        </w:rPr>
        <w:t>;</w:t>
      </w:r>
    </w:p>
    <w:p w:rsidR="003958BF" w:rsidRPr="002448F8" w:rsidRDefault="003958BF" w:rsidP="002448F8">
      <w:pPr>
        <w:pStyle w:val="Default"/>
        <w:numPr>
          <w:ilvl w:val="0"/>
          <w:numId w:val="8"/>
        </w:numPr>
        <w:ind w:left="284" w:hanging="284"/>
        <w:jc w:val="both"/>
        <w:rPr>
          <w:sz w:val="28"/>
          <w:szCs w:val="28"/>
          <w:lang w:val="uk-UA"/>
        </w:rPr>
      </w:pPr>
      <w:r w:rsidRPr="002448F8">
        <w:rPr>
          <w:sz w:val="28"/>
          <w:szCs w:val="28"/>
          <w:lang w:val="uk-UA"/>
        </w:rPr>
        <w:t xml:space="preserve">недосконалість </w:t>
      </w:r>
      <w:r w:rsidR="00BE1F40">
        <w:rPr>
          <w:sz w:val="28"/>
          <w:szCs w:val="28"/>
          <w:lang w:val="uk-UA"/>
        </w:rPr>
        <w:t>законодавства, що регламентує діяльність системи охорони здоров’я</w:t>
      </w:r>
      <w:r w:rsidRPr="002448F8">
        <w:rPr>
          <w:sz w:val="28"/>
          <w:szCs w:val="28"/>
          <w:lang w:val="uk-UA"/>
        </w:rPr>
        <w:t>;</w:t>
      </w:r>
    </w:p>
    <w:p w:rsidR="003958BF" w:rsidRPr="002448F8" w:rsidRDefault="003958BF" w:rsidP="002448F8">
      <w:pPr>
        <w:pStyle w:val="Default"/>
        <w:numPr>
          <w:ilvl w:val="0"/>
          <w:numId w:val="8"/>
        </w:numPr>
        <w:ind w:left="284" w:hanging="284"/>
        <w:jc w:val="both"/>
        <w:rPr>
          <w:sz w:val="28"/>
          <w:szCs w:val="28"/>
          <w:lang w:val="uk-UA"/>
        </w:rPr>
      </w:pPr>
      <w:r w:rsidRPr="002448F8">
        <w:rPr>
          <w:sz w:val="28"/>
          <w:szCs w:val="28"/>
          <w:lang w:val="uk-UA"/>
        </w:rPr>
        <w:t>недостатнє забезпечення матеріально-технічної бази охорони здоров’я, брак сучасних медичних технологій;</w:t>
      </w:r>
    </w:p>
    <w:p w:rsidR="003958BF" w:rsidRPr="002448F8" w:rsidRDefault="003958BF" w:rsidP="002448F8">
      <w:pPr>
        <w:pStyle w:val="Default"/>
        <w:numPr>
          <w:ilvl w:val="0"/>
          <w:numId w:val="8"/>
        </w:numPr>
        <w:ind w:left="284" w:hanging="284"/>
        <w:jc w:val="both"/>
        <w:rPr>
          <w:sz w:val="28"/>
          <w:szCs w:val="28"/>
          <w:lang w:val="uk-UA"/>
        </w:rPr>
      </w:pPr>
      <w:r w:rsidRPr="002448F8">
        <w:rPr>
          <w:sz w:val="28"/>
          <w:szCs w:val="28"/>
          <w:lang w:val="uk-UA"/>
        </w:rPr>
        <w:t xml:space="preserve">відсутнє суспільне усвідомлення цінності здоров’я нації та не сформована ефективна система стимулювання населення до збереження свого здоров’я. </w:t>
      </w:r>
    </w:p>
    <w:p w:rsidR="00843CB1" w:rsidRPr="002448F8" w:rsidRDefault="00D2306F" w:rsidP="002448F8">
      <w:pPr>
        <w:pStyle w:val="a3"/>
        <w:ind w:firstLine="709"/>
        <w:jc w:val="both"/>
        <w:rPr>
          <w:rFonts w:ascii="Times New Roman" w:hAnsi="Times New Roman" w:cs="Times New Roman"/>
          <w:color w:val="000000" w:themeColor="text1"/>
          <w:sz w:val="28"/>
          <w:szCs w:val="28"/>
          <w:lang w:val="uk-UA"/>
        </w:rPr>
      </w:pPr>
      <w:r w:rsidRPr="002448F8">
        <w:rPr>
          <w:rFonts w:ascii="Times New Roman" w:hAnsi="Times New Roman" w:cs="Times New Roman"/>
          <w:color w:val="000000" w:themeColor="text1"/>
          <w:sz w:val="28"/>
          <w:szCs w:val="28"/>
          <w:lang w:val="uk-UA"/>
        </w:rPr>
        <w:t>В умовах реформування медичної галузі в Україні та в</w:t>
      </w:r>
      <w:r w:rsidR="00843CB1" w:rsidRPr="002448F8">
        <w:rPr>
          <w:rFonts w:ascii="Times New Roman" w:hAnsi="Times New Roman" w:cs="Times New Roman"/>
          <w:color w:val="000000" w:themeColor="text1"/>
          <w:sz w:val="28"/>
          <w:szCs w:val="28"/>
          <w:lang w:val="uk-UA"/>
        </w:rPr>
        <w:t xml:space="preserve">раховуючи багаторічний досвід закладу </w:t>
      </w:r>
      <w:r w:rsidR="00BA2EC4" w:rsidRPr="002448F8">
        <w:rPr>
          <w:rFonts w:ascii="Times New Roman" w:hAnsi="Times New Roman" w:cs="Times New Roman"/>
          <w:color w:val="000000" w:themeColor="text1"/>
          <w:sz w:val="28"/>
          <w:szCs w:val="28"/>
          <w:lang w:val="uk-UA"/>
        </w:rPr>
        <w:t>у</w:t>
      </w:r>
      <w:r w:rsidR="00843CB1" w:rsidRPr="002448F8">
        <w:rPr>
          <w:rFonts w:ascii="Times New Roman" w:hAnsi="Times New Roman" w:cs="Times New Roman"/>
          <w:color w:val="000000" w:themeColor="text1"/>
          <w:sz w:val="28"/>
          <w:szCs w:val="28"/>
          <w:lang w:val="uk-UA"/>
        </w:rPr>
        <w:t xml:space="preserve"> проведен</w:t>
      </w:r>
      <w:r w:rsidR="00BA2EC4" w:rsidRPr="002448F8">
        <w:rPr>
          <w:rFonts w:ascii="Times New Roman" w:hAnsi="Times New Roman" w:cs="Times New Roman"/>
          <w:color w:val="000000" w:themeColor="text1"/>
          <w:sz w:val="28"/>
          <w:szCs w:val="28"/>
          <w:lang w:val="uk-UA"/>
        </w:rPr>
        <w:t>н</w:t>
      </w:r>
      <w:r w:rsidR="00843CB1" w:rsidRPr="002448F8">
        <w:rPr>
          <w:rFonts w:ascii="Times New Roman" w:hAnsi="Times New Roman" w:cs="Times New Roman"/>
          <w:color w:val="000000" w:themeColor="text1"/>
          <w:sz w:val="28"/>
          <w:szCs w:val="28"/>
          <w:lang w:val="uk-UA"/>
        </w:rPr>
        <w:t xml:space="preserve">і </w:t>
      </w:r>
      <w:r w:rsidR="009671DB" w:rsidRPr="002448F8">
        <w:rPr>
          <w:rFonts w:ascii="Times New Roman" w:hAnsi="Times New Roman" w:cs="Times New Roman"/>
          <w:color w:val="000000" w:themeColor="text1"/>
          <w:sz w:val="28"/>
          <w:szCs w:val="28"/>
          <w:lang w:val="uk-UA"/>
        </w:rPr>
        <w:t xml:space="preserve">попередніх (під час прийняття на роботу) та періодичних (протягом трудової діяльності) профілактичних медичних оглядів </w:t>
      </w:r>
      <w:r w:rsidR="00843CB1" w:rsidRPr="002448F8">
        <w:rPr>
          <w:rFonts w:ascii="Times New Roman" w:hAnsi="Times New Roman" w:cs="Times New Roman"/>
          <w:color w:val="000000" w:themeColor="text1"/>
          <w:sz w:val="28"/>
          <w:szCs w:val="28"/>
          <w:lang w:val="uk-UA"/>
        </w:rPr>
        <w:t>працівників підприємств</w:t>
      </w:r>
      <w:r w:rsidR="009671DB" w:rsidRPr="002448F8">
        <w:rPr>
          <w:rFonts w:ascii="Times New Roman" w:hAnsi="Times New Roman" w:cs="Times New Roman"/>
          <w:color w:val="000000" w:themeColor="text1"/>
          <w:sz w:val="28"/>
          <w:szCs w:val="28"/>
          <w:lang w:val="uk-UA"/>
        </w:rPr>
        <w:t xml:space="preserve"> та організацій</w:t>
      </w:r>
      <w:r w:rsidR="007C51E7" w:rsidRPr="002448F8">
        <w:rPr>
          <w:rFonts w:ascii="Times New Roman" w:hAnsi="Times New Roman" w:cs="Times New Roman"/>
          <w:color w:val="000000" w:themeColor="text1"/>
          <w:sz w:val="28"/>
          <w:szCs w:val="28"/>
          <w:lang w:val="uk-UA"/>
        </w:rPr>
        <w:t>; оглядів робітників, службовців підприємств,</w:t>
      </w:r>
      <w:r w:rsidR="00843CB1" w:rsidRPr="002448F8">
        <w:rPr>
          <w:rFonts w:ascii="Times New Roman" w:hAnsi="Times New Roman" w:cs="Times New Roman"/>
          <w:color w:val="000000" w:themeColor="text1"/>
          <w:sz w:val="28"/>
          <w:szCs w:val="28"/>
          <w:lang w:val="uk-UA"/>
        </w:rPr>
        <w:t xml:space="preserve"> </w:t>
      </w:r>
      <w:r w:rsidR="009671DB" w:rsidRPr="002448F8">
        <w:rPr>
          <w:rFonts w:ascii="Times New Roman" w:hAnsi="Times New Roman" w:cs="Times New Roman"/>
          <w:color w:val="000000" w:themeColor="text1"/>
          <w:sz w:val="28"/>
          <w:szCs w:val="28"/>
          <w:lang w:val="uk-UA"/>
        </w:rPr>
        <w:t>зайнятих на важких роботах</w:t>
      </w:r>
      <w:r w:rsidR="007C51E7" w:rsidRPr="002448F8">
        <w:rPr>
          <w:rFonts w:ascii="Times New Roman" w:hAnsi="Times New Roman" w:cs="Times New Roman"/>
          <w:color w:val="000000" w:themeColor="text1"/>
          <w:sz w:val="28"/>
          <w:szCs w:val="28"/>
          <w:lang w:val="uk-UA"/>
        </w:rPr>
        <w:t>,</w:t>
      </w:r>
      <w:r w:rsidR="009671DB" w:rsidRPr="002448F8">
        <w:rPr>
          <w:rFonts w:ascii="Times New Roman" w:hAnsi="Times New Roman" w:cs="Times New Roman"/>
          <w:color w:val="000000" w:themeColor="text1"/>
          <w:sz w:val="28"/>
          <w:szCs w:val="28"/>
          <w:lang w:val="uk-UA"/>
        </w:rPr>
        <w:t xml:space="preserve"> роботах зі шкідливими чи небезпечними умовами праці</w:t>
      </w:r>
      <w:r w:rsidR="007C51E7" w:rsidRPr="002448F8">
        <w:rPr>
          <w:rFonts w:ascii="Times New Roman" w:hAnsi="Times New Roman" w:cs="Times New Roman"/>
          <w:color w:val="000000" w:themeColor="text1"/>
          <w:sz w:val="28"/>
          <w:szCs w:val="28"/>
          <w:lang w:val="uk-UA"/>
        </w:rPr>
        <w:t xml:space="preserve">; оглядів громадян для отримання дозвільних документів (посвідчення водія, зберігання та використання зброї тощо) </w:t>
      </w:r>
      <w:r w:rsidR="00843CB1" w:rsidRPr="002448F8">
        <w:rPr>
          <w:rFonts w:ascii="Times New Roman" w:hAnsi="Times New Roman" w:cs="Times New Roman"/>
          <w:color w:val="000000" w:themeColor="text1"/>
          <w:sz w:val="28"/>
          <w:szCs w:val="28"/>
          <w:lang w:val="uk-UA"/>
        </w:rPr>
        <w:t>та надання допомоги застрахованим пацієнтам</w:t>
      </w:r>
      <w:r w:rsidR="009671DB" w:rsidRPr="002448F8">
        <w:rPr>
          <w:rFonts w:ascii="Times New Roman" w:hAnsi="Times New Roman" w:cs="Times New Roman"/>
          <w:color w:val="000000" w:themeColor="text1"/>
          <w:sz w:val="28"/>
          <w:szCs w:val="28"/>
          <w:lang w:val="uk-UA"/>
        </w:rPr>
        <w:t xml:space="preserve">, </w:t>
      </w:r>
      <w:r w:rsidR="00843CB1" w:rsidRPr="002448F8">
        <w:rPr>
          <w:rFonts w:ascii="Times New Roman" w:hAnsi="Times New Roman" w:cs="Times New Roman"/>
          <w:color w:val="000000" w:themeColor="text1"/>
          <w:sz w:val="28"/>
          <w:szCs w:val="28"/>
          <w:lang w:val="uk-UA"/>
        </w:rPr>
        <w:t>виникла потреба у</w:t>
      </w:r>
      <w:r w:rsidR="004A248E" w:rsidRPr="002448F8">
        <w:rPr>
          <w:rFonts w:ascii="Times New Roman" w:hAnsi="Times New Roman" w:cs="Times New Roman"/>
          <w:color w:val="000000" w:themeColor="text1"/>
          <w:sz w:val="28"/>
          <w:szCs w:val="28"/>
          <w:lang w:val="uk-UA"/>
        </w:rPr>
        <w:t xml:space="preserve"> </w:t>
      </w:r>
      <w:r w:rsidR="00843CB1" w:rsidRPr="002448F8">
        <w:rPr>
          <w:rFonts w:ascii="Times New Roman" w:hAnsi="Times New Roman" w:cs="Times New Roman"/>
          <w:color w:val="000000" w:themeColor="text1"/>
          <w:sz w:val="28"/>
          <w:szCs w:val="28"/>
          <w:lang w:val="uk-UA"/>
        </w:rPr>
        <w:t>формуванні</w:t>
      </w:r>
      <w:r w:rsidR="00F62FD0" w:rsidRPr="002448F8">
        <w:rPr>
          <w:rFonts w:ascii="Times New Roman" w:hAnsi="Times New Roman" w:cs="Times New Roman"/>
          <w:color w:val="000000" w:themeColor="text1"/>
          <w:sz w:val="28"/>
          <w:szCs w:val="28"/>
          <w:lang w:val="uk-UA"/>
        </w:rPr>
        <w:t xml:space="preserve"> комунального некомерційного медичного підприємства «Кременчуцька міська лікарня «Правобережна»</w:t>
      </w:r>
      <w:r w:rsidR="00843CB1" w:rsidRPr="002448F8">
        <w:rPr>
          <w:rFonts w:ascii="Times New Roman" w:hAnsi="Times New Roman" w:cs="Times New Roman"/>
          <w:color w:val="000000" w:themeColor="text1"/>
          <w:sz w:val="28"/>
          <w:szCs w:val="28"/>
          <w:lang w:val="uk-UA"/>
        </w:rPr>
        <w:t>.</w:t>
      </w:r>
    </w:p>
    <w:p w:rsidR="00843CB1" w:rsidRPr="002448F8" w:rsidRDefault="00535E79" w:rsidP="002448F8">
      <w:pPr>
        <w:pStyle w:val="a3"/>
        <w:ind w:firstLine="709"/>
        <w:jc w:val="both"/>
        <w:rPr>
          <w:rFonts w:ascii="Times New Roman" w:hAnsi="Times New Roman" w:cs="Times New Roman"/>
          <w:color w:val="000000" w:themeColor="text1"/>
          <w:sz w:val="28"/>
          <w:szCs w:val="28"/>
          <w:lang w:val="uk-UA"/>
        </w:rPr>
      </w:pPr>
      <w:r w:rsidRPr="002448F8">
        <w:rPr>
          <w:rFonts w:ascii="Times New Roman" w:hAnsi="Times New Roman" w:cs="Times New Roman"/>
          <w:color w:val="000000" w:themeColor="text1"/>
          <w:sz w:val="28"/>
          <w:szCs w:val="28"/>
          <w:lang w:val="uk-UA"/>
        </w:rPr>
        <w:t>П</w:t>
      </w:r>
      <w:r w:rsidR="00843CB1" w:rsidRPr="002448F8">
        <w:rPr>
          <w:rFonts w:ascii="Times New Roman" w:hAnsi="Times New Roman" w:cs="Times New Roman"/>
          <w:color w:val="000000" w:themeColor="text1"/>
          <w:sz w:val="28"/>
          <w:szCs w:val="28"/>
          <w:lang w:val="uk-UA"/>
        </w:rPr>
        <w:t xml:space="preserve">ослуги з проведення </w:t>
      </w:r>
      <w:r w:rsidRPr="002448F8">
        <w:rPr>
          <w:rFonts w:ascii="Times New Roman" w:hAnsi="Times New Roman" w:cs="Times New Roman"/>
          <w:color w:val="000000" w:themeColor="text1"/>
          <w:sz w:val="28"/>
          <w:szCs w:val="28"/>
          <w:lang w:val="uk-UA"/>
        </w:rPr>
        <w:t xml:space="preserve">профілактичних </w:t>
      </w:r>
      <w:r w:rsidR="00843CB1" w:rsidRPr="002448F8">
        <w:rPr>
          <w:rFonts w:ascii="Times New Roman" w:hAnsi="Times New Roman" w:cs="Times New Roman"/>
          <w:color w:val="000000" w:themeColor="text1"/>
          <w:sz w:val="28"/>
          <w:szCs w:val="28"/>
          <w:lang w:val="uk-UA"/>
        </w:rPr>
        <w:t>медичних оглядів працівникам</w:t>
      </w:r>
      <w:r w:rsidRPr="002448F8">
        <w:rPr>
          <w:rFonts w:ascii="Times New Roman" w:hAnsi="Times New Roman" w:cs="Times New Roman"/>
          <w:color w:val="000000" w:themeColor="text1"/>
          <w:sz w:val="28"/>
          <w:szCs w:val="28"/>
          <w:lang w:val="uk-UA"/>
        </w:rPr>
        <w:t xml:space="preserve"> установ та організацій</w:t>
      </w:r>
      <w:r w:rsidR="00843CB1" w:rsidRPr="002448F8">
        <w:rPr>
          <w:rFonts w:ascii="Times New Roman" w:hAnsi="Times New Roman" w:cs="Times New Roman"/>
          <w:color w:val="000000" w:themeColor="text1"/>
          <w:sz w:val="28"/>
          <w:szCs w:val="28"/>
          <w:lang w:val="uk-UA"/>
        </w:rPr>
        <w:t xml:space="preserve"> </w:t>
      </w:r>
      <w:r w:rsidR="00E93E7C" w:rsidRPr="002448F8">
        <w:rPr>
          <w:rFonts w:ascii="Times New Roman" w:hAnsi="Times New Roman" w:cs="Times New Roman"/>
          <w:color w:val="000000" w:themeColor="text1"/>
          <w:sz w:val="28"/>
          <w:szCs w:val="28"/>
          <w:lang w:val="uk-UA"/>
        </w:rPr>
        <w:t xml:space="preserve">надаються </w:t>
      </w:r>
      <w:r w:rsidR="00843CB1" w:rsidRPr="002448F8">
        <w:rPr>
          <w:rFonts w:ascii="Times New Roman" w:hAnsi="Times New Roman" w:cs="Times New Roman"/>
          <w:color w:val="000000" w:themeColor="text1"/>
          <w:sz w:val="28"/>
          <w:szCs w:val="28"/>
          <w:lang w:val="uk-UA"/>
        </w:rPr>
        <w:t>відповідно до наказів:</w:t>
      </w:r>
    </w:p>
    <w:p w:rsidR="00AF49E3" w:rsidRPr="002448F8" w:rsidRDefault="00E555E9" w:rsidP="002448F8">
      <w:pPr>
        <w:pStyle w:val="a3"/>
        <w:numPr>
          <w:ilvl w:val="0"/>
          <w:numId w:val="2"/>
        </w:numPr>
        <w:ind w:left="284" w:hanging="284"/>
        <w:jc w:val="both"/>
        <w:rPr>
          <w:rFonts w:ascii="Times New Roman" w:hAnsi="Times New Roman" w:cs="Times New Roman"/>
          <w:color w:val="000000" w:themeColor="text1"/>
          <w:sz w:val="28"/>
          <w:szCs w:val="28"/>
          <w:lang w:val="uk-UA"/>
        </w:rPr>
      </w:pPr>
      <w:r w:rsidRPr="002448F8">
        <w:rPr>
          <w:rFonts w:ascii="Times New Roman" w:hAnsi="Times New Roman" w:cs="Times New Roman"/>
          <w:color w:val="000000" w:themeColor="text1"/>
          <w:sz w:val="28"/>
          <w:szCs w:val="28"/>
          <w:lang w:val="uk-UA"/>
        </w:rPr>
        <w:t>МОЗ України  від 23.07.2002</w:t>
      </w:r>
      <w:r w:rsidR="00285CC5" w:rsidRPr="002448F8">
        <w:rPr>
          <w:rFonts w:ascii="Times New Roman" w:hAnsi="Times New Roman" w:cs="Times New Roman"/>
          <w:color w:val="000000" w:themeColor="text1"/>
          <w:sz w:val="28"/>
          <w:szCs w:val="28"/>
          <w:lang w:val="uk-UA"/>
        </w:rPr>
        <w:t>р.</w:t>
      </w:r>
      <w:r w:rsidRPr="002448F8">
        <w:rPr>
          <w:rFonts w:ascii="Times New Roman" w:hAnsi="Times New Roman" w:cs="Times New Roman"/>
          <w:color w:val="000000" w:themeColor="text1"/>
          <w:sz w:val="28"/>
          <w:szCs w:val="28"/>
          <w:lang w:val="uk-UA"/>
        </w:rPr>
        <w:t xml:space="preserve"> № 280 «Щодо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w:t>
      </w:r>
      <w:r w:rsidR="00AF49E3" w:rsidRPr="002448F8">
        <w:rPr>
          <w:rFonts w:ascii="Times New Roman" w:hAnsi="Times New Roman" w:cs="Times New Roman"/>
          <w:color w:val="000000" w:themeColor="text1"/>
          <w:sz w:val="28"/>
          <w:szCs w:val="28"/>
          <w:lang w:val="uk-UA"/>
        </w:rPr>
        <w:t>о поширення інфекційних хвороб»</w:t>
      </w:r>
    </w:p>
    <w:p w:rsidR="00E555E9" w:rsidRPr="002448F8" w:rsidRDefault="00E555E9" w:rsidP="002448F8">
      <w:pPr>
        <w:pStyle w:val="a3"/>
        <w:numPr>
          <w:ilvl w:val="0"/>
          <w:numId w:val="2"/>
        </w:numPr>
        <w:ind w:left="284" w:hanging="284"/>
        <w:jc w:val="both"/>
        <w:rPr>
          <w:rFonts w:ascii="Times New Roman" w:hAnsi="Times New Roman" w:cs="Times New Roman"/>
          <w:color w:val="000000" w:themeColor="text1"/>
          <w:sz w:val="28"/>
          <w:szCs w:val="28"/>
          <w:lang w:val="uk-UA"/>
        </w:rPr>
      </w:pPr>
      <w:r w:rsidRPr="002448F8">
        <w:rPr>
          <w:rFonts w:ascii="Times New Roman" w:hAnsi="Times New Roman" w:cs="Times New Roman"/>
          <w:color w:val="000000" w:themeColor="text1"/>
          <w:sz w:val="28"/>
          <w:szCs w:val="28"/>
          <w:lang w:val="uk-UA"/>
        </w:rPr>
        <w:t>МОЗ України № 246 від 21.05.2007р. «Про затвердження Порядку проведення медичних оглядів працівників певних категорій».</w:t>
      </w:r>
    </w:p>
    <w:p w:rsidR="00E555E9" w:rsidRPr="002448F8" w:rsidRDefault="00E555E9" w:rsidP="002448F8">
      <w:pPr>
        <w:pStyle w:val="a3"/>
        <w:numPr>
          <w:ilvl w:val="0"/>
          <w:numId w:val="2"/>
        </w:numPr>
        <w:ind w:left="284" w:hanging="284"/>
        <w:jc w:val="both"/>
        <w:rPr>
          <w:rFonts w:ascii="Times New Roman" w:hAnsi="Times New Roman" w:cs="Times New Roman"/>
          <w:color w:val="000000" w:themeColor="text1"/>
          <w:sz w:val="28"/>
          <w:szCs w:val="28"/>
          <w:lang w:val="uk-UA"/>
        </w:rPr>
      </w:pPr>
      <w:r w:rsidRPr="002448F8">
        <w:rPr>
          <w:rFonts w:ascii="Times New Roman" w:hAnsi="Times New Roman" w:cs="Times New Roman"/>
          <w:color w:val="000000" w:themeColor="text1"/>
          <w:sz w:val="28"/>
          <w:szCs w:val="28"/>
          <w:lang w:val="uk-UA"/>
        </w:rPr>
        <w:t>МОЗ України та МВС України № 65/80 від 31.01.2013р. «Про затвердження Положення про медичний огляд кандидатів у водії та водіїв транспортних засобів».</w:t>
      </w:r>
    </w:p>
    <w:p w:rsidR="00E555E9" w:rsidRPr="002448F8" w:rsidRDefault="00E555E9" w:rsidP="002448F8">
      <w:pPr>
        <w:pStyle w:val="a3"/>
        <w:numPr>
          <w:ilvl w:val="0"/>
          <w:numId w:val="2"/>
        </w:numPr>
        <w:ind w:left="284" w:hanging="284"/>
        <w:jc w:val="both"/>
        <w:rPr>
          <w:rFonts w:ascii="Times New Roman" w:hAnsi="Times New Roman" w:cs="Times New Roman"/>
          <w:color w:val="000000" w:themeColor="text1"/>
          <w:sz w:val="28"/>
          <w:szCs w:val="28"/>
          <w:lang w:val="uk-UA"/>
        </w:rPr>
      </w:pPr>
      <w:r w:rsidRPr="002448F8">
        <w:rPr>
          <w:rFonts w:ascii="Times New Roman" w:hAnsi="Times New Roman" w:cs="Times New Roman"/>
          <w:color w:val="000000" w:themeColor="text1"/>
          <w:sz w:val="28"/>
          <w:szCs w:val="28"/>
          <w:lang w:val="uk-UA"/>
        </w:rPr>
        <w:lastRenderedPageBreak/>
        <w:t>МОЗ України № 252 від 20.10.1999р. «Про затвердження Порядку видачі медичної довідки для отримання дозволу (ліцензії) на об’єкт дозвільної системи».</w:t>
      </w:r>
    </w:p>
    <w:p w:rsidR="00206F05" w:rsidRPr="002448F8" w:rsidRDefault="00206F05" w:rsidP="002448F8">
      <w:pPr>
        <w:pStyle w:val="a3"/>
        <w:ind w:firstLine="709"/>
        <w:jc w:val="both"/>
        <w:rPr>
          <w:rFonts w:ascii="Times New Roman" w:hAnsi="Times New Roman" w:cs="Times New Roman"/>
          <w:color w:val="000000" w:themeColor="text1"/>
          <w:sz w:val="28"/>
          <w:szCs w:val="28"/>
          <w:lang w:val="uk-UA"/>
        </w:rPr>
      </w:pPr>
      <w:r w:rsidRPr="002448F8">
        <w:rPr>
          <w:rFonts w:ascii="Times New Roman" w:hAnsi="Times New Roman" w:cs="Times New Roman"/>
          <w:color w:val="000000" w:themeColor="text1"/>
          <w:sz w:val="28"/>
          <w:szCs w:val="28"/>
          <w:lang w:val="uk-UA"/>
        </w:rPr>
        <w:t>В умовах дефіциту бюджетних коштів, платні послуги, що надаються працівникам підприємств та населенню комунальними медичними закладами</w:t>
      </w:r>
      <w:r w:rsidR="00824009" w:rsidRPr="002448F8">
        <w:rPr>
          <w:rFonts w:ascii="Times New Roman" w:hAnsi="Times New Roman" w:cs="Times New Roman"/>
          <w:color w:val="000000" w:themeColor="text1"/>
          <w:sz w:val="28"/>
          <w:szCs w:val="28"/>
          <w:lang w:val="uk-UA"/>
        </w:rPr>
        <w:t xml:space="preserve">, </w:t>
      </w:r>
      <w:r w:rsidRPr="002448F8">
        <w:rPr>
          <w:rFonts w:ascii="Times New Roman" w:hAnsi="Times New Roman" w:cs="Times New Roman"/>
          <w:color w:val="000000" w:themeColor="text1"/>
          <w:sz w:val="28"/>
          <w:szCs w:val="28"/>
          <w:lang w:val="uk-UA"/>
        </w:rPr>
        <w:t xml:space="preserve">згідно чинного законодавства, є важливим джерелом додаткових коштів для системи охорони здоров’я. Тому, існує потреба у впровадженні нових та розширенні існуючих платних медичних послуг. </w:t>
      </w:r>
    </w:p>
    <w:p w:rsidR="00517F9B" w:rsidRPr="002448F8" w:rsidRDefault="00AF29DD" w:rsidP="002448F8">
      <w:pPr>
        <w:pStyle w:val="a3"/>
        <w:ind w:firstLine="709"/>
        <w:jc w:val="both"/>
        <w:rPr>
          <w:rFonts w:ascii="Times New Roman" w:hAnsi="Times New Roman" w:cs="Times New Roman"/>
          <w:color w:val="000000" w:themeColor="text1"/>
          <w:sz w:val="28"/>
          <w:szCs w:val="28"/>
          <w:lang w:val="uk-UA"/>
        </w:rPr>
      </w:pPr>
      <w:r w:rsidRPr="002448F8">
        <w:rPr>
          <w:rFonts w:ascii="Times New Roman" w:hAnsi="Times New Roman" w:cs="Times New Roman"/>
          <w:color w:val="000000" w:themeColor="text1"/>
          <w:sz w:val="28"/>
          <w:szCs w:val="28"/>
          <w:lang w:val="uk-UA"/>
        </w:rPr>
        <w:t>П</w:t>
      </w:r>
      <w:r w:rsidR="00517F9B" w:rsidRPr="002448F8">
        <w:rPr>
          <w:rFonts w:ascii="Times New Roman" w:hAnsi="Times New Roman" w:cs="Times New Roman"/>
          <w:color w:val="000000" w:themeColor="text1"/>
          <w:sz w:val="28"/>
          <w:szCs w:val="28"/>
          <w:lang w:val="uk-UA"/>
        </w:rPr>
        <w:t>рограма</w:t>
      </w:r>
      <w:r w:rsidRPr="002448F8">
        <w:rPr>
          <w:rFonts w:ascii="Times New Roman" w:hAnsi="Times New Roman" w:cs="Times New Roman"/>
          <w:color w:val="000000" w:themeColor="text1"/>
          <w:sz w:val="28"/>
          <w:szCs w:val="28"/>
          <w:lang w:val="uk-UA"/>
        </w:rPr>
        <w:t xml:space="preserve"> розвитку</w:t>
      </w:r>
      <w:r w:rsidR="00517F9B" w:rsidRPr="002448F8">
        <w:rPr>
          <w:rFonts w:ascii="Times New Roman" w:hAnsi="Times New Roman" w:cs="Times New Roman"/>
          <w:color w:val="000000" w:themeColor="text1"/>
          <w:sz w:val="28"/>
          <w:szCs w:val="28"/>
          <w:lang w:val="uk-UA"/>
        </w:rPr>
        <w:t xml:space="preserve"> дасть змогу сконцентрувати проведення медичних огляд</w:t>
      </w:r>
      <w:r w:rsidR="00F32B9F" w:rsidRPr="002448F8">
        <w:rPr>
          <w:rFonts w:ascii="Times New Roman" w:hAnsi="Times New Roman" w:cs="Times New Roman"/>
          <w:color w:val="000000" w:themeColor="text1"/>
          <w:sz w:val="28"/>
          <w:szCs w:val="28"/>
          <w:lang w:val="uk-UA"/>
        </w:rPr>
        <w:t>і</w:t>
      </w:r>
      <w:r w:rsidR="00517F9B" w:rsidRPr="002448F8">
        <w:rPr>
          <w:rFonts w:ascii="Times New Roman" w:hAnsi="Times New Roman" w:cs="Times New Roman"/>
          <w:color w:val="000000" w:themeColor="text1"/>
          <w:sz w:val="28"/>
          <w:szCs w:val="28"/>
          <w:lang w:val="uk-UA"/>
        </w:rPr>
        <w:t>в</w:t>
      </w:r>
      <w:r w:rsidR="00F32B9F" w:rsidRPr="002448F8">
        <w:rPr>
          <w:rFonts w:ascii="Times New Roman" w:hAnsi="Times New Roman" w:cs="Times New Roman"/>
          <w:color w:val="000000" w:themeColor="text1"/>
          <w:sz w:val="28"/>
          <w:szCs w:val="28"/>
          <w:lang w:val="uk-UA"/>
        </w:rPr>
        <w:t xml:space="preserve"> в </w:t>
      </w:r>
      <w:r w:rsidR="00517F9B" w:rsidRPr="002448F8">
        <w:rPr>
          <w:rFonts w:ascii="Times New Roman" w:hAnsi="Times New Roman" w:cs="Times New Roman"/>
          <w:color w:val="000000" w:themeColor="text1"/>
          <w:sz w:val="28"/>
          <w:szCs w:val="28"/>
          <w:lang w:val="uk-UA"/>
        </w:rPr>
        <w:t>одному підприємстві та проводити лікування застрахованих осіб</w:t>
      </w:r>
      <w:r w:rsidR="00824009" w:rsidRPr="002448F8">
        <w:rPr>
          <w:rFonts w:ascii="Times New Roman" w:hAnsi="Times New Roman" w:cs="Times New Roman"/>
          <w:color w:val="000000" w:themeColor="text1"/>
          <w:sz w:val="28"/>
          <w:szCs w:val="28"/>
          <w:lang w:val="uk-UA"/>
        </w:rPr>
        <w:t xml:space="preserve"> комплексно</w:t>
      </w:r>
      <w:r w:rsidR="00517F9B" w:rsidRPr="002448F8">
        <w:rPr>
          <w:rFonts w:ascii="Times New Roman" w:hAnsi="Times New Roman" w:cs="Times New Roman"/>
          <w:color w:val="000000" w:themeColor="text1"/>
          <w:sz w:val="28"/>
          <w:szCs w:val="28"/>
          <w:lang w:val="uk-UA"/>
        </w:rPr>
        <w:t>, базуючись на наявності договорів зі страховими компаніями та договор</w:t>
      </w:r>
      <w:r w:rsidR="00140214" w:rsidRPr="002448F8">
        <w:rPr>
          <w:rFonts w:ascii="Times New Roman" w:hAnsi="Times New Roman" w:cs="Times New Roman"/>
          <w:color w:val="000000" w:themeColor="text1"/>
          <w:sz w:val="28"/>
          <w:szCs w:val="28"/>
          <w:lang w:val="uk-UA"/>
        </w:rPr>
        <w:t>ів</w:t>
      </w:r>
      <w:r w:rsidR="00517F9B" w:rsidRPr="002448F8">
        <w:rPr>
          <w:rFonts w:ascii="Times New Roman" w:hAnsi="Times New Roman" w:cs="Times New Roman"/>
          <w:color w:val="000000" w:themeColor="text1"/>
          <w:sz w:val="28"/>
          <w:szCs w:val="28"/>
          <w:lang w:val="uk-UA"/>
        </w:rPr>
        <w:t xml:space="preserve"> по лікуванню працівників підприємств та організацій</w:t>
      </w:r>
      <w:r w:rsidR="007A0E6B" w:rsidRPr="002448F8">
        <w:rPr>
          <w:rFonts w:ascii="Times New Roman" w:hAnsi="Times New Roman" w:cs="Times New Roman"/>
          <w:color w:val="000000" w:themeColor="text1"/>
          <w:sz w:val="28"/>
          <w:szCs w:val="28"/>
          <w:lang w:val="uk-UA"/>
        </w:rPr>
        <w:t>.</w:t>
      </w:r>
    </w:p>
    <w:p w:rsidR="00B51EB3" w:rsidRPr="002448F8" w:rsidRDefault="00B51EB3" w:rsidP="002448F8">
      <w:pPr>
        <w:pStyle w:val="a3"/>
        <w:ind w:firstLine="709"/>
        <w:jc w:val="both"/>
        <w:rPr>
          <w:rFonts w:ascii="Times New Roman" w:hAnsi="Times New Roman" w:cs="Times New Roman"/>
          <w:color w:val="000000" w:themeColor="text1"/>
          <w:sz w:val="28"/>
          <w:szCs w:val="28"/>
          <w:lang w:val="uk-UA"/>
        </w:rPr>
      </w:pPr>
      <w:r w:rsidRPr="002448F8">
        <w:rPr>
          <w:rFonts w:ascii="Times New Roman" w:hAnsi="Times New Roman" w:cs="Times New Roman"/>
          <w:color w:val="000000" w:themeColor="text1"/>
          <w:sz w:val="28"/>
          <w:szCs w:val="28"/>
          <w:lang w:val="uk-UA"/>
        </w:rPr>
        <w:t>Модель фінансування медицини за страховим принципом, у подальшому, дозволить забезпечити ефективне планування та використання ресурсів галузі охорони здоров’я, стимулюватиме підвищення якості та ефективності медичної допомоги та забезпечить надійний фінансовий захист громадян у разі хвороби.</w:t>
      </w:r>
    </w:p>
    <w:p w:rsidR="00201676" w:rsidRPr="002448F8" w:rsidRDefault="00307662" w:rsidP="002448F8">
      <w:pPr>
        <w:pStyle w:val="a3"/>
        <w:ind w:firstLine="709"/>
        <w:jc w:val="both"/>
        <w:rPr>
          <w:rFonts w:ascii="Times New Roman" w:hAnsi="Times New Roman" w:cs="Times New Roman"/>
          <w:color w:val="000000" w:themeColor="text1"/>
          <w:sz w:val="28"/>
          <w:szCs w:val="28"/>
          <w:lang w:val="uk-UA"/>
        </w:rPr>
      </w:pPr>
      <w:r w:rsidRPr="002448F8">
        <w:rPr>
          <w:rFonts w:ascii="Times New Roman" w:hAnsi="Times New Roman" w:cs="Times New Roman"/>
          <w:color w:val="000000" w:themeColor="text1"/>
          <w:sz w:val="28"/>
          <w:szCs w:val="28"/>
          <w:lang w:val="uk-UA"/>
        </w:rPr>
        <w:t xml:space="preserve">З кожним роком збільшується число хворих, які поступають до лікувального закладу по програмам добровільного медичного страхування. </w:t>
      </w:r>
      <w:r w:rsidR="0083453C" w:rsidRPr="002448F8">
        <w:rPr>
          <w:rFonts w:ascii="Times New Roman" w:hAnsi="Times New Roman" w:cs="Times New Roman"/>
          <w:color w:val="000000" w:themeColor="text1"/>
          <w:sz w:val="28"/>
          <w:szCs w:val="28"/>
          <w:lang w:val="uk-UA"/>
        </w:rPr>
        <w:t>На сьогоднішній день</w:t>
      </w:r>
      <w:r w:rsidR="00F4712D" w:rsidRPr="002448F8">
        <w:rPr>
          <w:rFonts w:ascii="Times New Roman" w:hAnsi="Times New Roman" w:cs="Times New Roman"/>
          <w:color w:val="000000" w:themeColor="text1"/>
          <w:sz w:val="28"/>
          <w:szCs w:val="28"/>
          <w:lang w:val="uk-UA"/>
        </w:rPr>
        <w:t xml:space="preserve">, </w:t>
      </w:r>
      <w:r w:rsidR="0083453C" w:rsidRPr="002448F8">
        <w:rPr>
          <w:rFonts w:ascii="Times New Roman" w:hAnsi="Times New Roman" w:cs="Times New Roman"/>
          <w:color w:val="000000" w:themeColor="text1"/>
          <w:sz w:val="28"/>
          <w:szCs w:val="28"/>
          <w:lang w:val="uk-UA"/>
        </w:rPr>
        <w:t>медичний заклад працює більш ніж з 10</w:t>
      </w:r>
      <w:r w:rsidR="00F4712D" w:rsidRPr="002448F8">
        <w:rPr>
          <w:rFonts w:ascii="Times New Roman" w:hAnsi="Times New Roman" w:cs="Times New Roman"/>
          <w:color w:val="000000" w:themeColor="text1"/>
          <w:sz w:val="28"/>
          <w:szCs w:val="28"/>
          <w:lang w:val="uk-UA"/>
        </w:rPr>
        <w:t>-ма</w:t>
      </w:r>
      <w:r w:rsidR="0083453C" w:rsidRPr="002448F8">
        <w:rPr>
          <w:rFonts w:ascii="Times New Roman" w:hAnsi="Times New Roman" w:cs="Times New Roman"/>
          <w:color w:val="000000" w:themeColor="text1"/>
          <w:sz w:val="28"/>
          <w:szCs w:val="28"/>
          <w:lang w:val="uk-UA"/>
        </w:rPr>
        <w:t xml:space="preserve"> страховими компаніями. </w:t>
      </w:r>
    </w:p>
    <w:p w:rsidR="00721F3D" w:rsidRPr="002448F8" w:rsidRDefault="00843CB1" w:rsidP="002448F8">
      <w:pPr>
        <w:pStyle w:val="a3"/>
        <w:ind w:firstLine="709"/>
        <w:jc w:val="both"/>
        <w:rPr>
          <w:rFonts w:ascii="Times New Roman" w:hAnsi="Times New Roman" w:cs="Times New Roman"/>
          <w:color w:val="000000" w:themeColor="text1"/>
          <w:sz w:val="28"/>
          <w:szCs w:val="28"/>
          <w:lang w:val="uk-UA"/>
        </w:rPr>
      </w:pPr>
      <w:r w:rsidRPr="002448F8">
        <w:rPr>
          <w:rFonts w:ascii="Times New Roman" w:hAnsi="Times New Roman" w:cs="Times New Roman"/>
          <w:color w:val="000000" w:themeColor="text1"/>
          <w:sz w:val="28"/>
          <w:szCs w:val="28"/>
          <w:lang w:val="uk-UA"/>
        </w:rPr>
        <w:t xml:space="preserve">Щорічно галузь охорони здоров’я міста Кременчука фінансується </w:t>
      </w:r>
      <w:r w:rsidR="0045389E" w:rsidRPr="002448F8">
        <w:rPr>
          <w:rFonts w:ascii="Times New Roman" w:hAnsi="Times New Roman" w:cs="Times New Roman"/>
          <w:color w:val="000000" w:themeColor="text1"/>
          <w:sz w:val="28"/>
          <w:szCs w:val="28"/>
          <w:lang w:val="uk-UA"/>
        </w:rPr>
        <w:t>лише на</w:t>
      </w:r>
      <w:r w:rsidR="00867459" w:rsidRPr="002448F8">
        <w:rPr>
          <w:rFonts w:ascii="Times New Roman" w:hAnsi="Times New Roman" w:cs="Times New Roman"/>
          <w:color w:val="000000" w:themeColor="text1"/>
          <w:sz w:val="28"/>
          <w:szCs w:val="28"/>
          <w:lang w:val="uk-UA"/>
        </w:rPr>
        <w:t xml:space="preserve"> </w:t>
      </w:r>
      <w:r w:rsidR="0045389E" w:rsidRPr="002448F8">
        <w:rPr>
          <w:rFonts w:ascii="Times New Roman" w:hAnsi="Times New Roman" w:cs="Times New Roman"/>
          <w:color w:val="000000" w:themeColor="text1"/>
          <w:sz w:val="28"/>
          <w:szCs w:val="28"/>
          <w:lang w:val="uk-UA"/>
        </w:rPr>
        <w:t>5</w:t>
      </w:r>
      <w:r w:rsidR="00E906FD">
        <w:rPr>
          <w:rFonts w:ascii="Times New Roman" w:hAnsi="Times New Roman" w:cs="Times New Roman"/>
          <w:color w:val="000000" w:themeColor="text1"/>
          <w:sz w:val="28"/>
          <w:szCs w:val="28"/>
          <w:lang w:val="uk-UA"/>
        </w:rPr>
        <w:t>5</w:t>
      </w:r>
      <w:r w:rsidRPr="002448F8">
        <w:rPr>
          <w:rFonts w:ascii="Times New Roman" w:hAnsi="Times New Roman" w:cs="Times New Roman"/>
          <w:color w:val="000000" w:themeColor="text1"/>
          <w:sz w:val="28"/>
          <w:szCs w:val="28"/>
          <w:lang w:val="uk-UA"/>
        </w:rPr>
        <w:t xml:space="preserve">% від потреби, не виключенням є </w:t>
      </w:r>
      <w:r w:rsidR="00721F3D" w:rsidRPr="002448F8">
        <w:rPr>
          <w:rFonts w:ascii="Times New Roman" w:hAnsi="Times New Roman" w:cs="Times New Roman"/>
          <w:color w:val="000000" w:themeColor="text1"/>
          <w:sz w:val="28"/>
          <w:szCs w:val="28"/>
          <w:lang w:val="uk-UA"/>
        </w:rPr>
        <w:t>комунальне некомерційне медичне підприємство «Кременчуцька міська лікарня «Правобережна».</w:t>
      </w:r>
    </w:p>
    <w:p w:rsidR="00843CB1" w:rsidRPr="00D83475" w:rsidRDefault="007942A5" w:rsidP="002448F8">
      <w:pPr>
        <w:pStyle w:val="a3"/>
        <w:ind w:firstLine="709"/>
        <w:jc w:val="both"/>
        <w:rPr>
          <w:rFonts w:ascii="Times New Roman" w:hAnsi="Times New Roman" w:cs="Times New Roman"/>
          <w:color w:val="000000" w:themeColor="text1"/>
          <w:sz w:val="28"/>
          <w:szCs w:val="28"/>
          <w:lang w:val="uk-UA"/>
        </w:rPr>
      </w:pPr>
      <w:r w:rsidRPr="00D83475">
        <w:rPr>
          <w:rFonts w:ascii="Times New Roman" w:hAnsi="Times New Roman" w:cs="Times New Roman"/>
          <w:color w:val="000000" w:themeColor="text1"/>
          <w:sz w:val="28"/>
          <w:szCs w:val="28"/>
          <w:lang w:val="uk-UA"/>
        </w:rPr>
        <w:t>У</w:t>
      </w:r>
      <w:r w:rsidR="00843CB1" w:rsidRPr="00D83475">
        <w:rPr>
          <w:rFonts w:ascii="Times New Roman" w:hAnsi="Times New Roman" w:cs="Times New Roman"/>
          <w:color w:val="000000" w:themeColor="text1"/>
          <w:sz w:val="28"/>
          <w:szCs w:val="28"/>
          <w:lang w:val="uk-UA"/>
        </w:rPr>
        <w:t xml:space="preserve"> 201</w:t>
      </w:r>
      <w:r w:rsidR="004E582D" w:rsidRPr="00D83475">
        <w:rPr>
          <w:rFonts w:ascii="Times New Roman" w:hAnsi="Times New Roman" w:cs="Times New Roman"/>
          <w:color w:val="000000" w:themeColor="text1"/>
          <w:sz w:val="28"/>
          <w:szCs w:val="28"/>
          <w:lang w:val="uk-UA"/>
        </w:rPr>
        <w:t>7</w:t>
      </w:r>
      <w:r w:rsidR="00843CB1" w:rsidRPr="00D83475">
        <w:rPr>
          <w:rFonts w:ascii="Times New Roman" w:hAnsi="Times New Roman" w:cs="Times New Roman"/>
          <w:color w:val="000000" w:themeColor="text1"/>
          <w:sz w:val="28"/>
          <w:szCs w:val="28"/>
          <w:lang w:val="uk-UA"/>
        </w:rPr>
        <w:t xml:space="preserve"> році фінансування з державної медичної субвенції склало </w:t>
      </w:r>
      <w:r w:rsidR="00C2549C" w:rsidRPr="00D83475">
        <w:rPr>
          <w:rFonts w:ascii="Times New Roman" w:hAnsi="Times New Roman" w:cs="Times New Roman"/>
          <w:color w:val="000000" w:themeColor="text1"/>
          <w:sz w:val="28"/>
          <w:szCs w:val="28"/>
          <w:lang w:val="uk-UA"/>
        </w:rPr>
        <w:t xml:space="preserve">27152,500 </w:t>
      </w:r>
      <w:r w:rsidR="00843CB1" w:rsidRPr="00D83475">
        <w:rPr>
          <w:rFonts w:ascii="Times New Roman" w:hAnsi="Times New Roman" w:cs="Times New Roman"/>
          <w:color w:val="000000" w:themeColor="text1"/>
          <w:sz w:val="28"/>
          <w:szCs w:val="28"/>
          <w:lang w:val="uk-UA"/>
        </w:rPr>
        <w:t>тис. грн.,</w:t>
      </w:r>
      <w:r w:rsidR="003171D3" w:rsidRPr="00D83475">
        <w:rPr>
          <w:rFonts w:ascii="Times New Roman" w:hAnsi="Times New Roman" w:cs="Times New Roman"/>
          <w:color w:val="000000" w:themeColor="text1"/>
          <w:sz w:val="28"/>
          <w:szCs w:val="28"/>
          <w:lang w:val="uk-UA"/>
        </w:rPr>
        <w:t xml:space="preserve"> а з міського бюджету – 6895,740 тис. грн.</w:t>
      </w:r>
      <w:r w:rsidR="00843CB1" w:rsidRPr="00D83475">
        <w:rPr>
          <w:rFonts w:ascii="Times New Roman" w:hAnsi="Times New Roman" w:cs="Times New Roman"/>
          <w:color w:val="000000" w:themeColor="text1"/>
          <w:sz w:val="28"/>
          <w:szCs w:val="28"/>
          <w:lang w:val="uk-UA"/>
        </w:rPr>
        <w:t xml:space="preserve"> </w:t>
      </w:r>
    </w:p>
    <w:p w:rsidR="007942A5" w:rsidRPr="002448F8" w:rsidRDefault="00D92B00" w:rsidP="002448F8">
      <w:pPr>
        <w:pStyle w:val="a3"/>
        <w:ind w:firstLine="709"/>
        <w:jc w:val="both"/>
        <w:rPr>
          <w:rFonts w:ascii="Times New Roman" w:hAnsi="Times New Roman" w:cs="Times New Roman"/>
          <w:color w:val="000000" w:themeColor="text1"/>
          <w:sz w:val="28"/>
          <w:szCs w:val="28"/>
          <w:lang w:val="uk-UA"/>
        </w:rPr>
      </w:pPr>
      <w:r w:rsidRPr="00D83475">
        <w:rPr>
          <w:rFonts w:ascii="Times New Roman" w:hAnsi="Times New Roman" w:cs="Times New Roman"/>
          <w:color w:val="000000" w:themeColor="text1"/>
          <w:sz w:val="28"/>
          <w:szCs w:val="28"/>
          <w:lang w:val="uk-UA"/>
        </w:rPr>
        <w:t>Додатково, від надання платних послуг, вдалось залучити 26</w:t>
      </w:r>
      <w:r w:rsidR="0041775C" w:rsidRPr="00D83475">
        <w:rPr>
          <w:rFonts w:ascii="Times New Roman" w:hAnsi="Times New Roman" w:cs="Times New Roman"/>
          <w:color w:val="000000" w:themeColor="text1"/>
          <w:sz w:val="28"/>
          <w:szCs w:val="28"/>
          <w:lang w:val="uk-UA"/>
        </w:rPr>
        <w:t>1</w:t>
      </w:r>
      <w:r w:rsidRPr="00D83475">
        <w:rPr>
          <w:rFonts w:ascii="Times New Roman" w:hAnsi="Times New Roman" w:cs="Times New Roman"/>
          <w:color w:val="000000" w:themeColor="text1"/>
          <w:sz w:val="28"/>
          <w:szCs w:val="28"/>
          <w:lang w:val="uk-UA"/>
        </w:rPr>
        <w:t>,123 тис.</w:t>
      </w:r>
      <w:r w:rsidRPr="00A90FAF">
        <w:rPr>
          <w:rFonts w:ascii="Times New Roman" w:hAnsi="Times New Roman" w:cs="Times New Roman"/>
          <w:color w:val="000000" w:themeColor="text1"/>
          <w:sz w:val="28"/>
          <w:szCs w:val="28"/>
          <w:lang w:val="uk-UA"/>
        </w:rPr>
        <w:t xml:space="preserve"> грн., </w:t>
      </w:r>
      <w:r w:rsidR="00843CB1" w:rsidRPr="00A90FAF">
        <w:rPr>
          <w:rFonts w:ascii="Times New Roman" w:hAnsi="Times New Roman" w:cs="Times New Roman"/>
          <w:color w:val="000000" w:themeColor="text1"/>
          <w:sz w:val="28"/>
          <w:szCs w:val="28"/>
          <w:lang w:val="uk-UA"/>
        </w:rPr>
        <w:t xml:space="preserve">що дало змогу </w:t>
      </w:r>
      <w:r w:rsidR="00762227" w:rsidRPr="00A90FAF">
        <w:rPr>
          <w:rFonts w:ascii="Times New Roman" w:hAnsi="Times New Roman" w:cs="Times New Roman"/>
          <w:color w:val="000000" w:themeColor="text1"/>
          <w:sz w:val="28"/>
          <w:szCs w:val="28"/>
          <w:lang w:val="uk-UA"/>
        </w:rPr>
        <w:t xml:space="preserve">частково </w:t>
      </w:r>
      <w:r w:rsidR="00843CB1" w:rsidRPr="00A90FAF">
        <w:rPr>
          <w:rFonts w:ascii="Times New Roman" w:hAnsi="Times New Roman" w:cs="Times New Roman"/>
          <w:color w:val="000000" w:themeColor="text1"/>
          <w:sz w:val="28"/>
          <w:szCs w:val="28"/>
          <w:lang w:val="uk-UA"/>
        </w:rPr>
        <w:t xml:space="preserve">оплатити комунальні витрати, придбати </w:t>
      </w:r>
      <w:r w:rsidR="00843CB1" w:rsidRPr="002448F8">
        <w:rPr>
          <w:rFonts w:ascii="Times New Roman" w:hAnsi="Times New Roman" w:cs="Times New Roman"/>
          <w:color w:val="000000" w:themeColor="text1"/>
          <w:sz w:val="28"/>
          <w:szCs w:val="28"/>
          <w:lang w:val="uk-UA"/>
        </w:rPr>
        <w:t>медпрепарати та вироби медичного призначення, пров</w:t>
      </w:r>
      <w:r w:rsidR="00762227" w:rsidRPr="002448F8">
        <w:rPr>
          <w:rFonts w:ascii="Times New Roman" w:hAnsi="Times New Roman" w:cs="Times New Roman"/>
          <w:color w:val="000000" w:themeColor="text1"/>
          <w:sz w:val="28"/>
          <w:szCs w:val="28"/>
          <w:lang w:val="uk-UA"/>
        </w:rPr>
        <w:t xml:space="preserve">ести </w:t>
      </w:r>
      <w:r w:rsidR="00843CB1" w:rsidRPr="002448F8">
        <w:rPr>
          <w:rFonts w:ascii="Times New Roman" w:hAnsi="Times New Roman" w:cs="Times New Roman"/>
          <w:color w:val="000000" w:themeColor="text1"/>
          <w:sz w:val="28"/>
          <w:szCs w:val="28"/>
          <w:lang w:val="uk-UA"/>
        </w:rPr>
        <w:t>ремонт та обслуговування медичного обладнання.</w:t>
      </w:r>
    </w:p>
    <w:p w:rsidR="00843CB1" w:rsidRPr="002448F8" w:rsidRDefault="006E6F15" w:rsidP="002448F8">
      <w:pPr>
        <w:pStyle w:val="a3"/>
        <w:ind w:firstLine="709"/>
        <w:jc w:val="both"/>
        <w:rPr>
          <w:rFonts w:ascii="Times New Roman" w:hAnsi="Times New Roman" w:cs="Times New Roman"/>
          <w:color w:val="FF0000"/>
          <w:sz w:val="28"/>
          <w:szCs w:val="28"/>
          <w:lang w:val="uk-UA"/>
        </w:rPr>
      </w:pPr>
      <w:r w:rsidRPr="002448F8">
        <w:rPr>
          <w:rFonts w:ascii="Times New Roman" w:hAnsi="Times New Roman" w:cs="Times New Roman"/>
          <w:color w:val="000000" w:themeColor="text1"/>
          <w:sz w:val="28"/>
          <w:szCs w:val="28"/>
          <w:lang w:val="uk-UA"/>
        </w:rPr>
        <w:t>Нажаль</w:t>
      </w:r>
      <w:r w:rsidR="00D56ACF" w:rsidRPr="002448F8">
        <w:rPr>
          <w:rFonts w:ascii="Times New Roman" w:hAnsi="Times New Roman" w:cs="Times New Roman"/>
          <w:color w:val="000000" w:themeColor="text1"/>
          <w:sz w:val="28"/>
          <w:szCs w:val="28"/>
          <w:lang w:val="uk-UA"/>
        </w:rPr>
        <w:t>,</w:t>
      </w:r>
      <w:r w:rsidR="00843CB1" w:rsidRPr="002448F8">
        <w:rPr>
          <w:rFonts w:ascii="Times New Roman" w:hAnsi="Times New Roman" w:cs="Times New Roman"/>
          <w:color w:val="000000" w:themeColor="text1"/>
          <w:sz w:val="28"/>
          <w:szCs w:val="28"/>
          <w:lang w:val="uk-UA"/>
        </w:rPr>
        <w:t xml:space="preserve"> </w:t>
      </w:r>
      <w:r w:rsidR="003B302C" w:rsidRPr="002448F8">
        <w:rPr>
          <w:rFonts w:ascii="Times New Roman" w:hAnsi="Times New Roman" w:cs="Times New Roman"/>
          <w:color w:val="000000" w:themeColor="text1"/>
          <w:sz w:val="28"/>
          <w:szCs w:val="28"/>
          <w:lang w:val="uk-UA"/>
        </w:rPr>
        <w:t xml:space="preserve">навіть </w:t>
      </w:r>
      <w:r w:rsidR="00843CB1" w:rsidRPr="002448F8">
        <w:rPr>
          <w:rFonts w:ascii="Times New Roman" w:hAnsi="Times New Roman" w:cs="Times New Roman"/>
          <w:color w:val="000000" w:themeColor="text1"/>
          <w:sz w:val="28"/>
          <w:szCs w:val="28"/>
          <w:lang w:val="uk-UA"/>
        </w:rPr>
        <w:t xml:space="preserve">цих коштів не достатньо для подальшого розвитку матеріально-технічної бази закладу </w:t>
      </w:r>
      <w:r w:rsidR="00724F16" w:rsidRPr="002448F8">
        <w:rPr>
          <w:rFonts w:ascii="Times New Roman" w:hAnsi="Times New Roman" w:cs="Times New Roman"/>
          <w:color w:val="000000" w:themeColor="text1"/>
          <w:sz w:val="28"/>
          <w:szCs w:val="28"/>
          <w:lang w:val="uk-UA"/>
        </w:rPr>
        <w:t xml:space="preserve">та </w:t>
      </w:r>
      <w:r w:rsidR="00843CB1" w:rsidRPr="002448F8">
        <w:rPr>
          <w:rFonts w:ascii="Times New Roman" w:hAnsi="Times New Roman" w:cs="Times New Roman"/>
          <w:color w:val="000000" w:themeColor="text1"/>
          <w:sz w:val="28"/>
          <w:szCs w:val="28"/>
          <w:lang w:val="uk-UA"/>
        </w:rPr>
        <w:t>для матеріальної мотивації праці медичних працівників.</w:t>
      </w:r>
    </w:p>
    <w:p w:rsidR="00843CB1" w:rsidRPr="002448F8" w:rsidRDefault="00843CB1" w:rsidP="002448F8">
      <w:pPr>
        <w:pStyle w:val="a3"/>
        <w:ind w:firstLine="709"/>
        <w:jc w:val="both"/>
        <w:rPr>
          <w:rFonts w:ascii="Times New Roman" w:hAnsi="Times New Roman" w:cs="Times New Roman"/>
          <w:color w:val="FF0000"/>
          <w:sz w:val="28"/>
          <w:szCs w:val="28"/>
          <w:lang w:val="uk-UA"/>
        </w:rPr>
      </w:pPr>
    </w:p>
    <w:p w:rsidR="00843CB1" w:rsidRPr="002448F8" w:rsidRDefault="00843CB1" w:rsidP="002448F8">
      <w:pPr>
        <w:pStyle w:val="a3"/>
        <w:ind w:firstLine="709"/>
        <w:jc w:val="center"/>
        <w:rPr>
          <w:rFonts w:ascii="Times New Roman" w:hAnsi="Times New Roman" w:cs="Times New Roman"/>
          <w:b/>
          <w:bCs/>
          <w:color w:val="000000" w:themeColor="text1"/>
          <w:sz w:val="28"/>
          <w:szCs w:val="28"/>
          <w:lang w:val="uk-UA"/>
        </w:rPr>
      </w:pPr>
      <w:r w:rsidRPr="002448F8">
        <w:rPr>
          <w:rFonts w:ascii="Times New Roman" w:hAnsi="Times New Roman" w:cs="Times New Roman"/>
          <w:b/>
          <w:bCs/>
          <w:color w:val="000000" w:themeColor="text1"/>
          <w:sz w:val="28"/>
          <w:szCs w:val="28"/>
          <w:lang w:val="uk-UA"/>
        </w:rPr>
        <w:t>4. Мета Програми</w:t>
      </w:r>
    </w:p>
    <w:p w:rsidR="00843CB1" w:rsidRPr="002448F8" w:rsidRDefault="00843CB1" w:rsidP="002448F8">
      <w:pPr>
        <w:pStyle w:val="a3"/>
        <w:ind w:firstLine="709"/>
        <w:jc w:val="both"/>
        <w:rPr>
          <w:rFonts w:ascii="Times New Roman" w:hAnsi="Times New Roman" w:cs="Times New Roman"/>
          <w:color w:val="FF0000"/>
          <w:sz w:val="28"/>
          <w:szCs w:val="28"/>
          <w:lang w:val="uk-UA"/>
        </w:rPr>
      </w:pPr>
    </w:p>
    <w:p w:rsidR="00843CB1" w:rsidRPr="002448F8" w:rsidRDefault="00843CB1" w:rsidP="002448F8">
      <w:pPr>
        <w:pStyle w:val="a3"/>
        <w:ind w:firstLine="709"/>
        <w:jc w:val="both"/>
        <w:rPr>
          <w:rFonts w:ascii="Times New Roman" w:hAnsi="Times New Roman" w:cs="Times New Roman"/>
          <w:color w:val="000000" w:themeColor="text1"/>
          <w:sz w:val="28"/>
          <w:szCs w:val="28"/>
          <w:lang w:val="uk-UA"/>
        </w:rPr>
      </w:pPr>
      <w:r w:rsidRPr="002448F8">
        <w:rPr>
          <w:rFonts w:ascii="Times New Roman" w:hAnsi="Times New Roman" w:cs="Times New Roman"/>
          <w:color w:val="000000" w:themeColor="text1"/>
          <w:sz w:val="28"/>
          <w:szCs w:val="28"/>
          <w:lang w:val="uk-UA"/>
        </w:rPr>
        <w:t>Згідно зі статутом</w:t>
      </w:r>
      <w:r w:rsidR="00841818" w:rsidRPr="002448F8">
        <w:rPr>
          <w:rFonts w:ascii="Times New Roman" w:hAnsi="Times New Roman" w:cs="Times New Roman"/>
          <w:color w:val="000000" w:themeColor="text1"/>
          <w:sz w:val="28"/>
          <w:szCs w:val="28"/>
          <w:lang w:val="uk-UA"/>
        </w:rPr>
        <w:t xml:space="preserve">, </w:t>
      </w:r>
      <w:r w:rsidRPr="002448F8">
        <w:rPr>
          <w:rFonts w:ascii="Times New Roman" w:hAnsi="Times New Roman" w:cs="Times New Roman"/>
          <w:color w:val="000000" w:themeColor="text1"/>
          <w:sz w:val="28"/>
          <w:szCs w:val="28"/>
          <w:lang w:val="uk-UA"/>
        </w:rPr>
        <w:t xml:space="preserve">основною метою діяльності </w:t>
      </w:r>
      <w:r w:rsidR="00107A0F" w:rsidRPr="002448F8">
        <w:rPr>
          <w:rFonts w:ascii="Times New Roman" w:hAnsi="Times New Roman" w:cs="Times New Roman"/>
          <w:color w:val="000000" w:themeColor="text1"/>
          <w:sz w:val="28"/>
          <w:szCs w:val="28"/>
          <w:lang w:val="uk-UA"/>
        </w:rPr>
        <w:t>комунального некомерційного медичного підприємства «Кременчуцька міська лікарня «Правобережна»</w:t>
      </w:r>
      <w:r w:rsidRPr="002448F8">
        <w:rPr>
          <w:rFonts w:ascii="Times New Roman" w:hAnsi="Times New Roman" w:cs="Times New Roman"/>
          <w:color w:val="000000" w:themeColor="text1"/>
          <w:sz w:val="28"/>
          <w:szCs w:val="28"/>
          <w:lang w:val="uk-UA"/>
        </w:rPr>
        <w:t xml:space="preserve"> є медична практика, спрямована на збереження, поліпшення та відновлення здоров’я населення, здійснення іншої діяльності </w:t>
      </w:r>
      <w:r w:rsidR="00976FCA" w:rsidRPr="002448F8">
        <w:rPr>
          <w:rFonts w:ascii="Times New Roman" w:hAnsi="Times New Roman" w:cs="Times New Roman"/>
          <w:color w:val="000000" w:themeColor="text1"/>
          <w:sz w:val="28"/>
          <w:szCs w:val="28"/>
          <w:lang w:val="uk-UA"/>
        </w:rPr>
        <w:t>у</w:t>
      </w:r>
      <w:r w:rsidRPr="002448F8">
        <w:rPr>
          <w:rFonts w:ascii="Times New Roman" w:hAnsi="Times New Roman" w:cs="Times New Roman"/>
          <w:color w:val="000000" w:themeColor="text1"/>
          <w:sz w:val="28"/>
          <w:szCs w:val="28"/>
          <w:lang w:val="uk-UA"/>
        </w:rPr>
        <w:t xml:space="preserve"> сфері охорони здоров’я, необхідної для належного забезпечення профілактики, діагностики і лікування хвороб, травм, отруєнь чи інших розладів здоров’я, здійснення медичного контролю за перебігом вагітності</w:t>
      </w:r>
      <w:r w:rsidR="00046FF1">
        <w:rPr>
          <w:rFonts w:ascii="Times New Roman" w:hAnsi="Times New Roman" w:cs="Times New Roman"/>
          <w:color w:val="000000" w:themeColor="text1"/>
          <w:sz w:val="28"/>
          <w:szCs w:val="28"/>
          <w:lang w:val="uk-UA"/>
        </w:rPr>
        <w:t xml:space="preserve"> та пологів</w:t>
      </w:r>
      <w:r w:rsidR="00197525" w:rsidRPr="002448F8">
        <w:rPr>
          <w:rFonts w:ascii="Times New Roman" w:hAnsi="Times New Roman" w:cs="Times New Roman"/>
          <w:color w:val="000000" w:themeColor="text1"/>
          <w:sz w:val="28"/>
          <w:szCs w:val="28"/>
          <w:lang w:val="uk-UA"/>
        </w:rPr>
        <w:t xml:space="preserve">, надання паліативної допомоги </w:t>
      </w:r>
      <w:r w:rsidRPr="002448F8">
        <w:rPr>
          <w:rFonts w:ascii="Times New Roman" w:hAnsi="Times New Roman" w:cs="Times New Roman"/>
          <w:color w:val="000000" w:themeColor="text1"/>
          <w:sz w:val="28"/>
          <w:szCs w:val="28"/>
          <w:lang w:val="uk-UA"/>
        </w:rPr>
        <w:t>та іншої діяльності, розвиток медичної бази шляхом технічного забезпечення.</w:t>
      </w:r>
    </w:p>
    <w:p w:rsidR="00843CB1" w:rsidRPr="002448F8" w:rsidRDefault="00843CB1" w:rsidP="002448F8">
      <w:pPr>
        <w:pStyle w:val="a3"/>
        <w:ind w:firstLine="709"/>
        <w:jc w:val="both"/>
        <w:rPr>
          <w:rFonts w:ascii="Times New Roman" w:hAnsi="Times New Roman" w:cs="Times New Roman"/>
          <w:color w:val="000000" w:themeColor="text1"/>
          <w:sz w:val="28"/>
          <w:szCs w:val="28"/>
          <w:lang w:val="uk-UA"/>
        </w:rPr>
      </w:pPr>
      <w:r w:rsidRPr="002448F8">
        <w:rPr>
          <w:rFonts w:ascii="Times New Roman" w:hAnsi="Times New Roman" w:cs="Times New Roman"/>
          <w:color w:val="000000" w:themeColor="text1"/>
          <w:sz w:val="28"/>
          <w:szCs w:val="28"/>
          <w:lang w:val="uk-UA"/>
        </w:rPr>
        <w:t xml:space="preserve">Покращення якості медичної допомоги можливо лише </w:t>
      </w:r>
      <w:r w:rsidR="0046699E" w:rsidRPr="002448F8">
        <w:rPr>
          <w:rFonts w:ascii="Times New Roman" w:hAnsi="Times New Roman" w:cs="Times New Roman"/>
          <w:color w:val="000000" w:themeColor="text1"/>
          <w:sz w:val="28"/>
          <w:szCs w:val="28"/>
          <w:lang w:val="uk-UA"/>
        </w:rPr>
        <w:t xml:space="preserve">шляхом </w:t>
      </w:r>
      <w:r w:rsidRPr="002448F8">
        <w:rPr>
          <w:rFonts w:ascii="Times New Roman" w:hAnsi="Times New Roman" w:cs="Times New Roman"/>
          <w:color w:val="000000" w:themeColor="text1"/>
          <w:sz w:val="28"/>
          <w:szCs w:val="28"/>
          <w:lang w:val="uk-UA"/>
        </w:rPr>
        <w:t>впровадженн</w:t>
      </w:r>
      <w:r w:rsidR="0046699E" w:rsidRPr="002448F8">
        <w:rPr>
          <w:rFonts w:ascii="Times New Roman" w:hAnsi="Times New Roman" w:cs="Times New Roman"/>
          <w:color w:val="000000" w:themeColor="text1"/>
          <w:sz w:val="28"/>
          <w:szCs w:val="28"/>
          <w:lang w:val="uk-UA"/>
        </w:rPr>
        <w:t>я</w:t>
      </w:r>
      <w:r w:rsidRPr="002448F8">
        <w:rPr>
          <w:rFonts w:ascii="Times New Roman" w:hAnsi="Times New Roman" w:cs="Times New Roman"/>
          <w:color w:val="000000" w:themeColor="text1"/>
          <w:sz w:val="28"/>
          <w:szCs w:val="28"/>
          <w:lang w:val="uk-UA"/>
        </w:rPr>
        <w:t xml:space="preserve"> нових інноваційних методів лікування, закупівлі сучасного медичного обладнання та матеріальній мотивації праці медичних працівників. Досягнення даної мети можливо лише за умови щорічного збільшення частки </w:t>
      </w:r>
      <w:r w:rsidRPr="002448F8">
        <w:rPr>
          <w:rFonts w:ascii="Times New Roman" w:hAnsi="Times New Roman" w:cs="Times New Roman"/>
          <w:color w:val="000000" w:themeColor="text1"/>
          <w:sz w:val="28"/>
          <w:szCs w:val="28"/>
          <w:lang w:val="uk-UA"/>
        </w:rPr>
        <w:lastRenderedPageBreak/>
        <w:t>позабюджетних надходжень, щонайменше на 20% та зменшення навантаження на міськи</w:t>
      </w:r>
      <w:r w:rsidR="00F73654" w:rsidRPr="002448F8">
        <w:rPr>
          <w:rFonts w:ascii="Times New Roman" w:hAnsi="Times New Roman" w:cs="Times New Roman"/>
          <w:color w:val="000000" w:themeColor="text1"/>
          <w:sz w:val="28"/>
          <w:szCs w:val="28"/>
          <w:lang w:val="uk-UA"/>
        </w:rPr>
        <w:t xml:space="preserve">й бюджет при підвищенні якості </w:t>
      </w:r>
      <w:r w:rsidRPr="002448F8">
        <w:rPr>
          <w:rFonts w:ascii="Times New Roman" w:hAnsi="Times New Roman" w:cs="Times New Roman"/>
          <w:color w:val="000000" w:themeColor="text1"/>
          <w:sz w:val="28"/>
          <w:szCs w:val="28"/>
          <w:lang w:val="uk-UA"/>
        </w:rPr>
        <w:t>медичної допомоги.</w:t>
      </w:r>
    </w:p>
    <w:p w:rsidR="00843CB1" w:rsidRDefault="00843CB1" w:rsidP="002448F8">
      <w:pPr>
        <w:pStyle w:val="a3"/>
        <w:ind w:firstLine="709"/>
        <w:jc w:val="both"/>
        <w:rPr>
          <w:rFonts w:ascii="Times New Roman" w:hAnsi="Times New Roman" w:cs="Times New Roman"/>
          <w:color w:val="FF0000"/>
          <w:sz w:val="28"/>
          <w:szCs w:val="28"/>
          <w:lang w:val="uk-UA"/>
        </w:rPr>
      </w:pPr>
    </w:p>
    <w:p w:rsidR="00843CB1" w:rsidRPr="002448F8" w:rsidRDefault="00843CB1" w:rsidP="002448F8">
      <w:pPr>
        <w:pStyle w:val="a3"/>
        <w:ind w:firstLine="709"/>
        <w:jc w:val="center"/>
        <w:rPr>
          <w:rFonts w:ascii="Times New Roman" w:hAnsi="Times New Roman" w:cs="Times New Roman"/>
          <w:b/>
          <w:bCs/>
          <w:color w:val="000000" w:themeColor="text1"/>
          <w:sz w:val="28"/>
          <w:szCs w:val="28"/>
          <w:lang w:val="uk-UA"/>
        </w:rPr>
      </w:pPr>
      <w:r w:rsidRPr="002448F8">
        <w:rPr>
          <w:rFonts w:ascii="Times New Roman" w:hAnsi="Times New Roman" w:cs="Times New Roman"/>
          <w:b/>
          <w:bCs/>
          <w:color w:val="000000" w:themeColor="text1"/>
          <w:sz w:val="28"/>
          <w:szCs w:val="28"/>
          <w:lang w:val="uk-UA"/>
        </w:rPr>
        <w:t>5. Шляхи розв’язання проблем, строки виконання програми</w:t>
      </w:r>
    </w:p>
    <w:p w:rsidR="00843CB1" w:rsidRPr="002448F8" w:rsidRDefault="00843CB1" w:rsidP="002448F8">
      <w:pPr>
        <w:pStyle w:val="a3"/>
        <w:ind w:firstLine="709"/>
        <w:jc w:val="both"/>
        <w:rPr>
          <w:rFonts w:ascii="Times New Roman" w:hAnsi="Times New Roman" w:cs="Times New Roman"/>
          <w:color w:val="000000" w:themeColor="text1"/>
          <w:sz w:val="28"/>
          <w:szCs w:val="28"/>
          <w:lang w:val="uk-UA"/>
        </w:rPr>
      </w:pPr>
    </w:p>
    <w:p w:rsidR="00167F7C" w:rsidRPr="002448F8" w:rsidRDefault="00167F7C" w:rsidP="002448F8">
      <w:pPr>
        <w:pStyle w:val="a3"/>
        <w:ind w:firstLine="709"/>
        <w:jc w:val="both"/>
        <w:rPr>
          <w:rFonts w:ascii="Times New Roman" w:hAnsi="Times New Roman" w:cs="Times New Roman"/>
          <w:color w:val="000000" w:themeColor="text1"/>
          <w:sz w:val="28"/>
          <w:szCs w:val="28"/>
          <w:lang w:val="uk-UA"/>
        </w:rPr>
      </w:pPr>
      <w:r w:rsidRPr="002448F8">
        <w:rPr>
          <w:rFonts w:ascii="Times New Roman" w:hAnsi="Times New Roman" w:cs="Times New Roman"/>
          <w:color w:val="000000" w:themeColor="text1"/>
          <w:sz w:val="28"/>
          <w:szCs w:val="28"/>
          <w:lang w:val="uk-UA"/>
        </w:rPr>
        <w:t>Досягнення визначеної мети Програми можливе шляхом:</w:t>
      </w:r>
    </w:p>
    <w:p w:rsidR="00CE5257" w:rsidRPr="002448F8" w:rsidRDefault="00CE5257" w:rsidP="002448F8">
      <w:pPr>
        <w:pStyle w:val="a3"/>
        <w:numPr>
          <w:ilvl w:val="0"/>
          <w:numId w:val="9"/>
        </w:numPr>
        <w:ind w:left="284" w:hanging="284"/>
        <w:jc w:val="both"/>
        <w:rPr>
          <w:rFonts w:ascii="Times New Roman" w:hAnsi="Times New Roman" w:cs="Times New Roman"/>
          <w:color w:val="000000" w:themeColor="text1"/>
          <w:sz w:val="28"/>
          <w:szCs w:val="28"/>
          <w:lang w:val="uk-UA"/>
        </w:rPr>
      </w:pPr>
      <w:r w:rsidRPr="002448F8">
        <w:rPr>
          <w:rFonts w:ascii="Times New Roman" w:hAnsi="Times New Roman" w:cs="Times New Roman"/>
          <w:color w:val="000000" w:themeColor="text1"/>
          <w:sz w:val="28"/>
          <w:szCs w:val="28"/>
          <w:lang w:val="uk-UA"/>
        </w:rPr>
        <w:t>оптимізації організації та механізму фінансування системи надання медичної допомоги, спрямованої на розв’язання реальних потреб населення;</w:t>
      </w:r>
    </w:p>
    <w:p w:rsidR="00CE5257" w:rsidRPr="002448F8" w:rsidRDefault="00CE5257" w:rsidP="002448F8">
      <w:pPr>
        <w:pStyle w:val="a3"/>
        <w:numPr>
          <w:ilvl w:val="0"/>
          <w:numId w:val="9"/>
        </w:numPr>
        <w:ind w:left="284" w:hanging="284"/>
        <w:jc w:val="both"/>
        <w:rPr>
          <w:rFonts w:ascii="Times New Roman" w:hAnsi="Times New Roman" w:cs="Times New Roman"/>
          <w:color w:val="000000" w:themeColor="text1"/>
          <w:sz w:val="28"/>
          <w:szCs w:val="28"/>
          <w:lang w:val="uk-UA"/>
        </w:rPr>
      </w:pPr>
      <w:r w:rsidRPr="002448F8">
        <w:rPr>
          <w:rFonts w:ascii="Times New Roman" w:hAnsi="Times New Roman" w:cs="Times New Roman"/>
          <w:color w:val="000000" w:themeColor="text1"/>
          <w:sz w:val="28"/>
          <w:szCs w:val="28"/>
          <w:lang w:val="uk-UA"/>
        </w:rPr>
        <w:t>підвищення якості кадрового забезпечення та рівня професійної підготовки фахівців з питань профілактики і раннього виявлення хвороб, діагностики та лікування;</w:t>
      </w:r>
    </w:p>
    <w:p w:rsidR="00655675" w:rsidRPr="002448F8" w:rsidRDefault="00655675" w:rsidP="002448F8">
      <w:pPr>
        <w:pStyle w:val="a3"/>
        <w:numPr>
          <w:ilvl w:val="0"/>
          <w:numId w:val="9"/>
        </w:numPr>
        <w:ind w:left="284" w:hanging="284"/>
        <w:jc w:val="both"/>
        <w:rPr>
          <w:rFonts w:ascii="Times New Roman" w:hAnsi="Times New Roman" w:cs="Times New Roman"/>
          <w:color w:val="000000" w:themeColor="text1"/>
          <w:sz w:val="28"/>
          <w:szCs w:val="28"/>
          <w:lang w:val="uk-UA"/>
        </w:rPr>
      </w:pPr>
      <w:r w:rsidRPr="002448F8">
        <w:rPr>
          <w:rFonts w:ascii="Times New Roman" w:hAnsi="Times New Roman" w:cs="Times New Roman"/>
          <w:color w:val="000000" w:themeColor="text1"/>
          <w:sz w:val="28"/>
          <w:szCs w:val="28"/>
          <w:lang w:val="uk-UA"/>
        </w:rPr>
        <w:t>забезпечення надання кваліфікованої планової стаціонарної та спеціалізованої амбулаторно-поліклінічної допомоги</w:t>
      </w:r>
      <w:r w:rsidR="00737EBE" w:rsidRPr="002448F8">
        <w:rPr>
          <w:rFonts w:ascii="Times New Roman" w:hAnsi="Times New Roman" w:cs="Times New Roman"/>
          <w:color w:val="000000" w:themeColor="text1"/>
          <w:sz w:val="28"/>
          <w:szCs w:val="28"/>
          <w:lang w:val="uk-UA"/>
        </w:rPr>
        <w:t>, а також лікувально-профілактичної допомоги у відповідності з договорами про надання медичних послуг;</w:t>
      </w:r>
    </w:p>
    <w:p w:rsidR="00275094" w:rsidRPr="002448F8" w:rsidRDefault="00275094" w:rsidP="002448F8">
      <w:pPr>
        <w:pStyle w:val="a3"/>
        <w:numPr>
          <w:ilvl w:val="0"/>
          <w:numId w:val="9"/>
        </w:numPr>
        <w:ind w:left="284" w:hanging="284"/>
        <w:jc w:val="both"/>
        <w:rPr>
          <w:rFonts w:ascii="Times New Roman" w:hAnsi="Times New Roman" w:cs="Times New Roman"/>
          <w:color w:val="000000" w:themeColor="text1"/>
          <w:sz w:val="28"/>
          <w:szCs w:val="28"/>
          <w:lang w:val="uk-UA"/>
        </w:rPr>
      </w:pPr>
      <w:r w:rsidRPr="002448F8">
        <w:rPr>
          <w:rFonts w:ascii="Times New Roman" w:hAnsi="Times New Roman" w:cs="Times New Roman"/>
          <w:color w:val="000000" w:themeColor="text1"/>
          <w:sz w:val="28"/>
          <w:szCs w:val="28"/>
          <w:lang w:val="uk-UA"/>
        </w:rPr>
        <w:t>забезпечення надання високоякісної медичної допомоги у сфері репродуктивного здоров’я населення та планування сім’ї;</w:t>
      </w:r>
    </w:p>
    <w:p w:rsidR="00737EBE" w:rsidRPr="002448F8" w:rsidRDefault="00737EBE" w:rsidP="002448F8">
      <w:pPr>
        <w:pStyle w:val="a3"/>
        <w:numPr>
          <w:ilvl w:val="0"/>
          <w:numId w:val="9"/>
        </w:numPr>
        <w:ind w:left="284" w:hanging="284"/>
        <w:jc w:val="both"/>
        <w:rPr>
          <w:rFonts w:ascii="Times New Roman" w:hAnsi="Times New Roman" w:cs="Times New Roman"/>
          <w:color w:val="000000" w:themeColor="text1"/>
          <w:sz w:val="28"/>
          <w:szCs w:val="28"/>
          <w:lang w:val="uk-UA"/>
        </w:rPr>
      </w:pPr>
      <w:r w:rsidRPr="002448F8">
        <w:rPr>
          <w:rFonts w:ascii="Times New Roman" w:hAnsi="Times New Roman" w:cs="Times New Roman"/>
          <w:color w:val="000000" w:themeColor="text1"/>
          <w:sz w:val="28"/>
          <w:szCs w:val="28"/>
          <w:lang w:val="uk-UA"/>
        </w:rPr>
        <w:t>використання сучасних методів ведення та лікування пацієнтів, своєчасне реагування на потреби населення</w:t>
      </w:r>
      <w:r w:rsidR="00275094" w:rsidRPr="002448F8">
        <w:rPr>
          <w:rFonts w:ascii="Times New Roman" w:hAnsi="Times New Roman" w:cs="Times New Roman"/>
          <w:color w:val="000000" w:themeColor="text1"/>
          <w:sz w:val="28"/>
          <w:szCs w:val="28"/>
          <w:lang w:val="uk-UA"/>
        </w:rPr>
        <w:t>;</w:t>
      </w:r>
    </w:p>
    <w:p w:rsidR="00275094" w:rsidRPr="002448F8" w:rsidRDefault="00275094" w:rsidP="002448F8">
      <w:pPr>
        <w:pStyle w:val="a3"/>
        <w:numPr>
          <w:ilvl w:val="0"/>
          <w:numId w:val="9"/>
        </w:numPr>
        <w:ind w:left="284" w:hanging="284"/>
        <w:jc w:val="both"/>
        <w:rPr>
          <w:rFonts w:ascii="Times New Roman" w:hAnsi="Times New Roman" w:cs="Times New Roman"/>
          <w:color w:val="000000" w:themeColor="text1"/>
          <w:sz w:val="28"/>
          <w:szCs w:val="28"/>
          <w:lang w:val="uk-UA"/>
        </w:rPr>
      </w:pPr>
      <w:r w:rsidRPr="002448F8">
        <w:rPr>
          <w:rFonts w:ascii="Times New Roman" w:hAnsi="Times New Roman" w:cs="Times New Roman"/>
          <w:color w:val="000000" w:themeColor="text1"/>
          <w:sz w:val="28"/>
          <w:szCs w:val="28"/>
          <w:lang w:val="uk-UA"/>
        </w:rPr>
        <w:t>спрямування зусиль медичних працівників на виявлення захворювань у ранніх стадіях та проведення ефективної профілактики їх на функціональній стадії;</w:t>
      </w:r>
    </w:p>
    <w:p w:rsidR="009E4032" w:rsidRPr="002448F8" w:rsidRDefault="009E4032" w:rsidP="002448F8">
      <w:pPr>
        <w:pStyle w:val="a3"/>
        <w:numPr>
          <w:ilvl w:val="0"/>
          <w:numId w:val="9"/>
        </w:numPr>
        <w:ind w:left="284" w:hanging="284"/>
        <w:jc w:val="both"/>
        <w:rPr>
          <w:rFonts w:ascii="Times New Roman" w:hAnsi="Times New Roman" w:cs="Times New Roman"/>
          <w:color w:val="000000" w:themeColor="text1"/>
          <w:sz w:val="28"/>
          <w:szCs w:val="28"/>
          <w:lang w:val="uk-UA"/>
        </w:rPr>
      </w:pPr>
      <w:r w:rsidRPr="002448F8">
        <w:rPr>
          <w:rFonts w:ascii="Times New Roman" w:hAnsi="Times New Roman" w:cs="Times New Roman"/>
          <w:color w:val="000000" w:themeColor="text1"/>
          <w:sz w:val="28"/>
          <w:szCs w:val="28"/>
          <w:lang w:val="uk-UA"/>
        </w:rPr>
        <w:t>збереження та оновлення матеріально-технічної бази, мінімізація ризиків збою роботи установи та дотримання належного санітарно-гігієнічного режиму роботи медичного закладу;</w:t>
      </w:r>
    </w:p>
    <w:p w:rsidR="00836484" w:rsidRPr="002448F8" w:rsidRDefault="00167F7C" w:rsidP="002448F8">
      <w:pPr>
        <w:pStyle w:val="a3"/>
        <w:numPr>
          <w:ilvl w:val="0"/>
          <w:numId w:val="9"/>
        </w:numPr>
        <w:ind w:left="284" w:hanging="284"/>
        <w:jc w:val="both"/>
        <w:rPr>
          <w:rFonts w:ascii="Times New Roman" w:hAnsi="Times New Roman" w:cs="Times New Roman"/>
          <w:color w:val="000000" w:themeColor="text1"/>
          <w:sz w:val="28"/>
          <w:szCs w:val="28"/>
          <w:lang w:val="uk-UA"/>
        </w:rPr>
      </w:pPr>
      <w:r w:rsidRPr="002448F8">
        <w:rPr>
          <w:rFonts w:ascii="Times New Roman" w:hAnsi="Times New Roman" w:cs="Times New Roman"/>
          <w:color w:val="000000" w:themeColor="text1"/>
          <w:sz w:val="28"/>
          <w:szCs w:val="28"/>
          <w:lang w:val="uk-UA"/>
        </w:rPr>
        <w:t>підвищення ефективності санітарно-освітньої роботи та пропаганди здорового способу життя з широким використанням сучасних технологій та засобів масової інформації;</w:t>
      </w:r>
    </w:p>
    <w:p w:rsidR="00167F7C" w:rsidRPr="002448F8" w:rsidRDefault="00167F7C" w:rsidP="002448F8">
      <w:pPr>
        <w:pStyle w:val="a3"/>
        <w:numPr>
          <w:ilvl w:val="0"/>
          <w:numId w:val="9"/>
        </w:numPr>
        <w:ind w:left="284" w:hanging="284"/>
        <w:jc w:val="both"/>
        <w:rPr>
          <w:rFonts w:ascii="Times New Roman" w:hAnsi="Times New Roman" w:cs="Times New Roman"/>
          <w:color w:val="000000" w:themeColor="text1"/>
          <w:sz w:val="28"/>
          <w:szCs w:val="28"/>
          <w:lang w:val="uk-UA"/>
        </w:rPr>
      </w:pPr>
      <w:r w:rsidRPr="002448F8">
        <w:rPr>
          <w:rFonts w:ascii="Times New Roman" w:hAnsi="Times New Roman" w:cs="Times New Roman"/>
          <w:color w:val="000000" w:themeColor="text1"/>
          <w:sz w:val="28"/>
          <w:szCs w:val="28"/>
          <w:lang w:val="uk-UA"/>
        </w:rPr>
        <w:t>соціальних захист працівників заклад</w:t>
      </w:r>
      <w:r w:rsidR="009E4032" w:rsidRPr="002448F8">
        <w:rPr>
          <w:rFonts w:ascii="Times New Roman" w:hAnsi="Times New Roman" w:cs="Times New Roman"/>
          <w:color w:val="000000" w:themeColor="text1"/>
          <w:sz w:val="28"/>
          <w:szCs w:val="28"/>
          <w:lang w:val="uk-UA"/>
        </w:rPr>
        <w:t>у</w:t>
      </w:r>
      <w:r w:rsidRPr="002448F8">
        <w:rPr>
          <w:rFonts w:ascii="Times New Roman" w:hAnsi="Times New Roman" w:cs="Times New Roman"/>
          <w:color w:val="000000" w:themeColor="text1"/>
          <w:sz w:val="28"/>
          <w:szCs w:val="28"/>
          <w:lang w:val="uk-UA"/>
        </w:rPr>
        <w:t xml:space="preserve"> охорони здоров’я.</w:t>
      </w:r>
    </w:p>
    <w:p w:rsidR="00843CB1" w:rsidRPr="002448F8" w:rsidRDefault="00843CB1" w:rsidP="002448F8">
      <w:pPr>
        <w:pStyle w:val="a3"/>
        <w:ind w:firstLine="709"/>
        <w:jc w:val="both"/>
        <w:rPr>
          <w:rFonts w:ascii="Times New Roman" w:hAnsi="Times New Roman" w:cs="Times New Roman"/>
          <w:color w:val="000000" w:themeColor="text1"/>
          <w:sz w:val="28"/>
          <w:szCs w:val="28"/>
          <w:lang w:val="uk-UA"/>
        </w:rPr>
      </w:pPr>
      <w:r w:rsidRPr="002448F8">
        <w:rPr>
          <w:rFonts w:ascii="Times New Roman" w:hAnsi="Times New Roman" w:cs="Times New Roman"/>
          <w:color w:val="000000" w:themeColor="text1"/>
          <w:sz w:val="28"/>
          <w:szCs w:val="28"/>
          <w:lang w:val="uk-UA"/>
        </w:rPr>
        <w:t>Строки виконання Програми 201</w:t>
      </w:r>
      <w:r w:rsidR="00D16EE6" w:rsidRPr="002448F8">
        <w:rPr>
          <w:rFonts w:ascii="Times New Roman" w:hAnsi="Times New Roman" w:cs="Times New Roman"/>
          <w:color w:val="000000" w:themeColor="text1"/>
          <w:sz w:val="28"/>
          <w:szCs w:val="28"/>
          <w:lang w:val="uk-UA"/>
        </w:rPr>
        <w:t>7</w:t>
      </w:r>
      <w:r w:rsidRPr="002448F8">
        <w:rPr>
          <w:rFonts w:ascii="Times New Roman" w:hAnsi="Times New Roman" w:cs="Times New Roman"/>
          <w:color w:val="000000" w:themeColor="text1"/>
          <w:sz w:val="28"/>
          <w:szCs w:val="28"/>
          <w:lang w:val="uk-UA"/>
        </w:rPr>
        <w:t>-201</w:t>
      </w:r>
      <w:r w:rsidR="00D16EE6" w:rsidRPr="002448F8">
        <w:rPr>
          <w:rFonts w:ascii="Times New Roman" w:hAnsi="Times New Roman" w:cs="Times New Roman"/>
          <w:color w:val="000000" w:themeColor="text1"/>
          <w:sz w:val="28"/>
          <w:szCs w:val="28"/>
          <w:lang w:val="uk-UA"/>
        </w:rPr>
        <w:t>9</w:t>
      </w:r>
      <w:r w:rsidRPr="002448F8">
        <w:rPr>
          <w:rFonts w:ascii="Times New Roman" w:hAnsi="Times New Roman" w:cs="Times New Roman"/>
          <w:color w:val="000000" w:themeColor="text1"/>
          <w:sz w:val="28"/>
          <w:szCs w:val="28"/>
          <w:lang w:val="uk-UA"/>
        </w:rPr>
        <w:t xml:space="preserve"> роки згідно затвердженого плану заходів (додається).</w:t>
      </w:r>
    </w:p>
    <w:p w:rsidR="00843CB1" w:rsidRPr="002448F8" w:rsidRDefault="00843CB1" w:rsidP="002448F8">
      <w:pPr>
        <w:pStyle w:val="a3"/>
        <w:ind w:firstLine="709"/>
        <w:jc w:val="both"/>
        <w:rPr>
          <w:rFonts w:ascii="Times New Roman" w:hAnsi="Times New Roman" w:cs="Times New Roman"/>
          <w:color w:val="FF0000"/>
          <w:sz w:val="28"/>
          <w:szCs w:val="28"/>
          <w:lang w:val="uk-UA"/>
        </w:rPr>
      </w:pPr>
    </w:p>
    <w:p w:rsidR="00843CB1" w:rsidRPr="002448F8" w:rsidRDefault="00843CB1" w:rsidP="002448F8">
      <w:pPr>
        <w:pStyle w:val="a3"/>
        <w:ind w:firstLine="709"/>
        <w:jc w:val="center"/>
        <w:rPr>
          <w:rFonts w:ascii="Times New Roman" w:hAnsi="Times New Roman" w:cs="Times New Roman"/>
          <w:b/>
          <w:bCs/>
          <w:color w:val="000000" w:themeColor="text1"/>
          <w:sz w:val="28"/>
          <w:szCs w:val="28"/>
          <w:lang w:val="uk-UA"/>
        </w:rPr>
      </w:pPr>
      <w:r w:rsidRPr="002448F8">
        <w:rPr>
          <w:rFonts w:ascii="Times New Roman" w:hAnsi="Times New Roman" w:cs="Times New Roman"/>
          <w:b/>
          <w:bCs/>
          <w:color w:val="000000" w:themeColor="text1"/>
          <w:sz w:val="28"/>
          <w:szCs w:val="28"/>
          <w:lang w:val="uk-UA"/>
        </w:rPr>
        <w:t>6. Напрями діяльності і заходи програми</w:t>
      </w:r>
    </w:p>
    <w:p w:rsidR="00843CB1" w:rsidRPr="002448F8" w:rsidRDefault="00843CB1" w:rsidP="002448F8">
      <w:pPr>
        <w:pStyle w:val="a3"/>
        <w:ind w:firstLine="709"/>
        <w:jc w:val="center"/>
        <w:rPr>
          <w:rFonts w:ascii="Times New Roman" w:hAnsi="Times New Roman" w:cs="Times New Roman"/>
          <w:b/>
          <w:bCs/>
          <w:color w:val="FF0000"/>
          <w:sz w:val="28"/>
          <w:szCs w:val="28"/>
          <w:lang w:val="ru-RU"/>
        </w:rPr>
      </w:pPr>
    </w:p>
    <w:p w:rsidR="00843CB1" w:rsidRPr="002448F8" w:rsidRDefault="00843CB1" w:rsidP="002448F8">
      <w:pPr>
        <w:pStyle w:val="a3"/>
        <w:ind w:firstLine="709"/>
        <w:jc w:val="both"/>
        <w:rPr>
          <w:rFonts w:ascii="Times New Roman" w:hAnsi="Times New Roman" w:cs="Times New Roman"/>
          <w:color w:val="000000" w:themeColor="text1"/>
          <w:sz w:val="28"/>
          <w:szCs w:val="28"/>
          <w:lang w:val="uk-UA"/>
        </w:rPr>
      </w:pPr>
      <w:r w:rsidRPr="002448F8">
        <w:rPr>
          <w:rFonts w:ascii="Times New Roman" w:hAnsi="Times New Roman" w:cs="Times New Roman"/>
          <w:color w:val="000000" w:themeColor="text1"/>
          <w:sz w:val="28"/>
          <w:szCs w:val="28"/>
          <w:lang w:val="uk-UA"/>
        </w:rPr>
        <w:t>Програмою визначено такі основні завдання</w:t>
      </w:r>
      <w:r w:rsidR="00847227">
        <w:rPr>
          <w:rFonts w:ascii="Times New Roman" w:hAnsi="Times New Roman" w:cs="Times New Roman"/>
          <w:color w:val="000000" w:themeColor="text1"/>
          <w:sz w:val="28"/>
          <w:szCs w:val="28"/>
          <w:lang w:val="uk-UA"/>
        </w:rPr>
        <w:t xml:space="preserve"> та напрями діяльності</w:t>
      </w:r>
      <w:r w:rsidRPr="002448F8">
        <w:rPr>
          <w:rFonts w:ascii="Times New Roman" w:hAnsi="Times New Roman" w:cs="Times New Roman"/>
          <w:color w:val="000000" w:themeColor="text1"/>
          <w:sz w:val="28"/>
          <w:szCs w:val="28"/>
          <w:lang w:val="uk-UA"/>
        </w:rPr>
        <w:t xml:space="preserve">: </w:t>
      </w:r>
    </w:p>
    <w:p w:rsidR="00843CB1" w:rsidRPr="002448F8" w:rsidRDefault="00843CB1" w:rsidP="002448F8">
      <w:pPr>
        <w:pStyle w:val="a3"/>
        <w:numPr>
          <w:ilvl w:val="0"/>
          <w:numId w:val="5"/>
        </w:numPr>
        <w:ind w:left="284" w:hanging="284"/>
        <w:jc w:val="both"/>
        <w:rPr>
          <w:rFonts w:ascii="Times New Roman" w:hAnsi="Times New Roman" w:cs="Times New Roman"/>
          <w:color w:val="000000" w:themeColor="text1"/>
          <w:sz w:val="28"/>
          <w:szCs w:val="28"/>
          <w:lang w:val="uk-UA"/>
        </w:rPr>
      </w:pPr>
      <w:r w:rsidRPr="002448F8">
        <w:rPr>
          <w:rFonts w:ascii="Times New Roman" w:hAnsi="Times New Roman" w:cs="Times New Roman"/>
          <w:color w:val="000000" w:themeColor="text1"/>
          <w:sz w:val="28"/>
          <w:szCs w:val="28"/>
          <w:lang w:val="uk-UA"/>
        </w:rPr>
        <w:t>виготовлення правоустановчих документів підприємства;</w:t>
      </w:r>
    </w:p>
    <w:p w:rsidR="00843CB1" w:rsidRPr="002448F8" w:rsidRDefault="00843CB1" w:rsidP="002448F8">
      <w:pPr>
        <w:pStyle w:val="a3"/>
        <w:numPr>
          <w:ilvl w:val="0"/>
          <w:numId w:val="5"/>
        </w:numPr>
        <w:ind w:left="284" w:hanging="284"/>
        <w:jc w:val="both"/>
        <w:rPr>
          <w:rFonts w:ascii="Times New Roman" w:hAnsi="Times New Roman" w:cs="Times New Roman"/>
          <w:color w:val="000000" w:themeColor="text1"/>
          <w:sz w:val="28"/>
          <w:szCs w:val="28"/>
          <w:lang w:val="uk-UA"/>
        </w:rPr>
      </w:pPr>
      <w:r w:rsidRPr="002448F8">
        <w:rPr>
          <w:rFonts w:ascii="Times New Roman" w:hAnsi="Times New Roman" w:cs="Times New Roman"/>
          <w:color w:val="000000" w:themeColor="text1"/>
          <w:sz w:val="28"/>
          <w:szCs w:val="28"/>
          <w:lang w:val="uk-UA"/>
        </w:rPr>
        <w:t>створення та оновлення інформаційної бази даних пролікованих хворих у медичному підприємстві;</w:t>
      </w:r>
    </w:p>
    <w:p w:rsidR="000F44A6" w:rsidRPr="002448F8" w:rsidRDefault="000F44A6" w:rsidP="002448F8">
      <w:pPr>
        <w:pStyle w:val="a3"/>
        <w:numPr>
          <w:ilvl w:val="0"/>
          <w:numId w:val="5"/>
        </w:numPr>
        <w:ind w:left="284" w:hanging="284"/>
        <w:jc w:val="both"/>
        <w:rPr>
          <w:rFonts w:ascii="Times New Roman" w:hAnsi="Times New Roman" w:cs="Times New Roman"/>
          <w:color w:val="000000" w:themeColor="text1"/>
          <w:sz w:val="28"/>
          <w:szCs w:val="28"/>
          <w:lang w:val="uk-UA"/>
        </w:rPr>
      </w:pPr>
      <w:r w:rsidRPr="002448F8">
        <w:rPr>
          <w:rFonts w:ascii="Times New Roman" w:hAnsi="Times New Roman" w:cs="Times New Roman"/>
          <w:color w:val="000000" w:themeColor="text1"/>
          <w:sz w:val="28"/>
          <w:szCs w:val="28"/>
          <w:lang w:val="uk-UA"/>
        </w:rPr>
        <w:t>удосконалення лікувального процесу;</w:t>
      </w:r>
    </w:p>
    <w:p w:rsidR="00843CB1" w:rsidRPr="002448F8" w:rsidRDefault="00843CB1" w:rsidP="002448F8">
      <w:pPr>
        <w:pStyle w:val="a3"/>
        <w:numPr>
          <w:ilvl w:val="0"/>
          <w:numId w:val="5"/>
        </w:numPr>
        <w:ind w:left="284" w:hanging="284"/>
        <w:jc w:val="both"/>
        <w:rPr>
          <w:rFonts w:ascii="Times New Roman" w:hAnsi="Times New Roman" w:cs="Times New Roman"/>
          <w:color w:val="000000" w:themeColor="text1"/>
          <w:sz w:val="28"/>
          <w:szCs w:val="28"/>
          <w:lang w:val="uk-UA"/>
        </w:rPr>
      </w:pPr>
      <w:r w:rsidRPr="002448F8">
        <w:rPr>
          <w:rFonts w:ascii="Times New Roman" w:hAnsi="Times New Roman" w:cs="Times New Roman"/>
          <w:color w:val="000000" w:themeColor="text1"/>
          <w:sz w:val="28"/>
          <w:szCs w:val="28"/>
          <w:lang w:val="uk-UA"/>
        </w:rPr>
        <w:t>лікування в стаціонарних та амбулаторних умовах працівників</w:t>
      </w:r>
      <w:r w:rsidR="008735F0" w:rsidRPr="002448F8">
        <w:rPr>
          <w:rFonts w:ascii="Times New Roman" w:hAnsi="Times New Roman" w:cs="Times New Roman"/>
          <w:color w:val="000000" w:themeColor="text1"/>
          <w:sz w:val="28"/>
          <w:szCs w:val="28"/>
          <w:lang w:val="uk-UA"/>
        </w:rPr>
        <w:t xml:space="preserve"> установ та організацій, </w:t>
      </w:r>
      <w:r w:rsidRPr="002448F8">
        <w:rPr>
          <w:rFonts w:ascii="Times New Roman" w:hAnsi="Times New Roman" w:cs="Times New Roman"/>
          <w:color w:val="000000" w:themeColor="text1"/>
          <w:sz w:val="28"/>
          <w:szCs w:val="28"/>
          <w:lang w:val="uk-UA"/>
        </w:rPr>
        <w:t>пенсіонерів,</w:t>
      </w:r>
      <w:r w:rsidR="002B6ABD" w:rsidRPr="002448F8">
        <w:rPr>
          <w:rFonts w:ascii="Times New Roman" w:hAnsi="Times New Roman" w:cs="Times New Roman"/>
          <w:color w:val="000000" w:themeColor="text1"/>
          <w:sz w:val="28"/>
          <w:szCs w:val="28"/>
          <w:lang w:val="uk-UA"/>
        </w:rPr>
        <w:t xml:space="preserve"> внутрішньо переміщених осіб,</w:t>
      </w:r>
      <w:r w:rsidRPr="002448F8">
        <w:rPr>
          <w:rFonts w:ascii="Times New Roman" w:hAnsi="Times New Roman" w:cs="Times New Roman"/>
          <w:color w:val="000000" w:themeColor="text1"/>
          <w:sz w:val="28"/>
          <w:szCs w:val="28"/>
          <w:lang w:val="uk-UA"/>
        </w:rPr>
        <w:t xml:space="preserve"> учасників АТО та учасників бойових дій, учасників ліквідації аварії на Чорнобильській АЕС</w:t>
      </w:r>
      <w:r w:rsidR="00330ABC" w:rsidRPr="002448F8">
        <w:rPr>
          <w:rFonts w:ascii="Times New Roman" w:hAnsi="Times New Roman" w:cs="Times New Roman"/>
          <w:color w:val="000000" w:themeColor="text1"/>
          <w:sz w:val="28"/>
          <w:szCs w:val="28"/>
          <w:lang w:val="uk-UA"/>
        </w:rPr>
        <w:t>, іноземних громадян</w:t>
      </w:r>
      <w:r w:rsidRPr="002448F8">
        <w:rPr>
          <w:rFonts w:ascii="Times New Roman" w:hAnsi="Times New Roman" w:cs="Times New Roman"/>
          <w:color w:val="000000" w:themeColor="text1"/>
          <w:sz w:val="28"/>
          <w:szCs w:val="28"/>
          <w:lang w:val="uk-UA"/>
        </w:rPr>
        <w:t xml:space="preserve"> </w:t>
      </w:r>
      <w:r w:rsidR="008735F0" w:rsidRPr="002448F8">
        <w:rPr>
          <w:rFonts w:ascii="Times New Roman" w:hAnsi="Times New Roman" w:cs="Times New Roman"/>
          <w:color w:val="000000" w:themeColor="text1"/>
          <w:sz w:val="28"/>
          <w:szCs w:val="28"/>
          <w:lang w:val="uk-UA"/>
        </w:rPr>
        <w:t>у</w:t>
      </w:r>
      <w:r w:rsidRPr="002448F8">
        <w:rPr>
          <w:rFonts w:ascii="Times New Roman" w:hAnsi="Times New Roman" w:cs="Times New Roman"/>
          <w:color w:val="000000" w:themeColor="text1"/>
          <w:sz w:val="28"/>
          <w:szCs w:val="28"/>
          <w:lang w:val="uk-UA"/>
        </w:rPr>
        <w:t xml:space="preserve"> межах асигнувань;</w:t>
      </w:r>
    </w:p>
    <w:p w:rsidR="00843CB1" w:rsidRPr="002448F8" w:rsidRDefault="00843CB1" w:rsidP="002448F8">
      <w:pPr>
        <w:pStyle w:val="a3"/>
        <w:numPr>
          <w:ilvl w:val="0"/>
          <w:numId w:val="5"/>
        </w:numPr>
        <w:ind w:left="284" w:hanging="284"/>
        <w:jc w:val="both"/>
        <w:rPr>
          <w:rFonts w:ascii="Times New Roman" w:hAnsi="Times New Roman" w:cs="Times New Roman"/>
          <w:color w:val="000000" w:themeColor="text1"/>
          <w:sz w:val="28"/>
          <w:szCs w:val="28"/>
          <w:lang w:val="uk-UA"/>
        </w:rPr>
      </w:pPr>
      <w:r w:rsidRPr="002448F8">
        <w:rPr>
          <w:rFonts w:ascii="Times New Roman" w:hAnsi="Times New Roman" w:cs="Times New Roman"/>
          <w:color w:val="000000" w:themeColor="text1"/>
          <w:sz w:val="28"/>
          <w:szCs w:val="28"/>
          <w:lang w:val="uk-UA"/>
        </w:rPr>
        <w:t xml:space="preserve">здійснення медичної практики для безпосереднього забезпечення медичного обслуговування населення, шляхом надання йому кваліфікованої планової стаціонарної та спеціалізованої амбулаторно-поліклінічної допомоги, а також невідкладної медичної (лікувально-профілактичної) допомоги у відповідності </w:t>
      </w:r>
      <w:r w:rsidRPr="002448F8">
        <w:rPr>
          <w:rFonts w:ascii="Times New Roman" w:hAnsi="Times New Roman" w:cs="Times New Roman"/>
          <w:color w:val="000000" w:themeColor="text1"/>
          <w:sz w:val="28"/>
          <w:szCs w:val="28"/>
          <w:lang w:val="uk-UA"/>
        </w:rPr>
        <w:lastRenderedPageBreak/>
        <w:t>з договорами про надання медичних послуг</w:t>
      </w:r>
      <w:r w:rsidR="00D50DAF" w:rsidRPr="002448F8">
        <w:rPr>
          <w:rFonts w:ascii="Times New Roman" w:hAnsi="Times New Roman" w:cs="Times New Roman"/>
          <w:color w:val="000000" w:themeColor="text1"/>
          <w:sz w:val="28"/>
          <w:szCs w:val="28"/>
          <w:lang w:val="uk-UA"/>
        </w:rPr>
        <w:t xml:space="preserve"> </w:t>
      </w:r>
      <w:r w:rsidRPr="002448F8">
        <w:rPr>
          <w:rFonts w:ascii="Times New Roman" w:hAnsi="Times New Roman" w:cs="Times New Roman"/>
          <w:color w:val="000000" w:themeColor="text1"/>
          <w:sz w:val="28"/>
          <w:szCs w:val="28"/>
          <w:lang w:val="uk-UA"/>
        </w:rPr>
        <w:t>з використанням власних кадрових та матеріально-технічних ресурсів;</w:t>
      </w:r>
    </w:p>
    <w:p w:rsidR="00843CB1" w:rsidRPr="002448F8" w:rsidRDefault="00843CB1" w:rsidP="002448F8">
      <w:pPr>
        <w:pStyle w:val="a3"/>
        <w:numPr>
          <w:ilvl w:val="0"/>
          <w:numId w:val="5"/>
        </w:numPr>
        <w:ind w:left="284" w:hanging="284"/>
        <w:jc w:val="both"/>
        <w:rPr>
          <w:rFonts w:ascii="Times New Roman" w:hAnsi="Times New Roman" w:cs="Times New Roman"/>
          <w:color w:val="000000" w:themeColor="text1"/>
          <w:sz w:val="28"/>
          <w:szCs w:val="28"/>
          <w:lang w:val="uk-UA"/>
        </w:rPr>
      </w:pPr>
      <w:r w:rsidRPr="002448F8">
        <w:rPr>
          <w:rFonts w:ascii="Times New Roman" w:hAnsi="Times New Roman" w:cs="Times New Roman"/>
          <w:color w:val="000000" w:themeColor="text1"/>
          <w:sz w:val="28"/>
          <w:szCs w:val="28"/>
          <w:lang w:val="uk-UA"/>
        </w:rPr>
        <w:t xml:space="preserve">організація взаємодії з іншими закладами охорони здоров’я з метою забезпечення наступництва у наданні медичної допомоги на різних рівнях та ефективного використання ресурсів системи медичного обслуговування, </w:t>
      </w:r>
      <w:r w:rsidR="000F313B" w:rsidRPr="002448F8">
        <w:rPr>
          <w:rFonts w:ascii="Times New Roman" w:hAnsi="Times New Roman" w:cs="Times New Roman"/>
          <w:color w:val="000000" w:themeColor="text1"/>
          <w:sz w:val="28"/>
          <w:szCs w:val="28"/>
          <w:lang w:val="uk-UA"/>
        </w:rPr>
        <w:t>у тому числі,</w:t>
      </w:r>
      <w:r w:rsidRPr="002448F8">
        <w:rPr>
          <w:rFonts w:ascii="Times New Roman" w:hAnsi="Times New Roman" w:cs="Times New Roman"/>
          <w:color w:val="000000" w:themeColor="text1"/>
          <w:sz w:val="28"/>
          <w:szCs w:val="28"/>
          <w:lang w:val="uk-UA"/>
        </w:rPr>
        <w:t xml:space="preserve"> організація надання населенню медичної допомоги більш високого рівня спеціалізації на базі інших медичних закладів шляхом спрямування пацієнтів до цих закладів в порядку, встановленому законодавством;</w:t>
      </w:r>
    </w:p>
    <w:p w:rsidR="00843CB1" w:rsidRPr="002448F8" w:rsidRDefault="00843CB1" w:rsidP="002448F8">
      <w:pPr>
        <w:pStyle w:val="a3"/>
        <w:numPr>
          <w:ilvl w:val="0"/>
          <w:numId w:val="5"/>
        </w:numPr>
        <w:ind w:left="284" w:hanging="284"/>
        <w:jc w:val="both"/>
        <w:rPr>
          <w:rFonts w:ascii="Times New Roman" w:hAnsi="Times New Roman" w:cs="Times New Roman"/>
          <w:color w:val="000000" w:themeColor="text1"/>
          <w:sz w:val="28"/>
          <w:szCs w:val="28"/>
          <w:lang w:val="uk-UA"/>
        </w:rPr>
      </w:pPr>
      <w:r w:rsidRPr="002448F8">
        <w:rPr>
          <w:rFonts w:ascii="Times New Roman" w:hAnsi="Times New Roman" w:cs="Times New Roman"/>
          <w:color w:val="000000" w:themeColor="text1"/>
          <w:sz w:val="28"/>
          <w:szCs w:val="28"/>
          <w:lang w:val="uk-UA"/>
        </w:rPr>
        <w:t>надання медичних та інших послуг ф</w:t>
      </w:r>
      <w:r w:rsidR="000F313B" w:rsidRPr="002448F8">
        <w:rPr>
          <w:rFonts w:ascii="Times New Roman" w:hAnsi="Times New Roman" w:cs="Times New Roman"/>
          <w:color w:val="000000" w:themeColor="text1"/>
          <w:sz w:val="28"/>
          <w:szCs w:val="28"/>
          <w:lang w:val="uk-UA"/>
        </w:rPr>
        <w:t xml:space="preserve">ізичним та юридичним особам на </w:t>
      </w:r>
      <w:r w:rsidRPr="002448F8">
        <w:rPr>
          <w:rFonts w:ascii="Times New Roman" w:hAnsi="Times New Roman" w:cs="Times New Roman"/>
          <w:color w:val="000000" w:themeColor="text1"/>
          <w:sz w:val="28"/>
          <w:szCs w:val="28"/>
          <w:lang w:val="uk-UA"/>
        </w:rPr>
        <w:t>безвідплатній та відплатній основі у випадках та на умовах, визначених законами України, нормативно-правовими актами Кабінету Міністрів України та виданими на їх виконання нормат</w:t>
      </w:r>
      <w:r w:rsidR="00B93871" w:rsidRPr="002448F8">
        <w:rPr>
          <w:rFonts w:ascii="Times New Roman" w:hAnsi="Times New Roman" w:cs="Times New Roman"/>
          <w:color w:val="000000" w:themeColor="text1"/>
          <w:sz w:val="28"/>
          <w:szCs w:val="28"/>
          <w:lang w:val="uk-UA"/>
        </w:rPr>
        <w:t xml:space="preserve">ивними актами місцевих органів </w:t>
      </w:r>
      <w:r w:rsidRPr="002448F8">
        <w:rPr>
          <w:rFonts w:ascii="Times New Roman" w:hAnsi="Times New Roman" w:cs="Times New Roman"/>
          <w:color w:val="000000" w:themeColor="text1"/>
          <w:sz w:val="28"/>
          <w:szCs w:val="28"/>
          <w:lang w:val="uk-UA"/>
        </w:rPr>
        <w:t>виконавчої влади, а також на підставі та умовах, визначених договорами про медичне обслуговування;</w:t>
      </w:r>
    </w:p>
    <w:p w:rsidR="00843CB1" w:rsidRPr="00F76C9E" w:rsidRDefault="00843CB1" w:rsidP="002448F8">
      <w:pPr>
        <w:pStyle w:val="a3"/>
        <w:numPr>
          <w:ilvl w:val="0"/>
          <w:numId w:val="5"/>
        </w:numPr>
        <w:ind w:left="284" w:hanging="284"/>
        <w:jc w:val="both"/>
        <w:rPr>
          <w:rFonts w:ascii="Times New Roman" w:hAnsi="Times New Roman" w:cs="Times New Roman"/>
          <w:color w:val="000000" w:themeColor="text1"/>
          <w:sz w:val="28"/>
          <w:szCs w:val="28"/>
          <w:lang w:val="uk-UA"/>
        </w:rPr>
      </w:pPr>
      <w:r w:rsidRPr="00F76C9E">
        <w:rPr>
          <w:rFonts w:ascii="Times New Roman" w:hAnsi="Times New Roman" w:cs="Times New Roman"/>
          <w:color w:val="000000" w:themeColor="text1"/>
          <w:sz w:val="28"/>
          <w:szCs w:val="28"/>
          <w:lang w:val="uk-UA"/>
        </w:rPr>
        <w:t xml:space="preserve">зберігання </w:t>
      </w:r>
      <w:r w:rsidR="00BD30AD" w:rsidRPr="00F76C9E">
        <w:rPr>
          <w:rFonts w:ascii="Times New Roman" w:hAnsi="Times New Roman" w:cs="Times New Roman"/>
          <w:color w:val="000000" w:themeColor="text1"/>
          <w:sz w:val="28"/>
          <w:szCs w:val="28"/>
          <w:lang w:val="uk-UA"/>
        </w:rPr>
        <w:t>та використання компонентів крові</w:t>
      </w:r>
      <w:r w:rsidRPr="00F76C9E">
        <w:rPr>
          <w:rFonts w:ascii="Times New Roman" w:hAnsi="Times New Roman" w:cs="Times New Roman"/>
          <w:color w:val="000000" w:themeColor="text1"/>
          <w:sz w:val="28"/>
          <w:szCs w:val="28"/>
          <w:lang w:val="uk-UA"/>
        </w:rPr>
        <w:t>;</w:t>
      </w:r>
    </w:p>
    <w:p w:rsidR="00843CB1" w:rsidRPr="002448F8" w:rsidRDefault="00843CB1" w:rsidP="002448F8">
      <w:pPr>
        <w:pStyle w:val="a3"/>
        <w:numPr>
          <w:ilvl w:val="0"/>
          <w:numId w:val="5"/>
        </w:numPr>
        <w:ind w:left="284" w:hanging="284"/>
        <w:jc w:val="both"/>
        <w:rPr>
          <w:rFonts w:ascii="Times New Roman" w:hAnsi="Times New Roman" w:cs="Times New Roman"/>
          <w:color w:val="000000" w:themeColor="text1"/>
          <w:sz w:val="28"/>
          <w:szCs w:val="28"/>
          <w:lang w:val="uk-UA"/>
        </w:rPr>
      </w:pPr>
      <w:r w:rsidRPr="002448F8">
        <w:rPr>
          <w:rFonts w:ascii="Times New Roman" w:hAnsi="Times New Roman" w:cs="Times New Roman"/>
          <w:color w:val="000000" w:themeColor="text1"/>
          <w:sz w:val="28"/>
          <w:szCs w:val="28"/>
          <w:lang w:val="uk-UA"/>
        </w:rPr>
        <w:t>придбання, зберігання, перевезення,</w:t>
      </w:r>
      <w:r w:rsidR="009F06F2" w:rsidRPr="002448F8">
        <w:rPr>
          <w:rFonts w:ascii="Times New Roman" w:hAnsi="Times New Roman" w:cs="Times New Roman"/>
          <w:color w:val="000000" w:themeColor="text1"/>
          <w:sz w:val="28"/>
          <w:szCs w:val="28"/>
          <w:lang w:val="uk-UA"/>
        </w:rPr>
        <w:t xml:space="preserve"> реалізація (</w:t>
      </w:r>
      <w:r w:rsidRPr="002448F8">
        <w:rPr>
          <w:rFonts w:ascii="Times New Roman" w:hAnsi="Times New Roman" w:cs="Times New Roman"/>
          <w:color w:val="000000" w:themeColor="text1"/>
          <w:sz w:val="28"/>
          <w:szCs w:val="28"/>
          <w:lang w:val="uk-UA"/>
        </w:rPr>
        <w:t>відпуск</w:t>
      </w:r>
      <w:r w:rsidR="009F06F2" w:rsidRPr="002448F8">
        <w:rPr>
          <w:rFonts w:ascii="Times New Roman" w:hAnsi="Times New Roman" w:cs="Times New Roman"/>
          <w:color w:val="000000" w:themeColor="text1"/>
          <w:sz w:val="28"/>
          <w:szCs w:val="28"/>
          <w:lang w:val="uk-UA"/>
        </w:rPr>
        <w:t>)</w:t>
      </w:r>
      <w:r w:rsidRPr="002448F8">
        <w:rPr>
          <w:rFonts w:ascii="Times New Roman" w:hAnsi="Times New Roman" w:cs="Times New Roman"/>
          <w:color w:val="000000" w:themeColor="text1"/>
          <w:sz w:val="28"/>
          <w:szCs w:val="28"/>
          <w:lang w:val="uk-UA"/>
        </w:rPr>
        <w:t>, знищення</w:t>
      </w:r>
      <w:r w:rsidR="009F06F2" w:rsidRPr="002448F8">
        <w:rPr>
          <w:rFonts w:ascii="Times New Roman" w:hAnsi="Times New Roman" w:cs="Times New Roman"/>
          <w:color w:val="000000" w:themeColor="text1"/>
          <w:sz w:val="28"/>
          <w:szCs w:val="28"/>
          <w:lang w:val="uk-UA"/>
        </w:rPr>
        <w:t xml:space="preserve">, використання </w:t>
      </w:r>
      <w:r w:rsidRPr="002448F8">
        <w:rPr>
          <w:rFonts w:ascii="Times New Roman" w:hAnsi="Times New Roman" w:cs="Times New Roman"/>
          <w:color w:val="000000" w:themeColor="text1"/>
          <w:sz w:val="28"/>
          <w:szCs w:val="28"/>
          <w:lang w:val="uk-UA"/>
        </w:rPr>
        <w:t>наркотичних засобів</w:t>
      </w:r>
      <w:r w:rsidR="009F06F2" w:rsidRPr="002448F8">
        <w:rPr>
          <w:rFonts w:ascii="Times New Roman" w:hAnsi="Times New Roman" w:cs="Times New Roman"/>
          <w:color w:val="000000" w:themeColor="text1"/>
          <w:sz w:val="28"/>
          <w:szCs w:val="28"/>
          <w:lang w:val="uk-UA"/>
        </w:rPr>
        <w:t xml:space="preserve"> </w:t>
      </w:r>
      <w:r w:rsidRPr="002448F8">
        <w:rPr>
          <w:rFonts w:ascii="Times New Roman" w:hAnsi="Times New Roman" w:cs="Times New Roman"/>
          <w:color w:val="000000" w:themeColor="text1"/>
          <w:sz w:val="28"/>
          <w:szCs w:val="28"/>
          <w:lang w:val="uk-UA"/>
        </w:rPr>
        <w:t xml:space="preserve">(списку </w:t>
      </w:r>
      <w:r w:rsidR="009F06F2" w:rsidRPr="002448F8">
        <w:rPr>
          <w:rFonts w:ascii="Times New Roman" w:hAnsi="Times New Roman" w:cs="Times New Roman"/>
          <w:color w:val="000000" w:themeColor="text1"/>
          <w:sz w:val="28"/>
          <w:szCs w:val="28"/>
          <w:lang w:val="uk-UA"/>
        </w:rPr>
        <w:t>1</w:t>
      </w:r>
      <w:r w:rsidRPr="002448F8">
        <w:rPr>
          <w:rFonts w:ascii="Times New Roman" w:hAnsi="Times New Roman" w:cs="Times New Roman"/>
          <w:color w:val="000000" w:themeColor="text1"/>
          <w:sz w:val="28"/>
          <w:szCs w:val="28"/>
          <w:lang w:val="uk-UA"/>
        </w:rPr>
        <w:t xml:space="preserve"> таблиці II та списку 1 таблиці III), психотропних речовин (списку 2 </w:t>
      </w:r>
      <w:r w:rsidR="009F06F2" w:rsidRPr="002448F8">
        <w:rPr>
          <w:rFonts w:ascii="Times New Roman" w:hAnsi="Times New Roman" w:cs="Times New Roman"/>
          <w:color w:val="000000" w:themeColor="text1"/>
          <w:sz w:val="28"/>
          <w:szCs w:val="28"/>
          <w:lang w:val="uk-UA"/>
        </w:rPr>
        <w:t xml:space="preserve">таблиці II та списку 2 таблиці III), </w:t>
      </w:r>
      <w:r w:rsidRPr="002448F8">
        <w:rPr>
          <w:rFonts w:ascii="Times New Roman" w:hAnsi="Times New Roman" w:cs="Times New Roman"/>
          <w:color w:val="000000" w:themeColor="text1"/>
          <w:sz w:val="28"/>
          <w:szCs w:val="28"/>
          <w:lang w:val="uk-UA"/>
        </w:rPr>
        <w:t>прекурсорів (списк</w:t>
      </w:r>
      <w:r w:rsidR="009F06F2" w:rsidRPr="002448F8">
        <w:rPr>
          <w:rFonts w:ascii="Times New Roman" w:hAnsi="Times New Roman" w:cs="Times New Roman"/>
          <w:color w:val="000000" w:themeColor="text1"/>
          <w:sz w:val="28"/>
          <w:szCs w:val="28"/>
          <w:lang w:val="uk-UA"/>
        </w:rPr>
        <w:t xml:space="preserve">у 1 </w:t>
      </w:r>
      <w:r w:rsidRPr="002448F8">
        <w:rPr>
          <w:rFonts w:ascii="Times New Roman" w:hAnsi="Times New Roman" w:cs="Times New Roman"/>
          <w:color w:val="000000" w:themeColor="text1"/>
          <w:sz w:val="28"/>
          <w:szCs w:val="28"/>
          <w:lang w:val="uk-UA"/>
        </w:rPr>
        <w:t>таблиці IV</w:t>
      </w:r>
      <w:r w:rsidR="009F06F2" w:rsidRPr="002448F8">
        <w:rPr>
          <w:rFonts w:ascii="Times New Roman" w:hAnsi="Times New Roman" w:cs="Times New Roman"/>
          <w:color w:val="000000" w:themeColor="text1"/>
          <w:sz w:val="28"/>
          <w:szCs w:val="28"/>
          <w:lang w:val="uk-UA"/>
        </w:rPr>
        <w:t xml:space="preserve"> та списку 2 таблиці IV</w:t>
      </w:r>
      <w:r w:rsidRPr="002448F8">
        <w:rPr>
          <w:rFonts w:ascii="Times New Roman" w:hAnsi="Times New Roman" w:cs="Times New Roman"/>
          <w:color w:val="000000" w:themeColor="text1"/>
          <w:sz w:val="28"/>
          <w:szCs w:val="28"/>
          <w:lang w:val="uk-UA"/>
        </w:rPr>
        <w:t>) «Переліку наркотичних засобів, психотропних речовин і прекурсорів»;</w:t>
      </w:r>
    </w:p>
    <w:p w:rsidR="00843CB1" w:rsidRPr="002448F8" w:rsidRDefault="00843CB1" w:rsidP="002448F8">
      <w:pPr>
        <w:pStyle w:val="a3"/>
        <w:numPr>
          <w:ilvl w:val="0"/>
          <w:numId w:val="5"/>
        </w:numPr>
        <w:ind w:left="284" w:hanging="284"/>
        <w:jc w:val="both"/>
        <w:rPr>
          <w:rFonts w:ascii="Times New Roman" w:hAnsi="Times New Roman" w:cs="Times New Roman"/>
          <w:color w:val="000000" w:themeColor="text1"/>
          <w:sz w:val="28"/>
          <w:szCs w:val="28"/>
          <w:lang w:val="uk-UA"/>
        </w:rPr>
      </w:pPr>
      <w:r w:rsidRPr="002448F8">
        <w:rPr>
          <w:rFonts w:ascii="Times New Roman" w:hAnsi="Times New Roman" w:cs="Times New Roman"/>
          <w:color w:val="000000" w:themeColor="text1"/>
          <w:sz w:val="28"/>
          <w:szCs w:val="28"/>
          <w:lang w:val="uk-UA"/>
        </w:rPr>
        <w:t>стажування лікарів-інтернів згідно з угодами;</w:t>
      </w:r>
    </w:p>
    <w:p w:rsidR="00843CB1" w:rsidRPr="002448F8" w:rsidRDefault="00843CB1" w:rsidP="002448F8">
      <w:pPr>
        <w:pStyle w:val="a3"/>
        <w:numPr>
          <w:ilvl w:val="0"/>
          <w:numId w:val="5"/>
        </w:numPr>
        <w:ind w:left="284" w:hanging="284"/>
        <w:jc w:val="both"/>
        <w:rPr>
          <w:rFonts w:ascii="Times New Roman" w:hAnsi="Times New Roman" w:cs="Times New Roman"/>
          <w:color w:val="000000" w:themeColor="text1"/>
          <w:sz w:val="28"/>
          <w:szCs w:val="28"/>
          <w:lang w:val="uk-UA"/>
        </w:rPr>
      </w:pPr>
      <w:r w:rsidRPr="002448F8">
        <w:rPr>
          <w:rFonts w:ascii="Times New Roman" w:hAnsi="Times New Roman" w:cs="Times New Roman"/>
          <w:color w:val="000000" w:themeColor="text1"/>
          <w:sz w:val="28"/>
          <w:szCs w:val="28"/>
          <w:lang w:val="uk-UA"/>
        </w:rPr>
        <w:t>проведення перепідготовки, удосконалення та підвищення кваліфікації медичних кадрів;</w:t>
      </w:r>
    </w:p>
    <w:p w:rsidR="00843CB1" w:rsidRPr="002448F8" w:rsidRDefault="00843CB1" w:rsidP="002448F8">
      <w:pPr>
        <w:pStyle w:val="a3"/>
        <w:numPr>
          <w:ilvl w:val="0"/>
          <w:numId w:val="5"/>
        </w:numPr>
        <w:ind w:left="284" w:hanging="284"/>
        <w:jc w:val="both"/>
        <w:rPr>
          <w:rFonts w:ascii="Times New Roman" w:hAnsi="Times New Roman" w:cs="Times New Roman"/>
          <w:color w:val="000000" w:themeColor="text1"/>
          <w:sz w:val="28"/>
          <w:szCs w:val="28"/>
          <w:lang w:val="uk-UA"/>
        </w:rPr>
      </w:pPr>
      <w:r w:rsidRPr="002448F8">
        <w:rPr>
          <w:rFonts w:ascii="Times New Roman" w:hAnsi="Times New Roman" w:cs="Times New Roman"/>
          <w:color w:val="000000" w:themeColor="text1"/>
          <w:sz w:val="28"/>
          <w:szCs w:val="28"/>
          <w:lang w:val="uk-UA"/>
        </w:rPr>
        <w:t>ремонт і технічне обслуговування медичної техніки, включаючи хірургічне устаткування та ортопедичні пристосування;</w:t>
      </w:r>
    </w:p>
    <w:p w:rsidR="00843CB1" w:rsidRPr="002448F8" w:rsidRDefault="00843CB1" w:rsidP="002448F8">
      <w:pPr>
        <w:pStyle w:val="a3"/>
        <w:numPr>
          <w:ilvl w:val="0"/>
          <w:numId w:val="5"/>
        </w:numPr>
        <w:ind w:left="284" w:hanging="284"/>
        <w:jc w:val="both"/>
        <w:rPr>
          <w:rFonts w:ascii="Times New Roman" w:hAnsi="Times New Roman" w:cs="Times New Roman"/>
          <w:color w:val="000000" w:themeColor="text1"/>
          <w:sz w:val="28"/>
          <w:szCs w:val="28"/>
          <w:lang w:val="uk-UA"/>
        </w:rPr>
      </w:pPr>
      <w:r w:rsidRPr="002448F8">
        <w:rPr>
          <w:rFonts w:ascii="Times New Roman" w:hAnsi="Times New Roman" w:cs="Times New Roman"/>
          <w:color w:val="000000" w:themeColor="text1"/>
          <w:sz w:val="28"/>
          <w:szCs w:val="28"/>
          <w:lang w:val="uk-UA"/>
        </w:rPr>
        <w:t>здача майна в оренду, в тому числі нерухомого;</w:t>
      </w:r>
    </w:p>
    <w:p w:rsidR="00843CB1" w:rsidRPr="002448F8" w:rsidRDefault="00843CB1" w:rsidP="002448F8">
      <w:pPr>
        <w:pStyle w:val="a3"/>
        <w:numPr>
          <w:ilvl w:val="0"/>
          <w:numId w:val="5"/>
        </w:numPr>
        <w:ind w:left="284" w:hanging="284"/>
        <w:jc w:val="both"/>
        <w:rPr>
          <w:rFonts w:ascii="Times New Roman" w:hAnsi="Times New Roman" w:cs="Times New Roman"/>
          <w:color w:val="000000" w:themeColor="text1"/>
          <w:sz w:val="28"/>
          <w:szCs w:val="28"/>
          <w:lang w:val="uk-UA"/>
        </w:rPr>
      </w:pPr>
      <w:r w:rsidRPr="002448F8">
        <w:rPr>
          <w:rFonts w:ascii="Times New Roman" w:hAnsi="Times New Roman" w:cs="Times New Roman"/>
          <w:color w:val="000000" w:themeColor="text1"/>
          <w:sz w:val="28"/>
          <w:szCs w:val="28"/>
          <w:lang w:val="uk-UA"/>
        </w:rPr>
        <w:t>організація громадського харчування</w:t>
      </w:r>
      <w:r w:rsidR="0034537C" w:rsidRPr="002448F8">
        <w:rPr>
          <w:rFonts w:ascii="Times New Roman" w:hAnsi="Times New Roman" w:cs="Times New Roman"/>
          <w:color w:val="000000" w:themeColor="text1"/>
          <w:sz w:val="28"/>
          <w:szCs w:val="28"/>
          <w:lang w:val="uk-UA"/>
        </w:rPr>
        <w:t xml:space="preserve"> </w:t>
      </w:r>
      <w:r w:rsidR="009C1436" w:rsidRPr="002448F8">
        <w:rPr>
          <w:rFonts w:ascii="Times New Roman" w:hAnsi="Times New Roman" w:cs="Times New Roman"/>
          <w:color w:val="000000" w:themeColor="text1"/>
          <w:sz w:val="28"/>
          <w:szCs w:val="28"/>
          <w:lang w:val="uk-UA"/>
        </w:rPr>
        <w:t>та лікувального харчування хворих у стаціонарних відділеннях</w:t>
      </w:r>
      <w:r w:rsidRPr="002448F8">
        <w:rPr>
          <w:rFonts w:ascii="Times New Roman" w:hAnsi="Times New Roman" w:cs="Times New Roman"/>
          <w:color w:val="000000" w:themeColor="text1"/>
          <w:sz w:val="28"/>
          <w:szCs w:val="28"/>
          <w:lang w:val="uk-UA"/>
        </w:rPr>
        <w:t>;</w:t>
      </w:r>
    </w:p>
    <w:p w:rsidR="00843CB1" w:rsidRPr="002448F8" w:rsidRDefault="00843CB1" w:rsidP="002448F8">
      <w:pPr>
        <w:pStyle w:val="a3"/>
        <w:numPr>
          <w:ilvl w:val="0"/>
          <w:numId w:val="5"/>
        </w:numPr>
        <w:ind w:left="284" w:hanging="284"/>
        <w:jc w:val="both"/>
        <w:rPr>
          <w:rFonts w:ascii="Times New Roman" w:hAnsi="Times New Roman" w:cs="Times New Roman"/>
          <w:color w:val="000000" w:themeColor="text1"/>
          <w:sz w:val="28"/>
          <w:szCs w:val="28"/>
          <w:lang w:val="uk-UA"/>
        </w:rPr>
      </w:pPr>
      <w:r w:rsidRPr="002448F8">
        <w:rPr>
          <w:rFonts w:ascii="Times New Roman" w:hAnsi="Times New Roman" w:cs="Times New Roman"/>
          <w:color w:val="000000" w:themeColor="text1"/>
          <w:sz w:val="28"/>
          <w:szCs w:val="28"/>
          <w:lang w:val="uk-UA"/>
        </w:rPr>
        <w:t>професійна діяльність у сфері надання соціальних послуг;</w:t>
      </w:r>
    </w:p>
    <w:p w:rsidR="00843CB1" w:rsidRPr="002448F8" w:rsidRDefault="00E11945" w:rsidP="002448F8">
      <w:pPr>
        <w:pStyle w:val="a3"/>
        <w:numPr>
          <w:ilvl w:val="0"/>
          <w:numId w:val="5"/>
        </w:numPr>
        <w:ind w:left="284" w:hanging="284"/>
        <w:jc w:val="both"/>
        <w:rPr>
          <w:rFonts w:ascii="Times New Roman" w:hAnsi="Times New Roman" w:cs="Times New Roman"/>
          <w:color w:val="000000" w:themeColor="text1"/>
          <w:sz w:val="28"/>
          <w:szCs w:val="28"/>
          <w:lang w:val="uk-UA"/>
        </w:rPr>
      </w:pPr>
      <w:r w:rsidRPr="002448F8">
        <w:rPr>
          <w:rFonts w:ascii="Times New Roman" w:hAnsi="Times New Roman" w:cs="Times New Roman"/>
          <w:color w:val="000000" w:themeColor="text1"/>
          <w:sz w:val="28"/>
          <w:szCs w:val="28"/>
          <w:lang w:val="uk-UA"/>
        </w:rPr>
        <w:t xml:space="preserve">запровадження у лікувальну практику сучасних медичних технологій та </w:t>
      </w:r>
      <w:r w:rsidR="00843CB1" w:rsidRPr="002448F8">
        <w:rPr>
          <w:rFonts w:ascii="Times New Roman" w:hAnsi="Times New Roman" w:cs="Times New Roman"/>
          <w:color w:val="000000" w:themeColor="text1"/>
          <w:sz w:val="28"/>
          <w:szCs w:val="28"/>
          <w:lang w:val="uk-UA"/>
        </w:rPr>
        <w:t>нових методів лікування;</w:t>
      </w:r>
    </w:p>
    <w:p w:rsidR="00843CB1" w:rsidRPr="002448F8" w:rsidRDefault="00843CB1" w:rsidP="002448F8">
      <w:pPr>
        <w:pStyle w:val="a3"/>
        <w:numPr>
          <w:ilvl w:val="0"/>
          <w:numId w:val="5"/>
        </w:numPr>
        <w:ind w:left="284" w:hanging="284"/>
        <w:jc w:val="both"/>
        <w:rPr>
          <w:rFonts w:ascii="Times New Roman" w:hAnsi="Times New Roman" w:cs="Times New Roman"/>
          <w:color w:val="000000" w:themeColor="text1"/>
          <w:sz w:val="28"/>
          <w:szCs w:val="28"/>
          <w:lang w:val="uk-UA"/>
        </w:rPr>
      </w:pPr>
      <w:r w:rsidRPr="002448F8">
        <w:rPr>
          <w:rFonts w:ascii="Times New Roman" w:hAnsi="Times New Roman" w:cs="Times New Roman"/>
          <w:color w:val="000000" w:themeColor="text1"/>
          <w:sz w:val="28"/>
          <w:szCs w:val="28"/>
          <w:lang w:val="uk-UA"/>
        </w:rPr>
        <w:t>організація та участь у міжнародних форумах, конференціях, нарадах, семінарах, виставках та інших заходах.</w:t>
      </w:r>
    </w:p>
    <w:p w:rsidR="00843CB1" w:rsidRPr="002448F8" w:rsidRDefault="00843CB1" w:rsidP="002448F8">
      <w:pPr>
        <w:pStyle w:val="a3"/>
        <w:ind w:firstLine="709"/>
        <w:jc w:val="both"/>
        <w:rPr>
          <w:rFonts w:ascii="Times New Roman" w:hAnsi="Times New Roman" w:cs="Times New Roman"/>
          <w:color w:val="FF0000"/>
          <w:sz w:val="28"/>
          <w:szCs w:val="28"/>
          <w:lang w:val="uk-UA"/>
        </w:rPr>
      </w:pPr>
    </w:p>
    <w:p w:rsidR="00843CB1" w:rsidRPr="002448F8" w:rsidRDefault="00843CB1" w:rsidP="002448F8">
      <w:pPr>
        <w:pStyle w:val="a3"/>
        <w:ind w:firstLine="709"/>
        <w:jc w:val="center"/>
        <w:rPr>
          <w:rFonts w:ascii="Times New Roman" w:hAnsi="Times New Roman" w:cs="Times New Roman"/>
          <w:b/>
          <w:bCs/>
          <w:color w:val="000000" w:themeColor="text1"/>
          <w:sz w:val="28"/>
          <w:szCs w:val="28"/>
          <w:lang w:val="uk-UA"/>
        </w:rPr>
      </w:pPr>
      <w:r w:rsidRPr="002448F8">
        <w:rPr>
          <w:rFonts w:ascii="Times New Roman" w:hAnsi="Times New Roman" w:cs="Times New Roman"/>
          <w:b/>
          <w:bCs/>
          <w:color w:val="000000" w:themeColor="text1"/>
          <w:sz w:val="28"/>
          <w:szCs w:val="28"/>
          <w:lang w:val="uk-UA"/>
        </w:rPr>
        <w:t>7. Фінансове забезпечення виконання Програми</w:t>
      </w:r>
    </w:p>
    <w:p w:rsidR="00843CB1" w:rsidRPr="002448F8" w:rsidRDefault="00843CB1" w:rsidP="002448F8">
      <w:pPr>
        <w:pStyle w:val="a3"/>
        <w:ind w:firstLine="709"/>
        <w:jc w:val="both"/>
        <w:rPr>
          <w:rFonts w:ascii="Times New Roman" w:hAnsi="Times New Roman" w:cs="Times New Roman"/>
          <w:color w:val="FF0000"/>
          <w:sz w:val="28"/>
          <w:szCs w:val="28"/>
          <w:lang w:val="uk-UA"/>
        </w:rPr>
      </w:pPr>
    </w:p>
    <w:p w:rsidR="00843CB1" w:rsidRPr="002448F8" w:rsidRDefault="00843CB1" w:rsidP="002448F8">
      <w:pPr>
        <w:pStyle w:val="a3"/>
        <w:ind w:firstLine="709"/>
        <w:jc w:val="both"/>
        <w:rPr>
          <w:rFonts w:ascii="Times New Roman" w:hAnsi="Times New Roman" w:cs="Times New Roman"/>
          <w:color w:val="000000" w:themeColor="text1"/>
          <w:sz w:val="28"/>
          <w:szCs w:val="28"/>
          <w:lang w:val="uk-UA"/>
        </w:rPr>
      </w:pPr>
      <w:r w:rsidRPr="002448F8">
        <w:rPr>
          <w:rFonts w:ascii="Times New Roman" w:hAnsi="Times New Roman" w:cs="Times New Roman"/>
          <w:color w:val="000000" w:themeColor="text1"/>
          <w:sz w:val="28"/>
          <w:szCs w:val="28"/>
          <w:lang w:val="uk-UA"/>
        </w:rPr>
        <w:t>Фінансове забезпечення виконання Програми здійснюється за рахунок:</w:t>
      </w:r>
    </w:p>
    <w:p w:rsidR="009F18AB" w:rsidRPr="002448F8" w:rsidRDefault="00843CB1" w:rsidP="002448F8">
      <w:pPr>
        <w:pStyle w:val="a3"/>
        <w:numPr>
          <w:ilvl w:val="0"/>
          <w:numId w:val="7"/>
        </w:numPr>
        <w:ind w:left="284" w:hanging="284"/>
        <w:jc w:val="both"/>
        <w:rPr>
          <w:rFonts w:ascii="Times New Roman" w:hAnsi="Times New Roman" w:cs="Times New Roman"/>
          <w:color w:val="000000" w:themeColor="text1"/>
          <w:sz w:val="28"/>
          <w:szCs w:val="28"/>
          <w:lang w:val="uk-UA"/>
        </w:rPr>
      </w:pPr>
      <w:r w:rsidRPr="002448F8">
        <w:rPr>
          <w:rFonts w:ascii="Times New Roman" w:hAnsi="Times New Roman" w:cs="Times New Roman"/>
          <w:color w:val="000000" w:themeColor="text1"/>
          <w:sz w:val="28"/>
          <w:szCs w:val="28"/>
          <w:lang w:val="uk-UA"/>
        </w:rPr>
        <w:t>коштів міського бюджету м. Кременчука;</w:t>
      </w:r>
    </w:p>
    <w:p w:rsidR="009F18AB" w:rsidRPr="002448F8" w:rsidRDefault="009F18AB" w:rsidP="002448F8">
      <w:pPr>
        <w:pStyle w:val="a3"/>
        <w:numPr>
          <w:ilvl w:val="0"/>
          <w:numId w:val="7"/>
        </w:numPr>
        <w:ind w:left="284" w:hanging="284"/>
        <w:jc w:val="both"/>
        <w:rPr>
          <w:rFonts w:ascii="Times New Roman" w:hAnsi="Times New Roman" w:cs="Times New Roman"/>
          <w:color w:val="000000" w:themeColor="text1"/>
          <w:sz w:val="28"/>
          <w:szCs w:val="28"/>
          <w:lang w:val="uk-UA"/>
        </w:rPr>
      </w:pPr>
      <w:r w:rsidRPr="002448F8">
        <w:rPr>
          <w:rFonts w:ascii="Times New Roman" w:hAnsi="Times New Roman" w:cs="Times New Roman"/>
          <w:color w:val="000000" w:themeColor="text1"/>
          <w:sz w:val="28"/>
          <w:szCs w:val="28"/>
          <w:lang w:val="uk-UA"/>
        </w:rPr>
        <w:t>медичної субвенції з державного бюджету</w:t>
      </w:r>
      <w:r w:rsidR="00CE4633" w:rsidRPr="002448F8">
        <w:rPr>
          <w:rFonts w:ascii="Times New Roman" w:hAnsi="Times New Roman" w:cs="Times New Roman"/>
          <w:color w:val="000000" w:themeColor="text1"/>
          <w:sz w:val="28"/>
          <w:szCs w:val="28"/>
          <w:lang w:val="uk-UA"/>
        </w:rPr>
        <w:t>;</w:t>
      </w:r>
    </w:p>
    <w:p w:rsidR="009F18AB" w:rsidRPr="002448F8" w:rsidRDefault="009F18AB" w:rsidP="002448F8">
      <w:pPr>
        <w:pStyle w:val="a3"/>
        <w:numPr>
          <w:ilvl w:val="0"/>
          <w:numId w:val="7"/>
        </w:numPr>
        <w:ind w:left="284" w:hanging="284"/>
        <w:jc w:val="both"/>
        <w:rPr>
          <w:rFonts w:ascii="Times New Roman" w:hAnsi="Times New Roman" w:cs="Times New Roman"/>
          <w:color w:val="000000" w:themeColor="text1"/>
          <w:sz w:val="28"/>
          <w:szCs w:val="28"/>
          <w:lang w:val="uk-UA"/>
        </w:rPr>
      </w:pPr>
      <w:r w:rsidRPr="002448F8">
        <w:rPr>
          <w:rFonts w:ascii="Times New Roman" w:hAnsi="Times New Roman" w:cs="Times New Roman"/>
          <w:color w:val="000000" w:themeColor="text1"/>
          <w:sz w:val="28"/>
          <w:szCs w:val="28"/>
          <w:lang w:val="uk-UA"/>
        </w:rPr>
        <w:t>інших субвенцій з обласного та державного бюджетів</w:t>
      </w:r>
      <w:r w:rsidR="00CE4633" w:rsidRPr="002448F8">
        <w:rPr>
          <w:rFonts w:ascii="Times New Roman" w:hAnsi="Times New Roman" w:cs="Times New Roman"/>
          <w:color w:val="000000" w:themeColor="text1"/>
          <w:sz w:val="28"/>
          <w:szCs w:val="28"/>
          <w:lang w:val="uk-UA"/>
        </w:rPr>
        <w:t>;</w:t>
      </w:r>
    </w:p>
    <w:p w:rsidR="00843CB1" w:rsidRPr="002448F8" w:rsidRDefault="00843CB1" w:rsidP="002448F8">
      <w:pPr>
        <w:pStyle w:val="a3"/>
        <w:numPr>
          <w:ilvl w:val="0"/>
          <w:numId w:val="7"/>
        </w:numPr>
        <w:ind w:left="284" w:hanging="284"/>
        <w:jc w:val="both"/>
        <w:rPr>
          <w:rFonts w:ascii="Times New Roman" w:hAnsi="Times New Roman" w:cs="Times New Roman"/>
          <w:color w:val="000000" w:themeColor="text1"/>
          <w:sz w:val="28"/>
          <w:szCs w:val="28"/>
          <w:lang w:val="uk-UA"/>
        </w:rPr>
      </w:pPr>
      <w:r w:rsidRPr="002448F8">
        <w:rPr>
          <w:rFonts w:ascii="Times New Roman" w:hAnsi="Times New Roman" w:cs="Times New Roman"/>
          <w:color w:val="000000" w:themeColor="text1"/>
          <w:sz w:val="28"/>
          <w:szCs w:val="28"/>
          <w:lang w:val="uk-UA"/>
        </w:rPr>
        <w:t xml:space="preserve">надання підприємством платних послуг; </w:t>
      </w:r>
    </w:p>
    <w:p w:rsidR="00843CB1" w:rsidRPr="002448F8" w:rsidRDefault="00843CB1" w:rsidP="002448F8">
      <w:pPr>
        <w:pStyle w:val="a3"/>
        <w:numPr>
          <w:ilvl w:val="0"/>
          <w:numId w:val="7"/>
        </w:numPr>
        <w:ind w:left="284" w:hanging="284"/>
        <w:jc w:val="both"/>
        <w:rPr>
          <w:rFonts w:ascii="Times New Roman" w:hAnsi="Times New Roman" w:cs="Times New Roman"/>
          <w:color w:val="000000" w:themeColor="text1"/>
          <w:sz w:val="28"/>
          <w:szCs w:val="28"/>
          <w:lang w:val="uk-UA"/>
        </w:rPr>
      </w:pPr>
      <w:r w:rsidRPr="002448F8">
        <w:rPr>
          <w:rFonts w:ascii="Times New Roman" w:hAnsi="Times New Roman" w:cs="Times New Roman"/>
          <w:color w:val="000000" w:themeColor="text1"/>
          <w:sz w:val="28"/>
          <w:szCs w:val="28"/>
          <w:lang w:val="uk-UA"/>
        </w:rPr>
        <w:t xml:space="preserve">залучення додаткових коштів для розвитку якісної медицини міста базуючись на Законі України «Про державно-приватне партнерство»; </w:t>
      </w:r>
    </w:p>
    <w:p w:rsidR="00843CB1" w:rsidRPr="002448F8" w:rsidRDefault="00843CB1" w:rsidP="002448F8">
      <w:pPr>
        <w:pStyle w:val="a3"/>
        <w:numPr>
          <w:ilvl w:val="0"/>
          <w:numId w:val="7"/>
        </w:numPr>
        <w:ind w:left="284" w:hanging="284"/>
        <w:jc w:val="both"/>
        <w:rPr>
          <w:rFonts w:ascii="Times New Roman" w:hAnsi="Times New Roman" w:cs="Times New Roman"/>
          <w:color w:val="000000" w:themeColor="text1"/>
          <w:sz w:val="28"/>
          <w:szCs w:val="28"/>
          <w:lang w:val="uk-UA"/>
        </w:rPr>
      </w:pPr>
      <w:r w:rsidRPr="002448F8">
        <w:rPr>
          <w:rFonts w:ascii="Times New Roman" w:hAnsi="Times New Roman" w:cs="Times New Roman"/>
          <w:color w:val="000000" w:themeColor="text1"/>
          <w:sz w:val="28"/>
          <w:szCs w:val="28"/>
          <w:lang w:val="uk-UA"/>
        </w:rPr>
        <w:t>інших джерел</w:t>
      </w:r>
      <w:r w:rsidR="00A406EE" w:rsidRPr="002448F8">
        <w:rPr>
          <w:rFonts w:ascii="Times New Roman" w:hAnsi="Times New Roman" w:cs="Times New Roman"/>
          <w:color w:val="000000" w:themeColor="text1"/>
          <w:sz w:val="28"/>
          <w:szCs w:val="28"/>
          <w:lang w:val="uk-UA"/>
        </w:rPr>
        <w:t>,</w:t>
      </w:r>
      <w:r w:rsidRPr="002448F8">
        <w:rPr>
          <w:rFonts w:ascii="Times New Roman" w:hAnsi="Times New Roman" w:cs="Times New Roman"/>
          <w:color w:val="000000" w:themeColor="text1"/>
          <w:sz w:val="28"/>
          <w:szCs w:val="28"/>
          <w:lang w:val="uk-UA"/>
        </w:rPr>
        <w:t xml:space="preserve"> не</w:t>
      </w:r>
      <w:r w:rsidR="0053545F">
        <w:rPr>
          <w:rFonts w:ascii="Times New Roman" w:hAnsi="Times New Roman" w:cs="Times New Roman"/>
          <w:color w:val="000000" w:themeColor="text1"/>
          <w:sz w:val="28"/>
          <w:szCs w:val="28"/>
          <w:lang w:val="uk-UA"/>
        </w:rPr>
        <w:t xml:space="preserve"> </w:t>
      </w:r>
      <w:r w:rsidRPr="002448F8">
        <w:rPr>
          <w:rFonts w:ascii="Times New Roman" w:hAnsi="Times New Roman" w:cs="Times New Roman"/>
          <w:color w:val="000000" w:themeColor="text1"/>
          <w:sz w:val="28"/>
          <w:szCs w:val="28"/>
          <w:lang w:val="uk-UA"/>
        </w:rPr>
        <w:t>заборонених законодавством України.</w:t>
      </w:r>
    </w:p>
    <w:p w:rsidR="00843CB1" w:rsidRPr="002448F8" w:rsidRDefault="00843CB1" w:rsidP="002448F8">
      <w:pPr>
        <w:pStyle w:val="a3"/>
        <w:ind w:firstLine="709"/>
        <w:jc w:val="both"/>
        <w:rPr>
          <w:rFonts w:ascii="Times New Roman" w:hAnsi="Times New Roman" w:cs="Times New Roman"/>
          <w:color w:val="000000" w:themeColor="text1"/>
          <w:sz w:val="28"/>
          <w:szCs w:val="28"/>
          <w:lang w:val="uk-UA"/>
        </w:rPr>
      </w:pPr>
      <w:r w:rsidRPr="002448F8">
        <w:rPr>
          <w:rFonts w:ascii="Times New Roman" w:hAnsi="Times New Roman" w:cs="Times New Roman"/>
          <w:color w:val="000000" w:themeColor="text1"/>
          <w:sz w:val="28"/>
          <w:szCs w:val="28"/>
          <w:lang w:val="uk-UA"/>
        </w:rPr>
        <w:t xml:space="preserve">Кошти, отримані за результатами діяльності, використовуються Підприємством на виконання запланованих заходів Програми. </w:t>
      </w:r>
    </w:p>
    <w:p w:rsidR="00843CB1" w:rsidRPr="002448F8" w:rsidRDefault="00843CB1" w:rsidP="002448F8">
      <w:pPr>
        <w:pStyle w:val="a3"/>
        <w:ind w:firstLine="709"/>
        <w:jc w:val="both"/>
        <w:rPr>
          <w:rFonts w:ascii="Times New Roman" w:hAnsi="Times New Roman" w:cs="Times New Roman"/>
          <w:color w:val="000000" w:themeColor="text1"/>
          <w:sz w:val="28"/>
          <w:szCs w:val="28"/>
          <w:lang w:val="uk-UA"/>
        </w:rPr>
      </w:pPr>
      <w:r w:rsidRPr="002448F8">
        <w:rPr>
          <w:rFonts w:ascii="Times New Roman" w:hAnsi="Times New Roman" w:cs="Times New Roman"/>
          <w:color w:val="000000" w:themeColor="text1"/>
          <w:sz w:val="28"/>
          <w:szCs w:val="28"/>
          <w:lang w:val="uk-UA"/>
        </w:rPr>
        <w:lastRenderedPageBreak/>
        <w:t>Обсяги фінансування Програми на 201</w:t>
      </w:r>
      <w:r w:rsidR="00A75FB1" w:rsidRPr="002448F8">
        <w:rPr>
          <w:rFonts w:ascii="Times New Roman" w:hAnsi="Times New Roman" w:cs="Times New Roman"/>
          <w:color w:val="000000" w:themeColor="text1"/>
          <w:sz w:val="28"/>
          <w:szCs w:val="28"/>
          <w:lang w:val="uk-UA"/>
        </w:rPr>
        <w:t>7</w:t>
      </w:r>
      <w:r w:rsidRPr="002448F8">
        <w:rPr>
          <w:rFonts w:ascii="Times New Roman" w:hAnsi="Times New Roman" w:cs="Times New Roman"/>
          <w:color w:val="000000" w:themeColor="text1"/>
          <w:sz w:val="28"/>
          <w:szCs w:val="28"/>
          <w:lang w:val="uk-UA"/>
        </w:rPr>
        <w:t>-201</w:t>
      </w:r>
      <w:r w:rsidR="00A75FB1" w:rsidRPr="002448F8">
        <w:rPr>
          <w:rFonts w:ascii="Times New Roman" w:hAnsi="Times New Roman" w:cs="Times New Roman"/>
          <w:color w:val="000000" w:themeColor="text1"/>
          <w:sz w:val="28"/>
          <w:szCs w:val="28"/>
          <w:lang w:val="uk-UA"/>
        </w:rPr>
        <w:t>9</w:t>
      </w:r>
      <w:r w:rsidRPr="002448F8">
        <w:rPr>
          <w:rFonts w:ascii="Times New Roman" w:hAnsi="Times New Roman" w:cs="Times New Roman"/>
          <w:color w:val="000000" w:themeColor="text1"/>
          <w:sz w:val="28"/>
          <w:szCs w:val="28"/>
          <w:lang w:val="uk-UA"/>
        </w:rPr>
        <w:t xml:space="preserve"> роки (додаток додається).</w:t>
      </w:r>
    </w:p>
    <w:p w:rsidR="00843CB1" w:rsidRPr="002448F8" w:rsidRDefault="00843CB1" w:rsidP="002448F8">
      <w:pPr>
        <w:pStyle w:val="a3"/>
        <w:ind w:firstLine="709"/>
        <w:jc w:val="both"/>
        <w:rPr>
          <w:rFonts w:ascii="Times New Roman" w:hAnsi="Times New Roman" w:cs="Times New Roman"/>
          <w:color w:val="000000" w:themeColor="text1"/>
          <w:sz w:val="28"/>
          <w:szCs w:val="28"/>
          <w:lang w:val="uk-UA"/>
        </w:rPr>
      </w:pPr>
      <w:r w:rsidRPr="002448F8">
        <w:rPr>
          <w:rFonts w:ascii="Times New Roman" w:hAnsi="Times New Roman" w:cs="Times New Roman"/>
          <w:color w:val="000000" w:themeColor="text1"/>
          <w:sz w:val="28"/>
          <w:szCs w:val="28"/>
          <w:lang w:val="uk-UA"/>
        </w:rPr>
        <w:t>Підприємство має бути включено до мережі головного розпорядника бюджетних коштів та використовувати виділені кошти згідно з планом використання бюджетних коштів</w:t>
      </w:r>
      <w:r w:rsidR="00A75FB1" w:rsidRPr="002448F8">
        <w:rPr>
          <w:rFonts w:ascii="Times New Roman" w:hAnsi="Times New Roman" w:cs="Times New Roman"/>
          <w:color w:val="000000" w:themeColor="text1"/>
          <w:sz w:val="28"/>
          <w:szCs w:val="28"/>
          <w:lang w:val="uk-UA"/>
        </w:rPr>
        <w:t>,</w:t>
      </w:r>
      <w:r w:rsidRPr="002448F8">
        <w:rPr>
          <w:rFonts w:ascii="Times New Roman" w:hAnsi="Times New Roman" w:cs="Times New Roman"/>
          <w:color w:val="000000" w:themeColor="text1"/>
          <w:sz w:val="28"/>
          <w:szCs w:val="28"/>
          <w:lang w:val="uk-UA"/>
        </w:rPr>
        <w:t xml:space="preserve"> погодженого з управлінням охорони здоров’я виконавчого комітету Кременчуцької міської ради Полтавської області.</w:t>
      </w:r>
    </w:p>
    <w:p w:rsidR="00843CB1" w:rsidRPr="002448F8" w:rsidRDefault="00843CB1" w:rsidP="002448F8">
      <w:pPr>
        <w:pStyle w:val="a3"/>
        <w:ind w:firstLine="709"/>
        <w:jc w:val="both"/>
        <w:rPr>
          <w:rFonts w:ascii="Times New Roman" w:hAnsi="Times New Roman" w:cs="Times New Roman"/>
          <w:color w:val="000000" w:themeColor="text1"/>
          <w:sz w:val="28"/>
          <w:szCs w:val="28"/>
          <w:lang w:val="uk-UA"/>
        </w:rPr>
      </w:pPr>
      <w:r w:rsidRPr="002448F8">
        <w:rPr>
          <w:rFonts w:ascii="Times New Roman" w:hAnsi="Times New Roman" w:cs="Times New Roman"/>
          <w:color w:val="000000" w:themeColor="text1"/>
          <w:sz w:val="28"/>
          <w:szCs w:val="28"/>
          <w:lang w:val="uk-UA"/>
        </w:rPr>
        <w:t>Звіт про виконання плану використання бюджетних коштів надається керівником</w:t>
      </w:r>
      <w:r w:rsidR="00DB67B9" w:rsidRPr="002448F8">
        <w:rPr>
          <w:rFonts w:ascii="Times New Roman" w:hAnsi="Times New Roman" w:cs="Times New Roman"/>
          <w:color w:val="000000" w:themeColor="text1"/>
          <w:sz w:val="28"/>
          <w:szCs w:val="28"/>
          <w:lang w:val="uk-UA"/>
        </w:rPr>
        <w:t xml:space="preserve"> комунального некомерційного медичного підприємства «Кременчуцька міська лікарня «Правобережна» </w:t>
      </w:r>
      <w:r w:rsidRPr="002448F8">
        <w:rPr>
          <w:rFonts w:ascii="Times New Roman" w:hAnsi="Times New Roman" w:cs="Times New Roman"/>
          <w:color w:val="000000" w:themeColor="text1"/>
          <w:sz w:val="28"/>
          <w:szCs w:val="28"/>
          <w:lang w:val="uk-UA"/>
        </w:rPr>
        <w:t>до управління охорони здоров’я виконавчого комітету Кременчуцької міської ради Полтавської області щоквартально, а до Кременчуцької міської ради Полтавської області – щорічно до 20 числа наступного за звітним періодом.</w:t>
      </w:r>
    </w:p>
    <w:p w:rsidR="00843CB1" w:rsidRPr="002448F8" w:rsidRDefault="00843CB1" w:rsidP="002448F8">
      <w:pPr>
        <w:pStyle w:val="a3"/>
        <w:ind w:firstLine="709"/>
        <w:jc w:val="both"/>
        <w:rPr>
          <w:rFonts w:ascii="Times New Roman" w:hAnsi="Times New Roman" w:cs="Times New Roman"/>
          <w:color w:val="000000" w:themeColor="text1"/>
          <w:sz w:val="28"/>
          <w:szCs w:val="28"/>
          <w:lang w:val="uk-UA"/>
        </w:rPr>
      </w:pPr>
      <w:r w:rsidRPr="002448F8">
        <w:rPr>
          <w:rFonts w:ascii="Times New Roman" w:hAnsi="Times New Roman" w:cs="Times New Roman"/>
          <w:color w:val="000000" w:themeColor="text1"/>
          <w:sz w:val="28"/>
          <w:szCs w:val="28"/>
          <w:lang w:val="uk-UA"/>
        </w:rPr>
        <w:t>Виконання Програми у повному обсязі можливе лише за умови стабільного фінансування її складових.</w:t>
      </w:r>
    </w:p>
    <w:p w:rsidR="00843CB1" w:rsidRPr="002448F8" w:rsidRDefault="00843CB1" w:rsidP="002448F8">
      <w:pPr>
        <w:pStyle w:val="a3"/>
        <w:jc w:val="both"/>
        <w:rPr>
          <w:rFonts w:ascii="Times New Roman" w:hAnsi="Times New Roman" w:cs="Times New Roman"/>
          <w:color w:val="FF0000"/>
          <w:sz w:val="28"/>
          <w:szCs w:val="28"/>
          <w:lang w:val="uk-UA"/>
        </w:rPr>
      </w:pPr>
    </w:p>
    <w:p w:rsidR="00843CB1" w:rsidRPr="002448F8" w:rsidRDefault="00843CB1" w:rsidP="002448F8">
      <w:pPr>
        <w:pStyle w:val="a3"/>
        <w:jc w:val="both"/>
        <w:rPr>
          <w:rFonts w:ascii="Times New Roman" w:hAnsi="Times New Roman" w:cs="Times New Roman"/>
          <w:color w:val="FF0000"/>
          <w:sz w:val="28"/>
          <w:szCs w:val="28"/>
          <w:lang w:val="uk-UA"/>
        </w:rPr>
      </w:pPr>
    </w:p>
    <w:p w:rsidR="00843CB1" w:rsidRPr="002448F8" w:rsidRDefault="00843CB1" w:rsidP="002448F8">
      <w:pPr>
        <w:pStyle w:val="a3"/>
        <w:jc w:val="both"/>
        <w:rPr>
          <w:rFonts w:ascii="Times New Roman" w:hAnsi="Times New Roman" w:cs="Times New Roman"/>
          <w:color w:val="FF0000"/>
          <w:sz w:val="28"/>
          <w:szCs w:val="28"/>
          <w:lang w:val="uk-UA"/>
        </w:rPr>
      </w:pPr>
    </w:p>
    <w:p w:rsidR="00843CB1" w:rsidRPr="002448F8" w:rsidRDefault="00843CB1" w:rsidP="002448F8">
      <w:pPr>
        <w:pStyle w:val="a3"/>
        <w:jc w:val="both"/>
        <w:rPr>
          <w:rFonts w:ascii="Times New Roman" w:hAnsi="Times New Roman" w:cs="Times New Roman"/>
          <w:color w:val="FF0000"/>
          <w:sz w:val="28"/>
          <w:szCs w:val="28"/>
          <w:lang w:val="uk-UA"/>
        </w:rPr>
      </w:pPr>
    </w:p>
    <w:p w:rsidR="00843CB1" w:rsidRPr="002448F8" w:rsidRDefault="00843CB1" w:rsidP="002448F8">
      <w:pPr>
        <w:pStyle w:val="a3"/>
        <w:tabs>
          <w:tab w:val="left" w:pos="709"/>
        </w:tabs>
        <w:jc w:val="both"/>
        <w:rPr>
          <w:rFonts w:ascii="Times New Roman" w:hAnsi="Times New Roman" w:cs="Times New Roman"/>
          <w:b/>
          <w:bCs/>
          <w:color w:val="000000" w:themeColor="text1"/>
          <w:sz w:val="28"/>
          <w:szCs w:val="28"/>
          <w:lang w:val="uk-UA"/>
        </w:rPr>
      </w:pPr>
      <w:r w:rsidRPr="002448F8">
        <w:rPr>
          <w:rFonts w:ascii="Times New Roman" w:hAnsi="Times New Roman" w:cs="Times New Roman"/>
          <w:b/>
          <w:bCs/>
          <w:color w:val="000000" w:themeColor="text1"/>
          <w:sz w:val="28"/>
          <w:szCs w:val="28"/>
          <w:lang w:val="uk-UA"/>
        </w:rPr>
        <w:t>Начальник управління охорони</w:t>
      </w:r>
    </w:p>
    <w:p w:rsidR="00843CB1" w:rsidRPr="002448F8" w:rsidRDefault="00843CB1" w:rsidP="002448F8">
      <w:pPr>
        <w:pStyle w:val="a3"/>
        <w:tabs>
          <w:tab w:val="left" w:pos="709"/>
        </w:tabs>
        <w:jc w:val="both"/>
        <w:rPr>
          <w:rFonts w:ascii="Times New Roman" w:hAnsi="Times New Roman" w:cs="Times New Roman"/>
          <w:b/>
          <w:bCs/>
          <w:color w:val="000000" w:themeColor="text1"/>
          <w:sz w:val="28"/>
          <w:szCs w:val="28"/>
          <w:lang w:val="uk-UA"/>
        </w:rPr>
      </w:pPr>
      <w:r w:rsidRPr="002448F8">
        <w:rPr>
          <w:rFonts w:ascii="Times New Roman" w:hAnsi="Times New Roman" w:cs="Times New Roman"/>
          <w:b/>
          <w:bCs/>
          <w:color w:val="000000" w:themeColor="text1"/>
          <w:sz w:val="28"/>
          <w:szCs w:val="28"/>
          <w:lang w:val="uk-UA"/>
        </w:rPr>
        <w:t xml:space="preserve">здоров’я виконавчого комітету </w:t>
      </w:r>
    </w:p>
    <w:p w:rsidR="00843CB1" w:rsidRPr="002448F8" w:rsidRDefault="00843CB1" w:rsidP="002448F8">
      <w:pPr>
        <w:pStyle w:val="a3"/>
        <w:tabs>
          <w:tab w:val="left" w:pos="709"/>
        </w:tabs>
        <w:jc w:val="both"/>
        <w:rPr>
          <w:rFonts w:ascii="Times New Roman" w:hAnsi="Times New Roman" w:cs="Times New Roman"/>
          <w:b/>
          <w:bCs/>
          <w:color w:val="000000" w:themeColor="text1"/>
          <w:sz w:val="28"/>
          <w:szCs w:val="28"/>
          <w:lang w:val="uk-UA"/>
        </w:rPr>
      </w:pPr>
      <w:r w:rsidRPr="002448F8">
        <w:rPr>
          <w:rFonts w:ascii="Times New Roman" w:hAnsi="Times New Roman" w:cs="Times New Roman"/>
          <w:b/>
          <w:bCs/>
          <w:color w:val="000000" w:themeColor="text1"/>
          <w:sz w:val="28"/>
          <w:szCs w:val="28"/>
          <w:lang w:val="uk-UA"/>
        </w:rPr>
        <w:t>Кременчуцької міської ради</w:t>
      </w:r>
    </w:p>
    <w:p w:rsidR="00843CB1" w:rsidRPr="002448F8" w:rsidRDefault="00843CB1" w:rsidP="002448F8">
      <w:pPr>
        <w:pStyle w:val="a3"/>
        <w:tabs>
          <w:tab w:val="left" w:pos="709"/>
        </w:tabs>
        <w:jc w:val="both"/>
        <w:rPr>
          <w:rFonts w:ascii="Times New Roman" w:hAnsi="Times New Roman" w:cs="Times New Roman"/>
          <w:b/>
          <w:bCs/>
          <w:color w:val="000000" w:themeColor="text1"/>
          <w:sz w:val="28"/>
          <w:szCs w:val="28"/>
          <w:lang w:val="uk-UA"/>
        </w:rPr>
      </w:pPr>
      <w:r w:rsidRPr="002448F8">
        <w:rPr>
          <w:rFonts w:ascii="Times New Roman" w:hAnsi="Times New Roman" w:cs="Times New Roman"/>
          <w:b/>
          <w:bCs/>
          <w:color w:val="000000" w:themeColor="text1"/>
          <w:sz w:val="28"/>
          <w:szCs w:val="28"/>
          <w:lang w:val="uk-UA"/>
        </w:rPr>
        <w:t xml:space="preserve">Полтавської області </w:t>
      </w:r>
      <w:r w:rsidRPr="002448F8">
        <w:rPr>
          <w:rFonts w:ascii="Times New Roman" w:hAnsi="Times New Roman" w:cs="Times New Roman"/>
          <w:b/>
          <w:bCs/>
          <w:color w:val="000000" w:themeColor="text1"/>
          <w:sz w:val="28"/>
          <w:szCs w:val="28"/>
          <w:lang w:val="uk-UA"/>
        </w:rPr>
        <w:tab/>
        <w:t xml:space="preserve"> </w:t>
      </w:r>
      <w:r w:rsidRPr="002448F8">
        <w:rPr>
          <w:rFonts w:ascii="Times New Roman" w:hAnsi="Times New Roman" w:cs="Times New Roman"/>
          <w:b/>
          <w:bCs/>
          <w:color w:val="000000" w:themeColor="text1"/>
          <w:sz w:val="28"/>
          <w:szCs w:val="28"/>
          <w:lang w:val="uk-UA"/>
        </w:rPr>
        <w:tab/>
      </w:r>
      <w:r w:rsidRPr="002448F8">
        <w:rPr>
          <w:rFonts w:ascii="Times New Roman" w:hAnsi="Times New Roman" w:cs="Times New Roman"/>
          <w:b/>
          <w:bCs/>
          <w:color w:val="000000" w:themeColor="text1"/>
          <w:sz w:val="28"/>
          <w:szCs w:val="28"/>
          <w:lang w:val="uk-UA"/>
        </w:rPr>
        <w:tab/>
      </w:r>
      <w:r w:rsidRPr="002448F8">
        <w:rPr>
          <w:rFonts w:ascii="Times New Roman" w:hAnsi="Times New Roman" w:cs="Times New Roman"/>
          <w:b/>
          <w:bCs/>
          <w:color w:val="000000" w:themeColor="text1"/>
          <w:sz w:val="28"/>
          <w:szCs w:val="28"/>
          <w:lang w:val="uk-UA"/>
        </w:rPr>
        <w:tab/>
      </w:r>
      <w:r w:rsidRPr="002448F8">
        <w:rPr>
          <w:rFonts w:ascii="Times New Roman" w:hAnsi="Times New Roman" w:cs="Times New Roman"/>
          <w:b/>
          <w:bCs/>
          <w:color w:val="000000" w:themeColor="text1"/>
          <w:sz w:val="28"/>
          <w:szCs w:val="28"/>
          <w:lang w:val="uk-UA"/>
        </w:rPr>
        <w:tab/>
      </w:r>
      <w:r w:rsidRPr="002448F8">
        <w:rPr>
          <w:rFonts w:ascii="Times New Roman" w:hAnsi="Times New Roman" w:cs="Times New Roman"/>
          <w:b/>
          <w:bCs/>
          <w:color w:val="000000" w:themeColor="text1"/>
          <w:sz w:val="28"/>
          <w:szCs w:val="28"/>
          <w:lang w:val="uk-UA"/>
        </w:rPr>
        <w:tab/>
      </w:r>
      <w:r w:rsidRPr="002448F8">
        <w:rPr>
          <w:rFonts w:ascii="Times New Roman" w:hAnsi="Times New Roman" w:cs="Times New Roman"/>
          <w:b/>
          <w:bCs/>
          <w:color w:val="000000" w:themeColor="text1"/>
          <w:sz w:val="28"/>
          <w:szCs w:val="28"/>
          <w:lang w:val="uk-UA"/>
        </w:rPr>
        <w:tab/>
      </w:r>
      <w:r w:rsidR="00B95242" w:rsidRPr="002448F8">
        <w:rPr>
          <w:rFonts w:ascii="Times New Roman" w:hAnsi="Times New Roman" w:cs="Times New Roman"/>
          <w:b/>
          <w:bCs/>
          <w:color w:val="000000" w:themeColor="text1"/>
          <w:sz w:val="28"/>
          <w:szCs w:val="28"/>
          <w:lang w:val="uk-UA"/>
        </w:rPr>
        <w:t>Д</w:t>
      </w:r>
      <w:r w:rsidRPr="002448F8">
        <w:rPr>
          <w:rFonts w:ascii="Times New Roman" w:hAnsi="Times New Roman" w:cs="Times New Roman"/>
          <w:b/>
          <w:bCs/>
          <w:color w:val="000000" w:themeColor="text1"/>
          <w:sz w:val="28"/>
          <w:szCs w:val="28"/>
          <w:lang w:val="uk-UA"/>
        </w:rPr>
        <w:t>.</w:t>
      </w:r>
      <w:r w:rsidR="00B95242" w:rsidRPr="002448F8">
        <w:rPr>
          <w:rFonts w:ascii="Times New Roman" w:hAnsi="Times New Roman" w:cs="Times New Roman"/>
          <w:b/>
          <w:bCs/>
          <w:color w:val="000000" w:themeColor="text1"/>
          <w:sz w:val="28"/>
          <w:szCs w:val="28"/>
          <w:lang w:val="uk-UA"/>
        </w:rPr>
        <w:t>О</w:t>
      </w:r>
      <w:r w:rsidRPr="002448F8">
        <w:rPr>
          <w:rFonts w:ascii="Times New Roman" w:hAnsi="Times New Roman" w:cs="Times New Roman"/>
          <w:b/>
          <w:bCs/>
          <w:color w:val="000000" w:themeColor="text1"/>
          <w:sz w:val="28"/>
          <w:szCs w:val="28"/>
          <w:lang w:val="uk-UA"/>
        </w:rPr>
        <w:t xml:space="preserve">. </w:t>
      </w:r>
      <w:r w:rsidR="00672094" w:rsidRPr="002448F8">
        <w:rPr>
          <w:rFonts w:ascii="Times New Roman" w:hAnsi="Times New Roman" w:cs="Times New Roman"/>
          <w:b/>
          <w:bCs/>
          <w:color w:val="000000" w:themeColor="text1"/>
          <w:sz w:val="28"/>
          <w:szCs w:val="28"/>
          <w:lang w:val="uk-UA"/>
        </w:rPr>
        <w:t>ПЕТРАЩУК</w:t>
      </w:r>
    </w:p>
    <w:p w:rsidR="00843CB1" w:rsidRPr="002448F8" w:rsidRDefault="00843CB1" w:rsidP="002448F8">
      <w:pPr>
        <w:rPr>
          <w:color w:val="FF0000"/>
          <w:lang w:val="uk-UA"/>
        </w:rPr>
      </w:pPr>
    </w:p>
    <w:p w:rsidR="00843CB1" w:rsidRPr="002448F8" w:rsidRDefault="00843CB1" w:rsidP="002448F8">
      <w:pPr>
        <w:rPr>
          <w:color w:val="FF0000"/>
          <w:lang w:val="uk-UA"/>
        </w:rPr>
        <w:sectPr w:rsidR="00843CB1" w:rsidRPr="002448F8" w:rsidSect="001E4B80">
          <w:pgSz w:w="11906" w:h="16838"/>
          <w:pgMar w:top="567" w:right="567" w:bottom="567" w:left="1701" w:header="709" w:footer="709" w:gutter="0"/>
          <w:cols w:space="708"/>
          <w:docGrid w:linePitch="381"/>
        </w:sectPr>
      </w:pPr>
    </w:p>
    <w:p w:rsidR="006D42AD" w:rsidRPr="000622D4" w:rsidRDefault="006D42AD" w:rsidP="006D42AD">
      <w:pPr>
        <w:pStyle w:val="a3"/>
        <w:ind w:left="10620" w:firstLine="708"/>
        <w:rPr>
          <w:rFonts w:ascii="Times New Roman" w:hAnsi="Times New Roman" w:cs="Times New Roman"/>
          <w:lang w:val="uk-UA"/>
        </w:rPr>
      </w:pPr>
      <w:r w:rsidRPr="000622D4">
        <w:rPr>
          <w:rFonts w:ascii="Times New Roman" w:hAnsi="Times New Roman" w:cs="Times New Roman"/>
          <w:lang w:val="uk-UA"/>
        </w:rPr>
        <w:lastRenderedPageBreak/>
        <w:t xml:space="preserve">Додаток </w:t>
      </w:r>
    </w:p>
    <w:p w:rsidR="006D42AD" w:rsidRPr="000622D4" w:rsidRDefault="006D42AD" w:rsidP="006D42AD">
      <w:pPr>
        <w:pStyle w:val="a3"/>
        <w:ind w:left="10620" w:firstLine="708"/>
        <w:rPr>
          <w:rFonts w:ascii="Times New Roman" w:hAnsi="Times New Roman" w:cs="Times New Roman"/>
          <w:lang w:val="uk-UA"/>
        </w:rPr>
      </w:pPr>
      <w:r w:rsidRPr="000622D4">
        <w:rPr>
          <w:rFonts w:ascii="Times New Roman" w:hAnsi="Times New Roman" w:cs="Times New Roman"/>
          <w:lang w:val="uk-UA"/>
        </w:rPr>
        <w:t>до комплексної програми розвитку</w:t>
      </w:r>
    </w:p>
    <w:p w:rsidR="006D42AD" w:rsidRPr="000622D4" w:rsidRDefault="006D42AD" w:rsidP="006D42AD">
      <w:pPr>
        <w:pStyle w:val="a3"/>
        <w:ind w:left="10620" w:firstLine="708"/>
        <w:rPr>
          <w:rFonts w:ascii="Times New Roman" w:hAnsi="Times New Roman" w:cs="Times New Roman"/>
          <w:lang w:val="uk-UA"/>
        </w:rPr>
      </w:pPr>
      <w:r w:rsidRPr="000622D4">
        <w:rPr>
          <w:rFonts w:ascii="Times New Roman" w:hAnsi="Times New Roman" w:cs="Times New Roman"/>
          <w:lang w:val="uk-UA"/>
        </w:rPr>
        <w:t xml:space="preserve">комунального некомерційного медичного    </w:t>
      </w:r>
    </w:p>
    <w:p w:rsidR="006D42AD" w:rsidRPr="000622D4" w:rsidRDefault="006D42AD" w:rsidP="006D42AD">
      <w:pPr>
        <w:pStyle w:val="a3"/>
        <w:ind w:left="10620" w:firstLine="708"/>
        <w:rPr>
          <w:rFonts w:ascii="Times New Roman" w:hAnsi="Times New Roman" w:cs="Times New Roman"/>
          <w:lang w:val="uk-UA"/>
        </w:rPr>
      </w:pPr>
      <w:r w:rsidRPr="000622D4">
        <w:rPr>
          <w:rFonts w:ascii="Times New Roman" w:hAnsi="Times New Roman" w:cs="Times New Roman"/>
          <w:lang w:val="uk-UA"/>
        </w:rPr>
        <w:t xml:space="preserve">підприємства «Кременчуцька міська лікарня  </w:t>
      </w:r>
    </w:p>
    <w:p w:rsidR="006D42AD" w:rsidRPr="000622D4" w:rsidRDefault="006D42AD" w:rsidP="006D42AD">
      <w:pPr>
        <w:pStyle w:val="a3"/>
        <w:ind w:left="10620" w:firstLine="708"/>
        <w:rPr>
          <w:rFonts w:ascii="Times New Roman" w:hAnsi="Times New Roman" w:cs="Times New Roman"/>
          <w:lang w:val="uk-UA"/>
        </w:rPr>
      </w:pPr>
      <w:r w:rsidRPr="000622D4">
        <w:rPr>
          <w:rFonts w:ascii="Times New Roman" w:hAnsi="Times New Roman" w:cs="Times New Roman"/>
          <w:lang w:val="uk-UA"/>
        </w:rPr>
        <w:t>«Правобережна» на 2017 - 2019 роки</w:t>
      </w:r>
    </w:p>
    <w:p w:rsidR="006D42AD" w:rsidRPr="000622D4" w:rsidRDefault="006D42AD" w:rsidP="006D42AD">
      <w:pPr>
        <w:spacing w:line="240" w:lineRule="auto"/>
        <w:jc w:val="center"/>
        <w:rPr>
          <w:b/>
          <w:bCs/>
          <w:sz w:val="24"/>
          <w:szCs w:val="24"/>
          <w:lang w:val="uk-UA"/>
        </w:rPr>
      </w:pPr>
    </w:p>
    <w:p w:rsidR="006D42AD" w:rsidRPr="000622D4" w:rsidRDefault="006D42AD" w:rsidP="006D42AD">
      <w:pPr>
        <w:spacing w:line="240" w:lineRule="auto"/>
        <w:jc w:val="center"/>
        <w:rPr>
          <w:b/>
          <w:bCs/>
          <w:sz w:val="24"/>
          <w:szCs w:val="24"/>
          <w:lang w:val="uk-UA"/>
        </w:rPr>
      </w:pPr>
      <w:r w:rsidRPr="000622D4">
        <w:rPr>
          <w:b/>
          <w:bCs/>
          <w:sz w:val="24"/>
          <w:szCs w:val="24"/>
          <w:lang w:val="uk-UA"/>
        </w:rPr>
        <w:t xml:space="preserve">План заходів </w:t>
      </w:r>
    </w:p>
    <w:p w:rsidR="006D42AD" w:rsidRPr="000622D4" w:rsidRDefault="006D42AD" w:rsidP="006D42AD">
      <w:pPr>
        <w:spacing w:line="240" w:lineRule="auto"/>
        <w:jc w:val="center"/>
        <w:rPr>
          <w:b/>
          <w:bCs/>
          <w:sz w:val="24"/>
          <w:szCs w:val="24"/>
          <w:lang w:val="uk-UA"/>
        </w:rPr>
      </w:pPr>
      <w:r w:rsidRPr="000622D4">
        <w:rPr>
          <w:b/>
          <w:bCs/>
          <w:sz w:val="24"/>
          <w:szCs w:val="24"/>
          <w:lang w:val="uk-UA"/>
        </w:rPr>
        <w:t>комплексної програми розвитку комунального некомерційного медичного підприємства</w:t>
      </w:r>
    </w:p>
    <w:p w:rsidR="006D42AD" w:rsidRPr="000622D4" w:rsidRDefault="006D42AD" w:rsidP="006D42AD">
      <w:pPr>
        <w:spacing w:line="240" w:lineRule="auto"/>
        <w:jc w:val="center"/>
        <w:rPr>
          <w:b/>
          <w:bCs/>
          <w:sz w:val="24"/>
          <w:szCs w:val="24"/>
          <w:lang w:val="uk-UA"/>
        </w:rPr>
      </w:pPr>
      <w:r w:rsidRPr="000622D4">
        <w:rPr>
          <w:b/>
          <w:bCs/>
          <w:sz w:val="24"/>
          <w:szCs w:val="24"/>
          <w:lang w:val="uk-UA"/>
        </w:rPr>
        <w:t>«Кременчуцька міська лікарня «Правобережна»</w:t>
      </w:r>
    </w:p>
    <w:p w:rsidR="006D42AD" w:rsidRPr="000622D4" w:rsidRDefault="006D42AD" w:rsidP="006D42AD">
      <w:pPr>
        <w:spacing w:line="240" w:lineRule="auto"/>
        <w:jc w:val="center"/>
        <w:rPr>
          <w:b/>
          <w:bCs/>
          <w:sz w:val="24"/>
          <w:szCs w:val="24"/>
          <w:lang w:val="uk-UA"/>
        </w:rPr>
      </w:pPr>
      <w:r w:rsidRPr="000622D4">
        <w:rPr>
          <w:b/>
          <w:bCs/>
          <w:sz w:val="24"/>
          <w:szCs w:val="24"/>
          <w:lang w:val="uk-UA"/>
        </w:rPr>
        <w:t>на 2017-2019 роки</w:t>
      </w:r>
    </w:p>
    <w:p w:rsidR="006D42AD" w:rsidRPr="000622D4" w:rsidRDefault="006D42AD" w:rsidP="006D42AD">
      <w:pPr>
        <w:spacing w:line="240" w:lineRule="auto"/>
        <w:jc w:val="center"/>
        <w:rPr>
          <w:b/>
          <w:bCs/>
          <w:color w:val="FF0000"/>
          <w:lang w:val="uk-UA"/>
        </w:rPr>
      </w:pPr>
    </w:p>
    <w:tbl>
      <w:tblPr>
        <w:tblW w:w="49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8"/>
        <w:gridCol w:w="2285"/>
        <w:gridCol w:w="5243"/>
        <w:gridCol w:w="1419"/>
        <w:gridCol w:w="1842"/>
        <w:gridCol w:w="1275"/>
        <w:gridCol w:w="1275"/>
        <w:gridCol w:w="1136"/>
        <w:gridCol w:w="1275"/>
      </w:tblGrid>
      <w:tr w:rsidR="006D42AD" w:rsidRPr="00934A92" w:rsidTr="007A19EA">
        <w:tc>
          <w:tcPr>
            <w:tcW w:w="159" w:type="pct"/>
            <w:vMerge w:val="restart"/>
            <w:vAlign w:val="center"/>
          </w:tcPr>
          <w:p w:rsidR="006D42AD" w:rsidRPr="00934A92" w:rsidRDefault="006D42AD" w:rsidP="007A19EA">
            <w:pPr>
              <w:spacing w:line="240" w:lineRule="auto"/>
              <w:jc w:val="center"/>
              <w:rPr>
                <w:b/>
                <w:bCs/>
                <w:sz w:val="24"/>
                <w:szCs w:val="24"/>
                <w:lang w:val="uk-UA" w:eastAsia="ru-RU"/>
              </w:rPr>
            </w:pPr>
            <w:r w:rsidRPr="00934A92">
              <w:rPr>
                <w:b/>
                <w:bCs/>
                <w:sz w:val="24"/>
                <w:szCs w:val="24"/>
                <w:lang w:val="uk-UA" w:eastAsia="ru-RU"/>
              </w:rPr>
              <w:t>№ з/п</w:t>
            </w:r>
          </w:p>
        </w:tc>
        <w:tc>
          <w:tcPr>
            <w:tcW w:w="702" w:type="pct"/>
            <w:vMerge w:val="restart"/>
            <w:vAlign w:val="center"/>
          </w:tcPr>
          <w:p w:rsidR="006D42AD" w:rsidRPr="00934A92" w:rsidRDefault="006D42AD" w:rsidP="007A19EA">
            <w:pPr>
              <w:spacing w:line="240" w:lineRule="auto"/>
              <w:jc w:val="center"/>
              <w:rPr>
                <w:b/>
                <w:bCs/>
                <w:sz w:val="24"/>
                <w:szCs w:val="24"/>
                <w:lang w:val="uk-UA" w:eastAsia="ru-RU"/>
              </w:rPr>
            </w:pPr>
            <w:r w:rsidRPr="00934A92">
              <w:rPr>
                <w:b/>
                <w:bCs/>
                <w:sz w:val="24"/>
                <w:szCs w:val="24"/>
                <w:lang w:val="uk-UA" w:eastAsia="ru-RU"/>
              </w:rPr>
              <w:t>Назва напряму діяльності (пріоритетні завдання)</w:t>
            </w:r>
          </w:p>
        </w:tc>
        <w:tc>
          <w:tcPr>
            <w:tcW w:w="1611" w:type="pct"/>
            <w:vMerge w:val="restart"/>
            <w:vAlign w:val="center"/>
          </w:tcPr>
          <w:p w:rsidR="006D42AD" w:rsidRPr="00934A92" w:rsidRDefault="006D42AD" w:rsidP="007A19EA">
            <w:pPr>
              <w:spacing w:line="240" w:lineRule="auto"/>
              <w:jc w:val="center"/>
              <w:rPr>
                <w:b/>
                <w:bCs/>
                <w:sz w:val="24"/>
                <w:szCs w:val="24"/>
                <w:lang w:val="uk-UA" w:eastAsia="ru-RU"/>
              </w:rPr>
            </w:pPr>
            <w:r w:rsidRPr="00934A92">
              <w:rPr>
                <w:b/>
                <w:bCs/>
                <w:sz w:val="24"/>
                <w:szCs w:val="24"/>
                <w:lang w:val="uk-UA" w:eastAsia="ru-RU"/>
              </w:rPr>
              <w:t>Перелік заходів програми</w:t>
            </w:r>
          </w:p>
        </w:tc>
        <w:tc>
          <w:tcPr>
            <w:tcW w:w="436" w:type="pct"/>
            <w:vMerge w:val="restart"/>
            <w:vAlign w:val="center"/>
          </w:tcPr>
          <w:p w:rsidR="006D42AD" w:rsidRPr="00934A92" w:rsidRDefault="006D42AD" w:rsidP="007A19EA">
            <w:pPr>
              <w:spacing w:line="240" w:lineRule="auto"/>
              <w:jc w:val="center"/>
              <w:rPr>
                <w:b/>
                <w:bCs/>
                <w:sz w:val="24"/>
                <w:szCs w:val="24"/>
                <w:lang w:val="uk-UA" w:eastAsia="ru-RU"/>
              </w:rPr>
            </w:pPr>
            <w:r w:rsidRPr="00934A92">
              <w:rPr>
                <w:b/>
                <w:bCs/>
                <w:sz w:val="24"/>
                <w:szCs w:val="24"/>
                <w:lang w:val="uk-UA" w:eastAsia="ru-RU"/>
              </w:rPr>
              <w:t>Строк виконання заходу</w:t>
            </w:r>
          </w:p>
        </w:tc>
        <w:tc>
          <w:tcPr>
            <w:tcW w:w="566" w:type="pct"/>
            <w:vMerge w:val="restart"/>
            <w:vAlign w:val="center"/>
          </w:tcPr>
          <w:p w:rsidR="006D42AD" w:rsidRPr="00934A92" w:rsidRDefault="006D42AD" w:rsidP="007A19EA">
            <w:pPr>
              <w:spacing w:line="240" w:lineRule="auto"/>
              <w:jc w:val="center"/>
              <w:rPr>
                <w:b/>
                <w:bCs/>
                <w:sz w:val="24"/>
                <w:szCs w:val="24"/>
                <w:lang w:val="uk-UA" w:eastAsia="ru-RU"/>
              </w:rPr>
            </w:pPr>
            <w:r w:rsidRPr="00934A92">
              <w:rPr>
                <w:b/>
                <w:bCs/>
                <w:sz w:val="24"/>
                <w:szCs w:val="24"/>
                <w:lang w:val="uk-UA" w:eastAsia="ru-RU"/>
              </w:rPr>
              <w:t>Джерела фінансування</w:t>
            </w:r>
          </w:p>
        </w:tc>
        <w:tc>
          <w:tcPr>
            <w:tcW w:w="1525" w:type="pct"/>
            <w:gridSpan w:val="4"/>
            <w:vAlign w:val="center"/>
          </w:tcPr>
          <w:p w:rsidR="006D42AD" w:rsidRPr="00934A92" w:rsidRDefault="006D42AD" w:rsidP="007A19EA">
            <w:pPr>
              <w:spacing w:line="240" w:lineRule="auto"/>
              <w:jc w:val="center"/>
              <w:rPr>
                <w:b/>
                <w:bCs/>
                <w:sz w:val="24"/>
                <w:szCs w:val="24"/>
                <w:lang w:val="uk-UA"/>
              </w:rPr>
            </w:pPr>
            <w:r w:rsidRPr="00934A92">
              <w:rPr>
                <w:b/>
                <w:bCs/>
                <w:sz w:val="24"/>
                <w:szCs w:val="24"/>
                <w:lang w:val="uk-UA" w:eastAsia="ru-RU"/>
              </w:rPr>
              <w:t>Орієнтовні обсяги фінансування(вартість), тис. гривень, у тому числі:</w:t>
            </w:r>
          </w:p>
        </w:tc>
      </w:tr>
      <w:tr w:rsidR="006D42AD" w:rsidRPr="00934A92" w:rsidTr="007A19EA">
        <w:tc>
          <w:tcPr>
            <w:tcW w:w="159" w:type="pct"/>
            <w:vMerge/>
            <w:vAlign w:val="center"/>
          </w:tcPr>
          <w:p w:rsidR="006D42AD" w:rsidRPr="00934A92" w:rsidRDefault="006D42AD" w:rsidP="007A19EA">
            <w:pPr>
              <w:spacing w:line="240" w:lineRule="auto"/>
              <w:jc w:val="center"/>
              <w:rPr>
                <w:b/>
                <w:bCs/>
                <w:sz w:val="24"/>
                <w:szCs w:val="24"/>
                <w:lang w:val="uk-UA"/>
              </w:rPr>
            </w:pPr>
          </w:p>
        </w:tc>
        <w:tc>
          <w:tcPr>
            <w:tcW w:w="702" w:type="pct"/>
            <w:vMerge/>
            <w:vAlign w:val="center"/>
          </w:tcPr>
          <w:p w:rsidR="006D42AD" w:rsidRPr="00934A92" w:rsidRDefault="006D42AD" w:rsidP="007A19EA">
            <w:pPr>
              <w:spacing w:line="240" w:lineRule="auto"/>
              <w:jc w:val="center"/>
              <w:rPr>
                <w:b/>
                <w:bCs/>
                <w:sz w:val="24"/>
                <w:szCs w:val="24"/>
                <w:lang w:val="uk-UA"/>
              </w:rPr>
            </w:pPr>
          </w:p>
        </w:tc>
        <w:tc>
          <w:tcPr>
            <w:tcW w:w="1611" w:type="pct"/>
            <w:vMerge/>
            <w:vAlign w:val="center"/>
          </w:tcPr>
          <w:p w:rsidR="006D42AD" w:rsidRPr="00934A92" w:rsidRDefault="006D42AD" w:rsidP="007A19EA">
            <w:pPr>
              <w:spacing w:line="240" w:lineRule="auto"/>
              <w:jc w:val="center"/>
              <w:rPr>
                <w:b/>
                <w:bCs/>
                <w:sz w:val="24"/>
                <w:szCs w:val="24"/>
                <w:lang w:val="uk-UA"/>
              </w:rPr>
            </w:pPr>
          </w:p>
        </w:tc>
        <w:tc>
          <w:tcPr>
            <w:tcW w:w="436" w:type="pct"/>
            <w:vMerge/>
            <w:vAlign w:val="center"/>
          </w:tcPr>
          <w:p w:rsidR="006D42AD" w:rsidRPr="00934A92" w:rsidRDefault="006D42AD" w:rsidP="007A19EA">
            <w:pPr>
              <w:spacing w:line="240" w:lineRule="auto"/>
              <w:jc w:val="center"/>
              <w:rPr>
                <w:b/>
                <w:bCs/>
                <w:sz w:val="24"/>
                <w:szCs w:val="24"/>
                <w:lang w:val="uk-UA"/>
              </w:rPr>
            </w:pPr>
          </w:p>
        </w:tc>
        <w:tc>
          <w:tcPr>
            <w:tcW w:w="566" w:type="pct"/>
            <w:vMerge/>
            <w:vAlign w:val="center"/>
          </w:tcPr>
          <w:p w:rsidR="006D42AD" w:rsidRPr="00934A92" w:rsidRDefault="006D42AD" w:rsidP="007A19EA">
            <w:pPr>
              <w:spacing w:line="240" w:lineRule="auto"/>
              <w:jc w:val="center"/>
              <w:rPr>
                <w:b/>
                <w:bCs/>
                <w:sz w:val="24"/>
                <w:szCs w:val="24"/>
                <w:lang w:val="uk-UA"/>
              </w:rPr>
            </w:pPr>
          </w:p>
        </w:tc>
        <w:tc>
          <w:tcPr>
            <w:tcW w:w="392" w:type="pct"/>
            <w:vAlign w:val="center"/>
          </w:tcPr>
          <w:p w:rsidR="006D42AD" w:rsidRPr="00934A92" w:rsidRDefault="006D42AD" w:rsidP="007A19EA">
            <w:pPr>
              <w:spacing w:line="240" w:lineRule="auto"/>
              <w:jc w:val="center"/>
              <w:rPr>
                <w:b/>
                <w:bCs/>
                <w:sz w:val="24"/>
                <w:szCs w:val="24"/>
                <w:lang w:val="uk-UA" w:eastAsia="ru-RU"/>
              </w:rPr>
            </w:pPr>
            <w:r w:rsidRPr="00934A92">
              <w:rPr>
                <w:b/>
                <w:bCs/>
                <w:sz w:val="24"/>
                <w:szCs w:val="24"/>
                <w:lang w:val="uk-UA" w:eastAsia="ru-RU"/>
              </w:rPr>
              <w:t>Всього</w:t>
            </w:r>
          </w:p>
        </w:tc>
        <w:tc>
          <w:tcPr>
            <w:tcW w:w="392" w:type="pct"/>
            <w:vAlign w:val="center"/>
          </w:tcPr>
          <w:p w:rsidR="006D42AD" w:rsidRPr="00934A92" w:rsidRDefault="006D42AD" w:rsidP="007A19EA">
            <w:pPr>
              <w:spacing w:line="240" w:lineRule="auto"/>
              <w:jc w:val="center"/>
              <w:rPr>
                <w:b/>
                <w:bCs/>
                <w:sz w:val="24"/>
                <w:szCs w:val="24"/>
                <w:lang w:val="uk-UA" w:eastAsia="ru-RU"/>
              </w:rPr>
            </w:pPr>
            <w:r w:rsidRPr="00934A92">
              <w:rPr>
                <w:b/>
                <w:bCs/>
                <w:sz w:val="24"/>
                <w:szCs w:val="24"/>
                <w:lang w:val="uk-UA" w:eastAsia="ru-RU"/>
              </w:rPr>
              <w:t>2017</w:t>
            </w:r>
          </w:p>
          <w:p w:rsidR="006D42AD" w:rsidRPr="00934A92" w:rsidRDefault="006D42AD" w:rsidP="007A19EA">
            <w:pPr>
              <w:spacing w:line="240" w:lineRule="auto"/>
              <w:jc w:val="center"/>
              <w:rPr>
                <w:b/>
                <w:bCs/>
                <w:sz w:val="24"/>
                <w:szCs w:val="24"/>
                <w:lang w:val="uk-UA" w:eastAsia="ru-RU"/>
              </w:rPr>
            </w:pPr>
            <w:r w:rsidRPr="00934A92">
              <w:rPr>
                <w:b/>
                <w:bCs/>
                <w:sz w:val="24"/>
                <w:szCs w:val="24"/>
                <w:lang w:val="uk-UA" w:eastAsia="ru-RU"/>
              </w:rPr>
              <w:t xml:space="preserve">рік </w:t>
            </w:r>
          </w:p>
        </w:tc>
        <w:tc>
          <w:tcPr>
            <w:tcW w:w="349" w:type="pct"/>
            <w:vAlign w:val="center"/>
          </w:tcPr>
          <w:p w:rsidR="006D42AD" w:rsidRPr="00934A92" w:rsidRDefault="006D42AD" w:rsidP="007A19EA">
            <w:pPr>
              <w:spacing w:line="240" w:lineRule="auto"/>
              <w:jc w:val="center"/>
              <w:rPr>
                <w:b/>
                <w:bCs/>
                <w:sz w:val="24"/>
                <w:szCs w:val="24"/>
                <w:lang w:val="uk-UA" w:eastAsia="ru-RU"/>
              </w:rPr>
            </w:pPr>
            <w:r w:rsidRPr="00934A92">
              <w:rPr>
                <w:b/>
                <w:bCs/>
                <w:sz w:val="24"/>
                <w:szCs w:val="24"/>
                <w:lang w:val="uk-UA" w:eastAsia="ru-RU"/>
              </w:rPr>
              <w:t>2018</w:t>
            </w:r>
          </w:p>
          <w:p w:rsidR="006D42AD" w:rsidRPr="00934A92" w:rsidRDefault="006D42AD" w:rsidP="007A19EA">
            <w:pPr>
              <w:spacing w:line="240" w:lineRule="auto"/>
              <w:jc w:val="center"/>
              <w:rPr>
                <w:b/>
                <w:bCs/>
                <w:sz w:val="24"/>
                <w:szCs w:val="24"/>
                <w:lang w:val="uk-UA" w:eastAsia="ru-RU"/>
              </w:rPr>
            </w:pPr>
            <w:r w:rsidRPr="00934A92">
              <w:rPr>
                <w:b/>
                <w:bCs/>
                <w:sz w:val="24"/>
                <w:szCs w:val="24"/>
                <w:lang w:val="uk-UA" w:eastAsia="ru-RU"/>
              </w:rPr>
              <w:t>рік</w:t>
            </w:r>
          </w:p>
        </w:tc>
        <w:tc>
          <w:tcPr>
            <w:tcW w:w="392" w:type="pct"/>
            <w:vAlign w:val="center"/>
          </w:tcPr>
          <w:p w:rsidR="006D42AD" w:rsidRPr="00934A92" w:rsidRDefault="006D42AD" w:rsidP="007A19EA">
            <w:pPr>
              <w:spacing w:line="240" w:lineRule="auto"/>
              <w:jc w:val="center"/>
              <w:rPr>
                <w:b/>
                <w:bCs/>
                <w:sz w:val="24"/>
                <w:szCs w:val="24"/>
                <w:lang w:val="uk-UA" w:eastAsia="ru-RU"/>
              </w:rPr>
            </w:pPr>
            <w:r w:rsidRPr="00934A92">
              <w:rPr>
                <w:b/>
                <w:bCs/>
                <w:sz w:val="24"/>
                <w:szCs w:val="24"/>
                <w:lang w:val="uk-UA" w:eastAsia="ru-RU"/>
              </w:rPr>
              <w:t>2019</w:t>
            </w:r>
          </w:p>
          <w:p w:rsidR="006D42AD" w:rsidRPr="00934A92" w:rsidRDefault="006D42AD" w:rsidP="007A19EA">
            <w:pPr>
              <w:spacing w:line="240" w:lineRule="auto"/>
              <w:jc w:val="center"/>
              <w:rPr>
                <w:b/>
                <w:bCs/>
                <w:sz w:val="24"/>
                <w:szCs w:val="24"/>
                <w:lang w:val="uk-UA" w:eastAsia="ru-RU"/>
              </w:rPr>
            </w:pPr>
            <w:r w:rsidRPr="00934A92">
              <w:rPr>
                <w:b/>
                <w:bCs/>
                <w:sz w:val="24"/>
                <w:szCs w:val="24"/>
                <w:lang w:val="uk-UA" w:eastAsia="ru-RU"/>
              </w:rPr>
              <w:t>рік</w:t>
            </w:r>
          </w:p>
        </w:tc>
      </w:tr>
      <w:tr w:rsidR="006D42AD" w:rsidRPr="00934A92" w:rsidTr="007A19EA">
        <w:tc>
          <w:tcPr>
            <w:tcW w:w="159" w:type="pct"/>
            <w:vAlign w:val="center"/>
          </w:tcPr>
          <w:p w:rsidR="006D42AD" w:rsidRPr="00934A92" w:rsidRDefault="006D42AD" w:rsidP="007A19EA">
            <w:pPr>
              <w:spacing w:line="240" w:lineRule="auto"/>
              <w:jc w:val="center"/>
              <w:rPr>
                <w:b/>
                <w:bCs/>
                <w:sz w:val="20"/>
                <w:szCs w:val="20"/>
                <w:lang w:val="uk-UA"/>
              </w:rPr>
            </w:pPr>
            <w:r w:rsidRPr="00934A92">
              <w:rPr>
                <w:b/>
                <w:bCs/>
                <w:sz w:val="20"/>
                <w:szCs w:val="20"/>
                <w:lang w:val="uk-UA"/>
              </w:rPr>
              <w:t>1</w:t>
            </w:r>
          </w:p>
        </w:tc>
        <w:tc>
          <w:tcPr>
            <w:tcW w:w="702" w:type="pct"/>
            <w:vAlign w:val="center"/>
          </w:tcPr>
          <w:p w:rsidR="006D42AD" w:rsidRPr="00934A92" w:rsidRDefault="006D42AD" w:rsidP="007A19EA">
            <w:pPr>
              <w:spacing w:line="240" w:lineRule="auto"/>
              <w:jc w:val="center"/>
              <w:rPr>
                <w:b/>
                <w:bCs/>
                <w:sz w:val="20"/>
                <w:szCs w:val="20"/>
                <w:lang w:val="uk-UA"/>
              </w:rPr>
            </w:pPr>
            <w:r w:rsidRPr="00934A92">
              <w:rPr>
                <w:b/>
                <w:bCs/>
                <w:sz w:val="20"/>
                <w:szCs w:val="20"/>
                <w:lang w:val="uk-UA"/>
              </w:rPr>
              <w:t>2</w:t>
            </w:r>
          </w:p>
        </w:tc>
        <w:tc>
          <w:tcPr>
            <w:tcW w:w="1611" w:type="pct"/>
            <w:vAlign w:val="center"/>
          </w:tcPr>
          <w:p w:rsidR="006D42AD" w:rsidRPr="00934A92" w:rsidRDefault="006D42AD" w:rsidP="007A19EA">
            <w:pPr>
              <w:spacing w:line="240" w:lineRule="auto"/>
              <w:jc w:val="center"/>
              <w:rPr>
                <w:b/>
                <w:bCs/>
                <w:sz w:val="20"/>
                <w:szCs w:val="20"/>
                <w:lang w:val="uk-UA"/>
              </w:rPr>
            </w:pPr>
            <w:r w:rsidRPr="00934A92">
              <w:rPr>
                <w:b/>
                <w:bCs/>
                <w:sz w:val="20"/>
                <w:szCs w:val="20"/>
                <w:lang w:val="uk-UA"/>
              </w:rPr>
              <w:t>3</w:t>
            </w:r>
          </w:p>
        </w:tc>
        <w:tc>
          <w:tcPr>
            <w:tcW w:w="436" w:type="pct"/>
            <w:vAlign w:val="center"/>
          </w:tcPr>
          <w:p w:rsidR="006D42AD" w:rsidRPr="00934A92" w:rsidRDefault="006D42AD" w:rsidP="007A19EA">
            <w:pPr>
              <w:spacing w:line="240" w:lineRule="auto"/>
              <w:jc w:val="center"/>
              <w:rPr>
                <w:b/>
                <w:bCs/>
                <w:sz w:val="20"/>
                <w:szCs w:val="20"/>
                <w:lang w:val="uk-UA"/>
              </w:rPr>
            </w:pPr>
            <w:r w:rsidRPr="00934A92">
              <w:rPr>
                <w:b/>
                <w:bCs/>
                <w:sz w:val="20"/>
                <w:szCs w:val="20"/>
                <w:lang w:val="uk-UA"/>
              </w:rPr>
              <w:t>4</w:t>
            </w:r>
          </w:p>
        </w:tc>
        <w:tc>
          <w:tcPr>
            <w:tcW w:w="566" w:type="pct"/>
            <w:vAlign w:val="center"/>
          </w:tcPr>
          <w:p w:rsidR="006D42AD" w:rsidRPr="00934A92" w:rsidRDefault="006D42AD" w:rsidP="007A19EA">
            <w:pPr>
              <w:spacing w:line="240" w:lineRule="auto"/>
              <w:jc w:val="center"/>
              <w:rPr>
                <w:b/>
                <w:bCs/>
                <w:sz w:val="20"/>
                <w:szCs w:val="20"/>
                <w:lang w:val="uk-UA"/>
              </w:rPr>
            </w:pPr>
            <w:r w:rsidRPr="00934A92">
              <w:rPr>
                <w:b/>
                <w:bCs/>
                <w:sz w:val="20"/>
                <w:szCs w:val="20"/>
                <w:lang w:val="uk-UA"/>
              </w:rPr>
              <w:t>5</w:t>
            </w:r>
          </w:p>
        </w:tc>
        <w:tc>
          <w:tcPr>
            <w:tcW w:w="392" w:type="pct"/>
            <w:vAlign w:val="center"/>
          </w:tcPr>
          <w:p w:rsidR="006D42AD" w:rsidRPr="00934A92" w:rsidRDefault="006D42AD" w:rsidP="007A19EA">
            <w:pPr>
              <w:spacing w:line="240" w:lineRule="auto"/>
              <w:jc w:val="center"/>
              <w:rPr>
                <w:b/>
                <w:bCs/>
                <w:sz w:val="20"/>
                <w:szCs w:val="20"/>
                <w:lang w:val="uk-UA" w:eastAsia="ru-RU"/>
              </w:rPr>
            </w:pPr>
            <w:r w:rsidRPr="00934A92">
              <w:rPr>
                <w:b/>
                <w:bCs/>
                <w:sz w:val="20"/>
                <w:szCs w:val="20"/>
                <w:lang w:val="uk-UA" w:eastAsia="ru-RU"/>
              </w:rPr>
              <w:t>6</w:t>
            </w:r>
          </w:p>
        </w:tc>
        <w:tc>
          <w:tcPr>
            <w:tcW w:w="392" w:type="pct"/>
            <w:vAlign w:val="center"/>
          </w:tcPr>
          <w:p w:rsidR="006D42AD" w:rsidRPr="00934A92" w:rsidRDefault="006D42AD" w:rsidP="007A19EA">
            <w:pPr>
              <w:spacing w:line="240" w:lineRule="auto"/>
              <w:jc w:val="center"/>
              <w:rPr>
                <w:b/>
                <w:bCs/>
                <w:sz w:val="20"/>
                <w:szCs w:val="20"/>
                <w:lang w:val="uk-UA" w:eastAsia="ru-RU"/>
              </w:rPr>
            </w:pPr>
            <w:r w:rsidRPr="00934A92">
              <w:rPr>
                <w:b/>
                <w:bCs/>
                <w:sz w:val="20"/>
                <w:szCs w:val="20"/>
                <w:lang w:val="uk-UA" w:eastAsia="ru-RU"/>
              </w:rPr>
              <w:t>7</w:t>
            </w:r>
          </w:p>
        </w:tc>
        <w:tc>
          <w:tcPr>
            <w:tcW w:w="349" w:type="pct"/>
            <w:vAlign w:val="center"/>
          </w:tcPr>
          <w:p w:rsidR="006D42AD" w:rsidRPr="00934A92" w:rsidRDefault="006D42AD" w:rsidP="007A19EA">
            <w:pPr>
              <w:spacing w:line="240" w:lineRule="auto"/>
              <w:jc w:val="center"/>
              <w:rPr>
                <w:b/>
                <w:bCs/>
                <w:sz w:val="20"/>
                <w:szCs w:val="20"/>
                <w:lang w:val="uk-UA" w:eastAsia="ru-RU"/>
              </w:rPr>
            </w:pPr>
            <w:r w:rsidRPr="00934A92">
              <w:rPr>
                <w:b/>
                <w:bCs/>
                <w:sz w:val="20"/>
                <w:szCs w:val="20"/>
                <w:lang w:val="uk-UA" w:eastAsia="ru-RU"/>
              </w:rPr>
              <w:t>8</w:t>
            </w:r>
          </w:p>
        </w:tc>
        <w:tc>
          <w:tcPr>
            <w:tcW w:w="392" w:type="pct"/>
            <w:vAlign w:val="center"/>
          </w:tcPr>
          <w:p w:rsidR="006D42AD" w:rsidRPr="00934A92" w:rsidRDefault="006D42AD" w:rsidP="007A19EA">
            <w:pPr>
              <w:spacing w:line="240" w:lineRule="auto"/>
              <w:jc w:val="center"/>
              <w:rPr>
                <w:b/>
                <w:bCs/>
                <w:sz w:val="20"/>
                <w:szCs w:val="20"/>
                <w:lang w:val="uk-UA" w:eastAsia="ru-RU"/>
              </w:rPr>
            </w:pPr>
            <w:r w:rsidRPr="00934A92">
              <w:rPr>
                <w:b/>
                <w:bCs/>
                <w:sz w:val="20"/>
                <w:szCs w:val="20"/>
                <w:lang w:val="uk-UA" w:eastAsia="ru-RU"/>
              </w:rPr>
              <w:t>9</w:t>
            </w:r>
          </w:p>
        </w:tc>
      </w:tr>
      <w:tr w:rsidR="006D42AD" w:rsidRPr="00934A92" w:rsidTr="007A19EA">
        <w:trPr>
          <w:trHeight w:val="483"/>
        </w:trPr>
        <w:tc>
          <w:tcPr>
            <w:tcW w:w="159" w:type="pct"/>
            <w:vMerge w:val="restart"/>
            <w:vAlign w:val="center"/>
          </w:tcPr>
          <w:p w:rsidR="006D42AD" w:rsidRPr="00934A92" w:rsidRDefault="006D42AD" w:rsidP="007A19EA">
            <w:pPr>
              <w:spacing w:line="240" w:lineRule="auto"/>
              <w:jc w:val="center"/>
              <w:rPr>
                <w:b/>
                <w:bCs/>
                <w:sz w:val="24"/>
                <w:szCs w:val="24"/>
                <w:lang w:val="uk-UA"/>
              </w:rPr>
            </w:pPr>
            <w:r w:rsidRPr="00934A92">
              <w:rPr>
                <w:b/>
                <w:bCs/>
                <w:sz w:val="24"/>
                <w:szCs w:val="24"/>
                <w:lang w:val="uk-UA"/>
              </w:rPr>
              <w:t>1</w:t>
            </w:r>
          </w:p>
        </w:tc>
        <w:tc>
          <w:tcPr>
            <w:tcW w:w="702" w:type="pct"/>
            <w:vMerge w:val="restart"/>
            <w:vAlign w:val="center"/>
          </w:tcPr>
          <w:p w:rsidR="006D42AD" w:rsidRPr="00934A92" w:rsidRDefault="006D42AD" w:rsidP="007A19EA">
            <w:pPr>
              <w:spacing w:line="240" w:lineRule="auto"/>
              <w:jc w:val="center"/>
              <w:rPr>
                <w:b/>
                <w:bCs/>
                <w:sz w:val="24"/>
                <w:szCs w:val="24"/>
                <w:lang w:val="uk-UA" w:eastAsia="ru-RU"/>
              </w:rPr>
            </w:pPr>
            <w:r w:rsidRPr="00934A92">
              <w:rPr>
                <w:b/>
                <w:bCs/>
                <w:sz w:val="24"/>
                <w:szCs w:val="24"/>
                <w:lang w:val="uk-UA" w:eastAsia="ru-RU"/>
              </w:rPr>
              <w:t>Медичні послуги фізичним особам</w:t>
            </w:r>
          </w:p>
        </w:tc>
        <w:tc>
          <w:tcPr>
            <w:tcW w:w="1611" w:type="pct"/>
            <w:vMerge w:val="restart"/>
            <w:vAlign w:val="center"/>
          </w:tcPr>
          <w:p w:rsidR="006D42AD" w:rsidRPr="00934A92" w:rsidRDefault="006D42AD" w:rsidP="006D42AD">
            <w:pPr>
              <w:pStyle w:val="a8"/>
              <w:numPr>
                <w:ilvl w:val="0"/>
                <w:numId w:val="10"/>
              </w:numPr>
              <w:tabs>
                <w:tab w:val="left" w:pos="174"/>
              </w:tabs>
              <w:spacing w:line="240" w:lineRule="auto"/>
              <w:ind w:left="0" w:firstLine="32"/>
              <w:rPr>
                <w:bCs/>
                <w:sz w:val="24"/>
                <w:szCs w:val="24"/>
                <w:lang w:val="uk-UA"/>
              </w:rPr>
            </w:pPr>
            <w:r w:rsidRPr="00934A92">
              <w:rPr>
                <w:bCs/>
                <w:sz w:val="24"/>
                <w:szCs w:val="24"/>
                <w:lang w:val="uk-UA"/>
              </w:rPr>
              <w:t xml:space="preserve">надання послуг згідно нормативно-правових документів </w:t>
            </w:r>
          </w:p>
        </w:tc>
        <w:tc>
          <w:tcPr>
            <w:tcW w:w="436" w:type="pct"/>
            <w:vMerge w:val="restart"/>
            <w:vAlign w:val="center"/>
          </w:tcPr>
          <w:p w:rsidR="006D42AD" w:rsidRPr="00934A92" w:rsidRDefault="006D42AD" w:rsidP="007A19EA">
            <w:pPr>
              <w:spacing w:line="240" w:lineRule="auto"/>
              <w:jc w:val="center"/>
              <w:rPr>
                <w:bCs/>
                <w:sz w:val="24"/>
                <w:szCs w:val="24"/>
                <w:lang w:val="uk-UA"/>
              </w:rPr>
            </w:pPr>
            <w:r w:rsidRPr="00934A92">
              <w:rPr>
                <w:bCs/>
                <w:sz w:val="24"/>
                <w:szCs w:val="24"/>
                <w:lang w:val="uk-UA"/>
              </w:rPr>
              <w:t xml:space="preserve">2017 – </w:t>
            </w:r>
          </w:p>
          <w:p w:rsidR="006D42AD" w:rsidRPr="00934A92" w:rsidRDefault="006D42AD" w:rsidP="007A19EA">
            <w:pPr>
              <w:spacing w:line="240" w:lineRule="auto"/>
              <w:jc w:val="center"/>
              <w:rPr>
                <w:bCs/>
                <w:sz w:val="24"/>
                <w:szCs w:val="24"/>
                <w:lang w:val="uk-UA"/>
              </w:rPr>
            </w:pPr>
            <w:r w:rsidRPr="00934A92">
              <w:rPr>
                <w:bCs/>
                <w:sz w:val="24"/>
                <w:szCs w:val="24"/>
                <w:lang w:val="uk-UA"/>
              </w:rPr>
              <w:t>2019 р.р.</w:t>
            </w:r>
          </w:p>
        </w:tc>
        <w:tc>
          <w:tcPr>
            <w:tcW w:w="566" w:type="pct"/>
            <w:vAlign w:val="center"/>
          </w:tcPr>
          <w:p w:rsidR="006D42AD" w:rsidRPr="00934A92" w:rsidRDefault="006D42AD" w:rsidP="007A19EA">
            <w:pPr>
              <w:spacing w:line="240" w:lineRule="auto"/>
              <w:rPr>
                <w:b/>
                <w:bCs/>
                <w:sz w:val="24"/>
                <w:szCs w:val="24"/>
                <w:lang w:val="uk-UA"/>
              </w:rPr>
            </w:pPr>
            <w:r w:rsidRPr="00934A92">
              <w:rPr>
                <w:sz w:val="24"/>
                <w:szCs w:val="24"/>
                <w:lang w:val="uk-UA" w:eastAsia="ru-RU"/>
              </w:rPr>
              <w:t>Бюджетні кошти</w:t>
            </w:r>
          </w:p>
        </w:tc>
        <w:tc>
          <w:tcPr>
            <w:tcW w:w="392" w:type="pct"/>
            <w:vAlign w:val="center"/>
          </w:tcPr>
          <w:p w:rsidR="006D42AD" w:rsidRPr="00934A92" w:rsidRDefault="006D42AD" w:rsidP="007A19EA">
            <w:pPr>
              <w:spacing w:line="240" w:lineRule="auto"/>
              <w:jc w:val="center"/>
              <w:rPr>
                <w:bCs/>
                <w:sz w:val="24"/>
                <w:szCs w:val="24"/>
                <w:lang w:val="uk-UA" w:eastAsia="ru-RU"/>
              </w:rPr>
            </w:pPr>
            <w:r w:rsidRPr="00934A92">
              <w:rPr>
                <w:bCs/>
                <w:sz w:val="24"/>
                <w:szCs w:val="24"/>
                <w:lang w:val="uk-UA" w:eastAsia="ru-RU"/>
              </w:rPr>
              <w:t>-</w:t>
            </w:r>
          </w:p>
        </w:tc>
        <w:tc>
          <w:tcPr>
            <w:tcW w:w="392" w:type="pct"/>
            <w:vAlign w:val="center"/>
          </w:tcPr>
          <w:p w:rsidR="006D42AD" w:rsidRPr="00934A92" w:rsidRDefault="006D42AD" w:rsidP="007A19EA">
            <w:pPr>
              <w:spacing w:line="240" w:lineRule="auto"/>
              <w:jc w:val="center"/>
              <w:rPr>
                <w:bCs/>
                <w:sz w:val="24"/>
                <w:szCs w:val="24"/>
                <w:lang w:val="uk-UA" w:eastAsia="ru-RU"/>
              </w:rPr>
            </w:pPr>
            <w:r w:rsidRPr="00934A92">
              <w:rPr>
                <w:bCs/>
                <w:sz w:val="24"/>
                <w:szCs w:val="24"/>
                <w:lang w:val="uk-UA" w:eastAsia="ru-RU"/>
              </w:rPr>
              <w:t>-</w:t>
            </w:r>
          </w:p>
        </w:tc>
        <w:tc>
          <w:tcPr>
            <w:tcW w:w="349" w:type="pct"/>
            <w:vAlign w:val="center"/>
          </w:tcPr>
          <w:p w:rsidR="006D42AD" w:rsidRPr="00934A92" w:rsidRDefault="006D42AD" w:rsidP="007A19EA">
            <w:pPr>
              <w:spacing w:line="240" w:lineRule="auto"/>
              <w:jc w:val="center"/>
              <w:rPr>
                <w:bCs/>
                <w:sz w:val="24"/>
                <w:szCs w:val="24"/>
                <w:lang w:val="uk-UA" w:eastAsia="ru-RU"/>
              </w:rPr>
            </w:pPr>
            <w:r w:rsidRPr="00934A92">
              <w:rPr>
                <w:bCs/>
                <w:sz w:val="24"/>
                <w:szCs w:val="24"/>
                <w:lang w:val="uk-UA" w:eastAsia="ru-RU"/>
              </w:rPr>
              <w:t>-</w:t>
            </w:r>
          </w:p>
        </w:tc>
        <w:tc>
          <w:tcPr>
            <w:tcW w:w="392" w:type="pct"/>
            <w:vAlign w:val="center"/>
          </w:tcPr>
          <w:p w:rsidR="006D42AD" w:rsidRPr="00934A92" w:rsidRDefault="006D42AD" w:rsidP="007A19EA">
            <w:pPr>
              <w:spacing w:line="240" w:lineRule="auto"/>
              <w:jc w:val="center"/>
              <w:rPr>
                <w:bCs/>
                <w:sz w:val="24"/>
                <w:szCs w:val="24"/>
                <w:lang w:val="uk-UA" w:eastAsia="ru-RU"/>
              </w:rPr>
            </w:pPr>
            <w:r w:rsidRPr="00934A92">
              <w:rPr>
                <w:bCs/>
                <w:sz w:val="24"/>
                <w:szCs w:val="24"/>
                <w:lang w:val="uk-UA" w:eastAsia="ru-RU"/>
              </w:rPr>
              <w:t>-</w:t>
            </w:r>
          </w:p>
        </w:tc>
      </w:tr>
      <w:tr w:rsidR="006D42AD" w:rsidRPr="00934A92" w:rsidTr="007A19EA">
        <w:trPr>
          <w:trHeight w:val="516"/>
        </w:trPr>
        <w:tc>
          <w:tcPr>
            <w:tcW w:w="159" w:type="pct"/>
            <w:vMerge/>
            <w:vAlign w:val="center"/>
          </w:tcPr>
          <w:p w:rsidR="006D42AD" w:rsidRPr="00934A92" w:rsidRDefault="006D42AD" w:rsidP="007A19EA">
            <w:pPr>
              <w:spacing w:line="240" w:lineRule="auto"/>
              <w:jc w:val="center"/>
              <w:rPr>
                <w:bCs/>
                <w:sz w:val="20"/>
                <w:szCs w:val="20"/>
                <w:lang w:val="uk-UA"/>
              </w:rPr>
            </w:pPr>
          </w:p>
        </w:tc>
        <w:tc>
          <w:tcPr>
            <w:tcW w:w="702" w:type="pct"/>
            <w:vMerge/>
            <w:vAlign w:val="center"/>
          </w:tcPr>
          <w:p w:rsidR="006D42AD" w:rsidRPr="00934A92" w:rsidRDefault="006D42AD" w:rsidP="007A19EA">
            <w:pPr>
              <w:spacing w:line="240" w:lineRule="auto"/>
              <w:jc w:val="center"/>
              <w:rPr>
                <w:bCs/>
                <w:sz w:val="20"/>
                <w:szCs w:val="20"/>
                <w:lang w:val="uk-UA"/>
              </w:rPr>
            </w:pPr>
          </w:p>
        </w:tc>
        <w:tc>
          <w:tcPr>
            <w:tcW w:w="1611" w:type="pct"/>
            <w:vMerge/>
            <w:vAlign w:val="center"/>
          </w:tcPr>
          <w:p w:rsidR="006D42AD" w:rsidRPr="00934A92" w:rsidRDefault="006D42AD" w:rsidP="007A19EA">
            <w:pPr>
              <w:spacing w:line="240" w:lineRule="auto"/>
              <w:jc w:val="center"/>
              <w:rPr>
                <w:bCs/>
                <w:sz w:val="24"/>
                <w:szCs w:val="24"/>
                <w:lang w:val="uk-UA"/>
              </w:rPr>
            </w:pPr>
          </w:p>
        </w:tc>
        <w:tc>
          <w:tcPr>
            <w:tcW w:w="436" w:type="pct"/>
            <w:vMerge/>
            <w:vAlign w:val="center"/>
          </w:tcPr>
          <w:p w:rsidR="006D42AD" w:rsidRPr="00934A92" w:rsidRDefault="006D42AD" w:rsidP="007A19EA">
            <w:pPr>
              <w:spacing w:line="240" w:lineRule="auto"/>
              <w:jc w:val="center"/>
              <w:rPr>
                <w:bCs/>
                <w:sz w:val="24"/>
                <w:szCs w:val="24"/>
                <w:lang w:val="uk-UA"/>
              </w:rPr>
            </w:pPr>
          </w:p>
        </w:tc>
        <w:tc>
          <w:tcPr>
            <w:tcW w:w="566" w:type="pct"/>
            <w:vAlign w:val="center"/>
          </w:tcPr>
          <w:p w:rsidR="006D42AD" w:rsidRPr="00934A92" w:rsidRDefault="006D42AD" w:rsidP="007A19EA">
            <w:pPr>
              <w:spacing w:line="240" w:lineRule="auto"/>
              <w:rPr>
                <w:sz w:val="24"/>
                <w:szCs w:val="24"/>
                <w:lang w:val="uk-UA" w:eastAsia="ru-RU"/>
              </w:rPr>
            </w:pPr>
            <w:r w:rsidRPr="00934A92">
              <w:rPr>
                <w:sz w:val="24"/>
                <w:szCs w:val="24"/>
                <w:lang w:val="uk-UA" w:eastAsia="ru-RU"/>
              </w:rPr>
              <w:t>Власні кошти підприємства</w:t>
            </w:r>
          </w:p>
        </w:tc>
        <w:tc>
          <w:tcPr>
            <w:tcW w:w="392" w:type="pct"/>
            <w:vAlign w:val="center"/>
          </w:tcPr>
          <w:p w:rsidR="006D42AD" w:rsidRPr="00934A92" w:rsidRDefault="006D42AD" w:rsidP="007A19EA">
            <w:pPr>
              <w:spacing w:line="240" w:lineRule="auto"/>
              <w:jc w:val="center"/>
              <w:rPr>
                <w:bCs/>
                <w:sz w:val="24"/>
                <w:szCs w:val="24"/>
                <w:lang w:val="uk-UA" w:eastAsia="ru-RU"/>
              </w:rPr>
            </w:pPr>
            <w:r w:rsidRPr="00934A92">
              <w:rPr>
                <w:bCs/>
                <w:sz w:val="24"/>
                <w:szCs w:val="24"/>
                <w:lang w:val="uk-UA" w:eastAsia="ru-RU"/>
              </w:rPr>
              <w:t>252,5</w:t>
            </w:r>
          </w:p>
        </w:tc>
        <w:tc>
          <w:tcPr>
            <w:tcW w:w="392" w:type="pct"/>
            <w:vAlign w:val="center"/>
          </w:tcPr>
          <w:p w:rsidR="006D42AD" w:rsidRPr="00934A92" w:rsidRDefault="006D42AD" w:rsidP="007A19EA">
            <w:pPr>
              <w:spacing w:line="240" w:lineRule="auto"/>
              <w:jc w:val="center"/>
              <w:rPr>
                <w:bCs/>
                <w:sz w:val="24"/>
                <w:szCs w:val="24"/>
                <w:lang w:val="uk-UA" w:eastAsia="ru-RU"/>
              </w:rPr>
            </w:pPr>
            <w:r w:rsidRPr="00934A92">
              <w:rPr>
                <w:bCs/>
                <w:sz w:val="24"/>
                <w:szCs w:val="24"/>
                <w:lang w:val="uk-UA" w:eastAsia="ru-RU"/>
              </w:rPr>
              <w:t>8,6</w:t>
            </w:r>
          </w:p>
        </w:tc>
        <w:tc>
          <w:tcPr>
            <w:tcW w:w="349" w:type="pct"/>
            <w:vAlign w:val="center"/>
          </w:tcPr>
          <w:p w:rsidR="006D42AD" w:rsidRPr="00934A92" w:rsidRDefault="006D42AD" w:rsidP="007A19EA">
            <w:pPr>
              <w:spacing w:line="240" w:lineRule="auto"/>
              <w:jc w:val="center"/>
              <w:rPr>
                <w:bCs/>
                <w:sz w:val="24"/>
                <w:szCs w:val="24"/>
                <w:lang w:val="uk-UA" w:eastAsia="ru-RU"/>
              </w:rPr>
            </w:pPr>
            <w:r w:rsidRPr="00934A92">
              <w:rPr>
                <w:bCs/>
                <w:sz w:val="24"/>
                <w:szCs w:val="24"/>
                <w:lang w:val="uk-UA" w:eastAsia="ru-RU"/>
              </w:rPr>
              <w:t>115,3</w:t>
            </w:r>
          </w:p>
        </w:tc>
        <w:tc>
          <w:tcPr>
            <w:tcW w:w="392" w:type="pct"/>
            <w:vAlign w:val="center"/>
          </w:tcPr>
          <w:p w:rsidR="006D42AD" w:rsidRPr="00934A92" w:rsidRDefault="006D42AD" w:rsidP="007A19EA">
            <w:pPr>
              <w:spacing w:line="240" w:lineRule="auto"/>
              <w:jc w:val="center"/>
              <w:rPr>
                <w:bCs/>
                <w:sz w:val="24"/>
                <w:szCs w:val="24"/>
                <w:lang w:val="uk-UA" w:eastAsia="ru-RU"/>
              </w:rPr>
            </w:pPr>
            <w:r w:rsidRPr="00934A92">
              <w:rPr>
                <w:bCs/>
                <w:sz w:val="24"/>
                <w:szCs w:val="24"/>
                <w:lang w:val="uk-UA" w:eastAsia="ru-RU"/>
              </w:rPr>
              <w:t>128,6</w:t>
            </w:r>
          </w:p>
        </w:tc>
      </w:tr>
      <w:tr w:rsidR="006D42AD" w:rsidRPr="00934A92" w:rsidTr="007A19EA">
        <w:tc>
          <w:tcPr>
            <w:tcW w:w="159" w:type="pct"/>
            <w:vMerge w:val="restart"/>
            <w:vAlign w:val="center"/>
          </w:tcPr>
          <w:p w:rsidR="006D42AD" w:rsidRPr="00934A92" w:rsidRDefault="006D42AD" w:rsidP="007A19EA">
            <w:pPr>
              <w:spacing w:line="240" w:lineRule="auto"/>
              <w:jc w:val="center"/>
              <w:rPr>
                <w:b/>
                <w:bCs/>
                <w:sz w:val="24"/>
                <w:szCs w:val="24"/>
                <w:lang w:val="uk-UA"/>
              </w:rPr>
            </w:pPr>
            <w:r w:rsidRPr="00934A92">
              <w:rPr>
                <w:b/>
                <w:bCs/>
                <w:sz w:val="24"/>
                <w:szCs w:val="24"/>
                <w:lang w:val="uk-UA"/>
              </w:rPr>
              <w:t>2</w:t>
            </w:r>
          </w:p>
        </w:tc>
        <w:tc>
          <w:tcPr>
            <w:tcW w:w="702" w:type="pct"/>
            <w:vMerge w:val="restart"/>
            <w:vAlign w:val="center"/>
          </w:tcPr>
          <w:p w:rsidR="006D42AD" w:rsidRPr="00934A92" w:rsidRDefault="006D42AD" w:rsidP="007A19EA">
            <w:pPr>
              <w:spacing w:line="240" w:lineRule="auto"/>
              <w:jc w:val="center"/>
              <w:rPr>
                <w:b/>
                <w:bCs/>
                <w:sz w:val="24"/>
                <w:szCs w:val="24"/>
                <w:lang w:val="uk-UA" w:eastAsia="ru-RU"/>
              </w:rPr>
            </w:pPr>
            <w:r w:rsidRPr="00934A92">
              <w:rPr>
                <w:b/>
                <w:bCs/>
                <w:sz w:val="24"/>
                <w:szCs w:val="24"/>
                <w:lang w:val="uk-UA" w:eastAsia="ru-RU"/>
              </w:rPr>
              <w:t>Медичні послуги за договорами з юридичними особами та страховими компаніями</w:t>
            </w:r>
          </w:p>
        </w:tc>
        <w:tc>
          <w:tcPr>
            <w:tcW w:w="1611" w:type="pct"/>
            <w:vMerge w:val="restart"/>
            <w:vAlign w:val="center"/>
          </w:tcPr>
          <w:p w:rsidR="006D42AD" w:rsidRPr="00934A92" w:rsidRDefault="006D42AD" w:rsidP="007A19EA">
            <w:pPr>
              <w:spacing w:line="240" w:lineRule="auto"/>
              <w:rPr>
                <w:sz w:val="24"/>
                <w:szCs w:val="24"/>
                <w:lang w:val="uk-UA" w:eastAsia="ru-RU"/>
              </w:rPr>
            </w:pPr>
            <w:r w:rsidRPr="00934A92">
              <w:rPr>
                <w:sz w:val="24"/>
                <w:szCs w:val="24"/>
                <w:lang w:val="uk-UA" w:eastAsia="ru-RU"/>
              </w:rPr>
              <w:t>- надання послуг відповідно діючих договорів;</w:t>
            </w:r>
          </w:p>
          <w:p w:rsidR="006D42AD" w:rsidRPr="00934A92" w:rsidRDefault="006D42AD" w:rsidP="007A19EA">
            <w:pPr>
              <w:spacing w:line="240" w:lineRule="auto"/>
              <w:rPr>
                <w:sz w:val="24"/>
                <w:szCs w:val="24"/>
                <w:lang w:val="uk-UA" w:eastAsia="ru-RU"/>
              </w:rPr>
            </w:pPr>
            <w:r w:rsidRPr="00934A92">
              <w:rPr>
                <w:sz w:val="24"/>
                <w:szCs w:val="24"/>
                <w:lang w:val="uk-UA" w:eastAsia="ru-RU"/>
              </w:rPr>
              <w:t>- укладення договорів з іншими юридичними особами;</w:t>
            </w:r>
          </w:p>
          <w:p w:rsidR="006D42AD" w:rsidRPr="00934A92" w:rsidRDefault="006D42AD" w:rsidP="007A19EA">
            <w:pPr>
              <w:spacing w:line="240" w:lineRule="auto"/>
              <w:rPr>
                <w:sz w:val="24"/>
                <w:szCs w:val="24"/>
                <w:lang w:val="uk-UA" w:eastAsia="ru-RU"/>
              </w:rPr>
            </w:pPr>
            <w:r w:rsidRPr="00934A92">
              <w:rPr>
                <w:sz w:val="24"/>
                <w:szCs w:val="24"/>
                <w:lang w:val="uk-UA" w:eastAsia="ru-RU"/>
              </w:rPr>
              <w:t>- розширення видів надання послуг.</w:t>
            </w:r>
          </w:p>
        </w:tc>
        <w:tc>
          <w:tcPr>
            <w:tcW w:w="436" w:type="pct"/>
            <w:vMerge w:val="restart"/>
            <w:vAlign w:val="center"/>
          </w:tcPr>
          <w:p w:rsidR="006D42AD" w:rsidRPr="00934A92" w:rsidRDefault="006D42AD" w:rsidP="007A19EA">
            <w:pPr>
              <w:spacing w:line="240" w:lineRule="auto"/>
              <w:jc w:val="center"/>
              <w:rPr>
                <w:sz w:val="24"/>
                <w:szCs w:val="24"/>
                <w:lang w:val="uk-UA" w:eastAsia="ru-RU"/>
              </w:rPr>
            </w:pPr>
            <w:r w:rsidRPr="00934A92">
              <w:rPr>
                <w:sz w:val="24"/>
                <w:szCs w:val="24"/>
                <w:lang w:val="uk-UA" w:eastAsia="ru-RU"/>
              </w:rPr>
              <w:t xml:space="preserve">2017 – </w:t>
            </w:r>
          </w:p>
          <w:p w:rsidR="006D42AD" w:rsidRPr="00934A92" w:rsidRDefault="006D42AD" w:rsidP="007A19EA">
            <w:pPr>
              <w:spacing w:line="240" w:lineRule="auto"/>
              <w:jc w:val="center"/>
              <w:rPr>
                <w:sz w:val="24"/>
                <w:szCs w:val="24"/>
                <w:lang w:val="uk-UA" w:eastAsia="ru-RU"/>
              </w:rPr>
            </w:pPr>
            <w:r w:rsidRPr="00934A92">
              <w:rPr>
                <w:sz w:val="24"/>
                <w:szCs w:val="24"/>
                <w:lang w:val="uk-UA" w:eastAsia="ru-RU"/>
              </w:rPr>
              <w:t>2019 р.р.</w:t>
            </w:r>
          </w:p>
        </w:tc>
        <w:tc>
          <w:tcPr>
            <w:tcW w:w="566" w:type="pct"/>
            <w:vAlign w:val="center"/>
          </w:tcPr>
          <w:p w:rsidR="006D42AD" w:rsidRPr="00934A92" w:rsidRDefault="006D42AD" w:rsidP="007A19EA">
            <w:pPr>
              <w:spacing w:line="240" w:lineRule="auto"/>
              <w:rPr>
                <w:b/>
                <w:bCs/>
                <w:sz w:val="24"/>
                <w:szCs w:val="24"/>
                <w:lang w:val="uk-UA"/>
              </w:rPr>
            </w:pPr>
            <w:r w:rsidRPr="00934A92">
              <w:rPr>
                <w:sz w:val="24"/>
                <w:szCs w:val="24"/>
                <w:lang w:val="uk-UA" w:eastAsia="ru-RU"/>
              </w:rPr>
              <w:t>Бюджетні кошти</w:t>
            </w:r>
          </w:p>
        </w:tc>
        <w:tc>
          <w:tcPr>
            <w:tcW w:w="392" w:type="pct"/>
            <w:vAlign w:val="center"/>
          </w:tcPr>
          <w:p w:rsidR="006D42AD" w:rsidRPr="00934A92" w:rsidRDefault="006D42AD" w:rsidP="007A19EA">
            <w:pPr>
              <w:spacing w:line="240" w:lineRule="auto"/>
              <w:jc w:val="center"/>
              <w:rPr>
                <w:b/>
                <w:bCs/>
                <w:sz w:val="24"/>
                <w:szCs w:val="24"/>
                <w:lang w:val="uk-UA" w:eastAsia="ru-RU"/>
              </w:rPr>
            </w:pPr>
            <w:r w:rsidRPr="00934A92">
              <w:rPr>
                <w:b/>
                <w:bCs/>
                <w:sz w:val="24"/>
                <w:szCs w:val="24"/>
                <w:lang w:val="uk-UA" w:eastAsia="ru-RU"/>
              </w:rPr>
              <w:t>-</w:t>
            </w:r>
          </w:p>
        </w:tc>
        <w:tc>
          <w:tcPr>
            <w:tcW w:w="392" w:type="pct"/>
            <w:vAlign w:val="center"/>
          </w:tcPr>
          <w:p w:rsidR="006D42AD" w:rsidRPr="00934A92" w:rsidRDefault="006D42AD" w:rsidP="007A19EA">
            <w:pPr>
              <w:spacing w:line="240" w:lineRule="auto"/>
              <w:jc w:val="center"/>
              <w:rPr>
                <w:b/>
                <w:bCs/>
                <w:sz w:val="24"/>
                <w:szCs w:val="24"/>
                <w:lang w:val="uk-UA" w:eastAsia="ru-RU"/>
              </w:rPr>
            </w:pPr>
            <w:r w:rsidRPr="00934A92">
              <w:rPr>
                <w:b/>
                <w:bCs/>
                <w:sz w:val="24"/>
                <w:szCs w:val="24"/>
                <w:lang w:val="uk-UA" w:eastAsia="ru-RU"/>
              </w:rPr>
              <w:t>-</w:t>
            </w:r>
          </w:p>
        </w:tc>
        <w:tc>
          <w:tcPr>
            <w:tcW w:w="349" w:type="pct"/>
            <w:vAlign w:val="center"/>
          </w:tcPr>
          <w:p w:rsidR="006D42AD" w:rsidRPr="00934A92" w:rsidRDefault="006D42AD" w:rsidP="007A19EA">
            <w:pPr>
              <w:spacing w:line="240" w:lineRule="auto"/>
              <w:jc w:val="center"/>
              <w:rPr>
                <w:b/>
                <w:bCs/>
                <w:sz w:val="24"/>
                <w:szCs w:val="24"/>
                <w:lang w:val="uk-UA" w:eastAsia="ru-RU"/>
              </w:rPr>
            </w:pPr>
            <w:r w:rsidRPr="00934A92">
              <w:rPr>
                <w:b/>
                <w:bCs/>
                <w:sz w:val="24"/>
                <w:szCs w:val="24"/>
                <w:lang w:val="uk-UA" w:eastAsia="ru-RU"/>
              </w:rPr>
              <w:t>-</w:t>
            </w:r>
          </w:p>
        </w:tc>
        <w:tc>
          <w:tcPr>
            <w:tcW w:w="392" w:type="pct"/>
            <w:vAlign w:val="center"/>
          </w:tcPr>
          <w:p w:rsidR="006D42AD" w:rsidRPr="00934A92" w:rsidRDefault="006D42AD" w:rsidP="007A19EA">
            <w:pPr>
              <w:spacing w:line="240" w:lineRule="auto"/>
              <w:jc w:val="center"/>
              <w:rPr>
                <w:b/>
                <w:bCs/>
                <w:sz w:val="24"/>
                <w:szCs w:val="24"/>
                <w:lang w:val="uk-UA" w:eastAsia="ru-RU"/>
              </w:rPr>
            </w:pPr>
            <w:r w:rsidRPr="00934A92">
              <w:rPr>
                <w:b/>
                <w:bCs/>
                <w:sz w:val="24"/>
                <w:szCs w:val="24"/>
                <w:lang w:val="uk-UA" w:eastAsia="ru-RU"/>
              </w:rPr>
              <w:t>-</w:t>
            </w:r>
          </w:p>
        </w:tc>
      </w:tr>
      <w:tr w:rsidR="006D42AD" w:rsidRPr="00934A92" w:rsidTr="007A19EA">
        <w:tc>
          <w:tcPr>
            <w:tcW w:w="159" w:type="pct"/>
            <w:vMerge/>
            <w:vAlign w:val="center"/>
          </w:tcPr>
          <w:p w:rsidR="006D42AD" w:rsidRPr="00934A92" w:rsidRDefault="006D42AD" w:rsidP="007A19EA">
            <w:pPr>
              <w:spacing w:line="240" w:lineRule="auto"/>
              <w:jc w:val="center"/>
              <w:rPr>
                <w:b/>
                <w:bCs/>
                <w:sz w:val="24"/>
                <w:szCs w:val="24"/>
                <w:lang w:val="uk-UA"/>
              </w:rPr>
            </w:pPr>
          </w:p>
        </w:tc>
        <w:tc>
          <w:tcPr>
            <w:tcW w:w="702" w:type="pct"/>
            <w:vMerge/>
            <w:vAlign w:val="center"/>
          </w:tcPr>
          <w:p w:rsidR="006D42AD" w:rsidRPr="00934A92" w:rsidRDefault="006D42AD" w:rsidP="007A19EA">
            <w:pPr>
              <w:spacing w:line="240" w:lineRule="auto"/>
              <w:jc w:val="center"/>
              <w:rPr>
                <w:b/>
                <w:bCs/>
                <w:sz w:val="24"/>
                <w:szCs w:val="24"/>
                <w:lang w:val="uk-UA" w:eastAsia="ru-RU"/>
              </w:rPr>
            </w:pPr>
          </w:p>
        </w:tc>
        <w:tc>
          <w:tcPr>
            <w:tcW w:w="1611" w:type="pct"/>
            <w:vMerge/>
            <w:vAlign w:val="center"/>
          </w:tcPr>
          <w:p w:rsidR="006D42AD" w:rsidRPr="00934A92" w:rsidRDefault="006D42AD" w:rsidP="007A19EA">
            <w:pPr>
              <w:spacing w:line="240" w:lineRule="auto"/>
              <w:rPr>
                <w:sz w:val="24"/>
                <w:szCs w:val="24"/>
                <w:lang w:val="uk-UA" w:eastAsia="ru-RU"/>
              </w:rPr>
            </w:pPr>
          </w:p>
        </w:tc>
        <w:tc>
          <w:tcPr>
            <w:tcW w:w="436" w:type="pct"/>
            <w:vMerge/>
            <w:vAlign w:val="center"/>
          </w:tcPr>
          <w:p w:rsidR="006D42AD" w:rsidRPr="00934A92" w:rsidRDefault="006D42AD" w:rsidP="007A19EA">
            <w:pPr>
              <w:spacing w:line="240" w:lineRule="auto"/>
              <w:jc w:val="center"/>
              <w:rPr>
                <w:sz w:val="24"/>
                <w:szCs w:val="24"/>
                <w:lang w:val="uk-UA" w:eastAsia="ru-RU"/>
              </w:rPr>
            </w:pPr>
          </w:p>
        </w:tc>
        <w:tc>
          <w:tcPr>
            <w:tcW w:w="566" w:type="pct"/>
            <w:vAlign w:val="center"/>
          </w:tcPr>
          <w:p w:rsidR="006D42AD" w:rsidRPr="00934A92" w:rsidRDefault="006D42AD" w:rsidP="007A19EA">
            <w:pPr>
              <w:spacing w:line="240" w:lineRule="auto"/>
              <w:rPr>
                <w:sz w:val="24"/>
                <w:szCs w:val="24"/>
                <w:lang w:val="uk-UA" w:eastAsia="ru-RU"/>
              </w:rPr>
            </w:pPr>
            <w:r w:rsidRPr="00934A92">
              <w:rPr>
                <w:sz w:val="24"/>
                <w:szCs w:val="24"/>
                <w:lang w:val="uk-UA" w:eastAsia="ru-RU"/>
              </w:rPr>
              <w:t>Власні кошти підприємства</w:t>
            </w:r>
          </w:p>
        </w:tc>
        <w:tc>
          <w:tcPr>
            <w:tcW w:w="392" w:type="pct"/>
            <w:vAlign w:val="center"/>
          </w:tcPr>
          <w:p w:rsidR="006D42AD" w:rsidRPr="00934A92" w:rsidRDefault="006D42AD" w:rsidP="007A19EA">
            <w:pPr>
              <w:spacing w:line="240" w:lineRule="auto"/>
              <w:jc w:val="center"/>
              <w:rPr>
                <w:sz w:val="24"/>
                <w:szCs w:val="24"/>
                <w:lang w:val="uk-UA"/>
              </w:rPr>
            </w:pPr>
            <w:r w:rsidRPr="00934A92">
              <w:rPr>
                <w:sz w:val="24"/>
                <w:szCs w:val="24"/>
                <w:lang w:val="uk-UA"/>
              </w:rPr>
              <w:t>316,2</w:t>
            </w:r>
          </w:p>
        </w:tc>
        <w:tc>
          <w:tcPr>
            <w:tcW w:w="392" w:type="pct"/>
            <w:vAlign w:val="center"/>
          </w:tcPr>
          <w:p w:rsidR="006D42AD" w:rsidRPr="00934A92" w:rsidRDefault="006D42AD" w:rsidP="007A19EA">
            <w:pPr>
              <w:spacing w:line="240" w:lineRule="auto"/>
              <w:jc w:val="center"/>
              <w:rPr>
                <w:sz w:val="24"/>
                <w:szCs w:val="24"/>
                <w:lang w:val="uk-UA"/>
              </w:rPr>
            </w:pPr>
            <w:r w:rsidRPr="00934A92">
              <w:rPr>
                <w:sz w:val="24"/>
                <w:szCs w:val="24"/>
                <w:lang w:val="uk-UA"/>
              </w:rPr>
              <w:t>10,8</w:t>
            </w:r>
          </w:p>
        </w:tc>
        <w:tc>
          <w:tcPr>
            <w:tcW w:w="349" w:type="pct"/>
            <w:vAlign w:val="center"/>
          </w:tcPr>
          <w:p w:rsidR="006D42AD" w:rsidRPr="00934A92" w:rsidRDefault="006D42AD" w:rsidP="007A19EA">
            <w:pPr>
              <w:spacing w:line="240" w:lineRule="auto"/>
              <w:jc w:val="center"/>
              <w:rPr>
                <w:sz w:val="24"/>
                <w:szCs w:val="24"/>
                <w:lang w:val="uk-UA"/>
              </w:rPr>
            </w:pPr>
            <w:r w:rsidRPr="00934A92">
              <w:rPr>
                <w:sz w:val="24"/>
                <w:szCs w:val="24"/>
                <w:lang w:val="uk-UA"/>
              </w:rPr>
              <w:t>144,4</w:t>
            </w:r>
          </w:p>
        </w:tc>
        <w:tc>
          <w:tcPr>
            <w:tcW w:w="392" w:type="pct"/>
            <w:vAlign w:val="center"/>
          </w:tcPr>
          <w:p w:rsidR="006D42AD" w:rsidRPr="00934A92" w:rsidRDefault="006D42AD" w:rsidP="007A19EA">
            <w:pPr>
              <w:spacing w:line="240" w:lineRule="auto"/>
              <w:jc w:val="center"/>
              <w:rPr>
                <w:sz w:val="24"/>
                <w:szCs w:val="24"/>
                <w:lang w:val="uk-UA"/>
              </w:rPr>
            </w:pPr>
            <w:r w:rsidRPr="00934A92">
              <w:rPr>
                <w:sz w:val="24"/>
                <w:szCs w:val="24"/>
                <w:lang w:val="uk-UA"/>
              </w:rPr>
              <w:t>161,0</w:t>
            </w:r>
          </w:p>
        </w:tc>
      </w:tr>
      <w:tr w:rsidR="006D42AD" w:rsidRPr="00934A92" w:rsidTr="007A19EA">
        <w:tc>
          <w:tcPr>
            <w:tcW w:w="159" w:type="pct"/>
            <w:vMerge w:val="restart"/>
            <w:vAlign w:val="center"/>
          </w:tcPr>
          <w:p w:rsidR="006D42AD" w:rsidRPr="00934A92" w:rsidRDefault="006D42AD" w:rsidP="007A19EA">
            <w:pPr>
              <w:spacing w:line="240" w:lineRule="auto"/>
              <w:jc w:val="center"/>
              <w:rPr>
                <w:b/>
                <w:bCs/>
                <w:sz w:val="24"/>
                <w:szCs w:val="24"/>
                <w:lang w:val="uk-UA"/>
              </w:rPr>
            </w:pPr>
            <w:r w:rsidRPr="00934A92">
              <w:rPr>
                <w:b/>
                <w:bCs/>
                <w:sz w:val="24"/>
                <w:szCs w:val="24"/>
                <w:lang w:val="uk-UA"/>
              </w:rPr>
              <w:t>3</w:t>
            </w:r>
          </w:p>
        </w:tc>
        <w:tc>
          <w:tcPr>
            <w:tcW w:w="702" w:type="pct"/>
            <w:vMerge w:val="restart"/>
            <w:vAlign w:val="center"/>
          </w:tcPr>
          <w:p w:rsidR="006D42AD" w:rsidRPr="00934A92" w:rsidRDefault="006D42AD" w:rsidP="007A19EA">
            <w:pPr>
              <w:spacing w:line="240" w:lineRule="auto"/>
              <w:jc w:val="center"/>
              <w:rPr>
                <w:b/>
                <w:bCs/>
                <w:sz w:val="24"/>
                <w:szCs w:val="24"/>
                <w:lang w:val="uk-UA" w:eastAsia="ru-RU"/>
              </w:rPr>
            </w:pPr>
            <w:r w:rsidRPr="00934A92">
              <w:rPr>
                <w:b/>
                <w:bCs/>
                <w:sz w:val="24"/>
                <w:szCs w:val="24"/>
                <w:lang w:val="uk-UA" w:eastAsia="ru-RU"/>
              </w:rPr>
              <w:t>Надання орендних послуг</w:t>
            </w:r>
          </w:p>
        </w:tc>
        <w:tc>
          <w:tcPr>
            <w:tcW w:w="1611" w:type="pct"/>
            <w:vMerge w:val="restart"/>
            <w:vAlign w:val="center"/>
          </w:tcPr>
          <w:p w:rsidR="006D42AD" w:rsidRPr="00934A92" w:rsidRDefault="006D42AD" w:rsidP="007A19EA">
            <w:pPr>
              <w:spacing w:line="240" w:lineRule="auto"/>
              <w:rPr>
                <w:sz w:val="24"/>
                <w:szCs w:val="24"/>
                <w:lang w:val="uk-UA" w:eastAsia="ru-RU"/>
              </w:rPr>
            </w:pPr>
            <w:r w:rsidRPr="00934A92">
              <w:rPr>
                <w:sz w:val="24"/>
                <w:szCs w:val="24"/>
                <w:lang w:val="uk-UA" w:eastAsia="ru-RU"/>
              </w:rPr>
              <w:t>- здача п</w:t>
            </w:r>
            <w:r>
              <w:rPr>
                <w:sz w:val="24"/>
                <w:szCs w:val="24"/>
                <w:lang w:val="uk-UA" w:eastAsia="ru-RU"/>
              </w:rPr>
              <w:t>риміщень та обладнання в оренду.</w:t>
            </w:r>
          </w:p>
        </w:tc>
        <w:tc>
          <w:tcPr>
            <w:tcW w:w="436" w:type="pct"/>
            <w:vMerge w:val="restart"/>
            <w:vAlign w:val="center"/>
          </w:tcPr>
          <w:p w:rsidR="006D42AD" w:rsidRPr="00934A92" w:rsidRDefault="006D42AD" w:rsidP="007A19EA">
            <w:pPr>
              <w:spacing w:line="240" w:lineRule="auto"/>
              <w:jc w:val="center"/>
              <w:rPr>
                <w:sz w:val="24"/>
                <w:szCs w:val="24"/>
                <w:lang w:val="uk-UA" w:eastAsia="ru-RU"/>
              </w:rPr>
            </w:pPr>
            <w:r w:rsidRPr="00934A92">
              <w:rPr>
                <w:sz w:val="24"/>
                <w:szCs w:val="24"/>
                <w:lang w:val="uk-UA" w:eastAsia="ru-RU"/>
              </w:rPr>
              <w:t xml:space="preserve">2017 – </w:t>
            </w:r>
          </w:p>
          <w:p w:rsidR="006D42AD" w:rsidRPr="00934A92" w:rsidRDefault="006D42AD" w:rsidP="007A19EA">
            <w:pPr>
              <w:spacing w:line="240" w:lineRule="auto"/>
              <w:jc w:val="center"/>
              <w:rPr>
                <w:sz w:val="24"/>
                <w:szCs w:val="24"/>
                <w:lang w:val="uk-UA" w:eastAsia="ru-RU"/>
              </w:rPr>
            </w:pPr>
            <w:r w:rsidRPr="00934A92">
              <w:rPr>
                <w:sz w:val="24"/>
                <w:szCs w:val="24"/>
                <w:lang w:val="uk-UA" w:eastAsia="ru-RU"/>
              </w:rPr>
              <w:t>2019 р.р.</w:t>
            </w:r>
          </w:p>
        </w:tc>
        <w:tc>
          <w:tcPr>
            <w:tcW w:w="566" w:type="pct"/>
            <w:vAlign w:val="center"/>
          </w:tcPr>
          <w:p w:rsidR="006D42AD" w:rsidRPr="00934A92" w:rsidRDefault="006D42AD" w:rsidP="007A19EA">
            <w:pPr>
              <w:spacing w:line="240" w:lineRule="auto"/>
              <w:rPr>
                <w:b/>
                <w:bCs/>
                <w:sz w:val="24"/>
                <w:szCs w:val="24"/>
                <w:lang w:val="uk-UA"/>
              </w:rPr>
            </w:pPr>
            <w:r w:rsidRPr="00934A92">
              <w:rPr>
                <w:sz w:val="24"/>
                <w:szCs w:val="24"/>
                <w:lang w:val="uk-UA" w:eastAsia="ru-RU"/>
              </w:rPr>
              <w:t>Бюджетні кошти</w:t>
            </w:r>
          </w:p>
        </w:tc>
        <w:tc>
          <w:tcPr>
            <w:tcW w:w="392" w:type="pct"/>
            <w:vAlign w:val="center"/>
          </w:tcPr>
          <w:p w:rsidR="006D42AD" w:rsidRPr="00934A92" w:rsidRDefault="006D42AD" w:rsidP="007A19EA">
            <w:pPr>
              <w:spacing w:line="240" w:lineRule="auto"/>
              <w:jc w:val="center"/>
              <w:rPr>
                <w:b/>
                <w:bCs/>
                <w:sz w:val="24"/>
                <w:szCs w:val="24"/>
                <w:lang w:val="uk-UA" w:eastAsia="ru-RU"/>
              </w:rPr>
            </w:pPr>
            <w:r w:rsidRPr="00934A92">
              <w:rPr>
                <w:b/>
                <w:bCs/>
                <w:sz w:val="24"/>
                <w:szCs w:val="24"/>
                <w:lang w:val="uk-UA" w:eastAsia="ru-RU"/>
              </w:rPr>
              <w:t>-</w:t>
            </w:r>
          </w:p>
        </w:tc>
        <w:tc>
          <w:tcPr>
            <w:tcW w:w="392" w:type="pct"/>
            <w:vAlign w:val="center"/>
          </w:tcPr>
          <w:p w:rsidR="006D42AD" w:rsidRPr="00934A92" w:rsidRDefault="006D42AD" w:rsidP="007A19EA">
            <w:pPr>
              <w:spacing w:line="240" w:lineRule="auto"/>
              <w:jc w:val="center"/>
              <w:rPr>
                <w:b/>
                <w:bCs/>
                <w:sz w:val="24"/>
                <w:szCs w:val="24"/>
                <w:lang w:val="uk-UA" w:eastAsia="ru-RU"/>
              </w:rPr>
            </w:pPr>
            <w:r w:rsidRPr="00934A92">
              <w:rPr>
                <w:b/>
                <w:bCs/>
                <w:sz w:val="24"/>
                <w:szCs w:val="24"/>
                <w:lang w:val="uk-UA" w:eastAsia="ru-RU"/>
              </w:rPr>
              <w:t>-</w:t>
            </w:r>
          </w:p>
        </w:tc>
        <w:tc>
          <w:tcPr>
            <w:tcW w:w="349" w:type="pct"/>
            <w:vAlign w:val="center"/>
          </w:tcPr>
          <w:p w:rsidR="006D42AD" w:rsidRPr="00934A92" w:rsidRDefault="006D42AD" w:rsidP="007A19EA">
            <w:pPr>
              <w:spacing w:line="240" w:lineRule="auto"/>
              <w:jc w:val="center"/>
              <w:rPr>
                <w:b/>
                <w:bCs/>
                <w:sz w:val="24"/>
                <w:szCs w:val="24"/>
                <w:lang w:val="uk-UA" w:eastAsia="ru-RU"/>
              </w:rPr>
            </w:pPr>
            <w:r w:rsidRPr="00934A92">
              <w:rPr>
                <w:b/>
                <w:bCs/>
                <w:sz w:val="24"/>
                <w:szCs w:val="24"/>
                <w:lang w:val="uk-UA" w:eastAsia="ru-RU"/>
              </w:rPr>
              <w:t>-</w:t>
            </w:r>
          </w:p>
        </w:tc>
        <w:tc>
          <w:tcPr>
            <w:tcW w:w="392" w:type="pct"/>
            <w:vAlign w:val="center"/>
          </w:tcPr>
          <w:p w:rsidR="006D42AD" w:rsidRPr="00934A92" w:rsidRDefault="006D42AD" w:rsidP="007A19EA">
            <w:pPr>
              <w:spacing w:line="240" w:lineRule="auto"/>
              <w:jc w:val="center"/>
              <w:rPr>
                <w:b/>
                <w:bCs/>
                <w:sz w:val="24"/>
                <w:szCs w:val="24"/>
                <w:lang w:val="uk-UA" w:eastAsia="ru-RU"/>
              </w:rPr>
            </w:pPr>
            <w:r w:rsidRPr="00934A92">
              <w:rPr>
                <w:b/>
                <w:bCs/>
                <w:sz w:val="24"/>
                <w:szCs w:val="24"/>
                <w:lang w:val="uk-UA" w:eastAsia="ru-RU"/>
              </w:rPr>
              <w:t>-</w:t>
            </w:r>
          </w:p>
        </w:tc>
      </w:tr>
      <w:tr w:rsidR="006D42AD" w:rsidRPr="00934A92" w:rsidTr="007A19EA">
        <w:tc>
          <w:tcPr>
            <w:tcW w:w="159" w:type="pct"/>
            <w:vMerge/>
            <w:vAlign w:val="center"/>
          </w:tcPr>
          <w:p w:rsidR="006D42AD" w:rsidRPr="00934A92" w:rsidRDefault="006D42AD" w:rsidP="007A19EA">
            <w:pPr>
              <w:spacing w:line="240" w:lineRule="auto"/>
              <w:jc w:val="center"/>
              <w:rPr>
                <w:b/>
                <w:bCs/>
                <w:sz w:val="24"/>
                <w:szCs w:val="24"/>
                <w:lang w:val="uk-UA"/>
              </w:rPr>
            </w:pPr>
          </w:p>
        </w:tc>
        <w:tc>
          <w:tcPr>
            <w:tcW w:w="702" w:type="pct"/>
            <w:vMerge/>
            <w:vAlign w:val="center"/>
          </w:tcPr>
          <w:p w:rsidR="006D42AD" w:rsidRPr="00934A92" w:rsidRDefault="006D42AD" w:rsidP="007A19EA">
            <w:pPr>
              <w:spacing w:line="240" w:lineRule="auto"/>
              <w:jc w:val="center"/>
              <w:rPr>
                <w:b/>
                <w:bCs/>
                <w:sz w:val="24"/>
                <w:szCs w:val="24"/>
                <w:lang w:val="uk-UA" w:eastAsia="ru-RU"/>
              </w:rPr>
            </w:pPr>
          </w:p>
        </w:tc>
        <w:tc>
          <w:tcPr>
            <w:tcW w:w="1611" w:type="pct"/>
            <w:vMerge/>
            <w:vAlign w:val="center"/>
          </w:tcPr>
          <w:p w:rsidR="006D42AD" w:rsidRPr="00934A92" w:rsidRDefault="006D42AD" w:rsidP="007A19EA">
            <w:pPr>
              <w:spacing w:line="240" w:lineRule="auto"/>
              <w:rPr>
                <w:sz w:val="24"/>
                <w:szCs w:val="24"/>
                <w:lang w:val="uk-UA" w:eastAsia="ru-RU"/>
              </w:rPr>
            </w:pPr>
          </w:p>
        </w:tc>
        <w:tc>
          <w:tcPr>
            <w:tcW w:w="436" w:type="pct"/>
            <w:vMerge/>
            <w:vAlign w:val="center"/>
          </w:tcPr>
          <w:p w:rsidR="006D42AD" w:rsidRPr="00934A92" w:rsidRDefault="006D42AD" w:rsidP="007A19EA">
            <w:pPr>
              <w:spacing w:line="240" w:lineRule="auto"/>
              <w:jc w:val="center"/>
              <w:rPr>
                <w:sz w:val="24"/>
                <w:szCs w:val="24"/>
                <w:lang w:val="uk-UA" w:eastAsia="ru-RU"/>
              </w:rPr>
            </w:pPr>
          </w:p>
        </w:tc>
        <w:tc>
          <w:tcPr>
            <w:tcW w:w="566" w:type="pct"/>
            <w:vAlign w:val="center"/>
          </w:tcPr>
          <w:p w:rsidR="006D42AD" w:rsidRPr="00934A92" w:rsidRDefault="006D42AD" w:rsidP="007A19EA">
            <w:pPr>
              <w:spacing w:line="240" w:lineRule="auto"/>
              <w:rPr>
                <w:sz w:val="24"/>
                <w:szCs w:val="24"/>
                <w:lang w:val="uk-UA" w:eastAsia="ru-RU"/>
              </w:rPr>
            </w:pPr>
            <w:r w:rsidRPr="00934A92">
              <w:rPr>
                <w:sz w:val="24"/>
                <w:szCs w:val="24"/>
                <w:lang w:val="uk-UA" w:eastAsia="ru-RU"/>
              </w:rPr>
              <w:t>Власні кошти підприємства</w:t>
            </w:r>
          </w:p>
        </w:tc>
        <w:tc>
          <w:tcPr>
            <w:tcW w:w="392" w:type="pct"/>
            <w:vAlign w:val="center"/>
          </w:tcPr>
          <w:p w:rsidR="006D42AD" w:rsidRPr="00934A92" w:rsidRDefault="006D42AD" w:rsidP="007A19EA">
            <w:pPr>
              <w:spacing w:line="240" w:lineRule="auto"/>
              <w:jc w:val="center"/>
              <w:rPr>
                <w:sz w:val="24"/>
                <w:szCs w:val="24"/>
                <w:lang w:val="uk-UA"/>
              </w:rPr>
            </w:pPr>
            <w:r w:rsidRPr="00934A92">
              <w:rPr>
                <w:sz w:val="24"/>
                <w:szCs w:val="24"/>
                <w:lang w:val="uk-UA"/>
              </w:rPr>
              <w:t>69,1</w:t>
            </w:r>
          </w:p>
        </w:tc>
        <w:tc>
          <w:tcPr>
            <w:tcW w:w="392" w:type="pct"/>
            <w:vAlign w:val="center"/>
          </w:tcPr>
          <w:p w:rsidR="006D42AD" w:rsidRPr="00934A92" w:rsidRDefault="006D42AD" w:rsidP="007A19EA">
            <w:pPr>
              <w:spacing w:line="240" w:lineRule="auto"/>
              <w:jc w:val="center"/>
              <w:rPr>
                <w:sz w:val="24"/>
                <w:szCs w:val="24"/>
                <w:lang w:val="uk-UA"/>
              </w:rPr>
            </w:pPr>
            <w:r w:rsidRPr="00934A92">
              <w:rPr>
                <w:sz w:val="24"/>
                <w:szCs w:val="24"/>
                <w:lang w:val="uk-UA"/>
              </w:rPr>
              <w:t>2,4</w:t>
            </w:r>
          </w:p>
        </w:tc>
        <w:tc>
          <w:tcPr>
            <w:tcW w:w="349" w:type="pct"/>
            <w:vAlign w:val="center"/>
          </w:tcPr>
          <w:p w:rsidR="006D42AD" w:rsidRPr="00934A92" w:rsidRDefault="006D42AD" w:rsidP="007A19EA">
            <w:pPr>
              <w:spacing w:line="240" w:lineRule="auto"/>
              <w:jc w:val="center"/>
              <w:rPr>
                <w:sz w:val="24"/>
                <w:szCs w:val="24"/>
                <w:lang w:val="uk-UA"/>
              </w:rPr>
            </w:pPr>
            <w:r w:rsidRPr="00934A92">
              <w:rPr>
                <w:sz w:val="24"/>
                <w:szCs w:val="24"/>
                <w:lang w:val="uk-UA"/>
              </w:rPr>
              <w:t>31,5</w:t>
            </w:r>
          </w:p>
        </w:tc>
        <w:tc>
          <w:tcPr>
            <w:tcW w:w="392" w:type="pct"/>
            <w:vAlign w:val="center"/>
          </w:tcPr>
          <w:p w:rsidR="006D42AD" w:rsidRPr="00934A92" w:rsidRDefault="006D42AD" w:rsidP="007A19EA">
            <w:pPr>
              <w:spacing w:line="240" w:lineRule="auto"/>
              <w:jc w:val="center"/>
              <w:rPr>
                <w:sz w:val="24"/>
                <w:szCs w:val="24"/>
                <w:lang w:val="uk-UA"/>
              </w:rPr>
            </w:pPr>
            <w:r w:rsidRPr="00934A92">
              <w:rPr>
                <w:sz w:val="24"/>
                <w:szCs w:val="24"/>
                <w:lang w:val="uk-UA"/>
              </w:rPr>
              <w:t>35,2</w:t>
            </w:r>
          </w:p>
        </w:tc>
      </w:tr>
      <w:tr w:rsidR="006D42AD" w:rsidRPr="00934A92" w:rsidTr="007A19EA">
        <w:tc>
          <w:tcPr>
            <w:tcW w:w="159" w:type="pct"/>
            <w:vMerge w:val="restart"/>
            <w:vAlign w:val="center"/>
          </w:tcPr>
          <w:p w:rsidR="006D42AD" w:rsidRPr="00934A92" w:rsidRDefault="006D42AD" w:rsidP="007A19EA">
            <w:pPr>
              <w:spacing w:line="240" w:lineRule="auto"/>
              <w:jc w:val="center"/>
              <w:rPr>
                <w:b/>
                <w:bCs/>
                <w:sz w:val="24"/>
                <w:szCs w:val="24"/>
                <w:lang w:val="uk-UA"/>
              </w:rPr>
            </w:pPr>
            <w:r w:rsidRPr="00934A92">
              <w:rPr>
                <w:b/>
                <w:bCs/>
                <w:sz w:val="24"/>
                <w:szCs w:val="24"/>
                <w:lang w:val="uk-UA"/>
              </w:rPr>
              <w:t>4</w:t>
            </w:r>
          </w:p>
        </w:tc>
        <w:tc>
          <w:tcPr>
            <w:tcW w:w="702" w:type="pct"/>
            <w:vMerge w:val="restart"/>
            <w:vAlign w:val="center"/>
          </w:tcPr>
          <w:p w:rsidR="006D42AD" w:rsidRPr="00934A92" w:rsidRDefault="006D42AD" w:rsidP="007A19EA">
            <w:pPr>
              <w:spacing w:line="240" w:lineRule="auto"/>
              <w:jc w:val="center"/>
              <w:rPr>
                <w:b/>
                <w:bCs/>
                <w:sz w:val="24"/>
                <w:szCs w:val="24"/>
                <w:lang w:val="uk-UA"/>
              </w:rPr>
            </w:pPr>
            <w:r w:rsidRPr="00934A92">
              <w:rPr>
                <w:b/>
                <w:bCs/>
                <w:sz w:val="24"/>
                <w:szCs w:val="24"/>
                <w:lang w:val="uk-UA" w:eastAsia="ru-RU"/>
              </w:rPr>
              <w:t>Створення комунального некомерційного медичного підприємства «Кременчуцька міська лікарня «Правобережна»</w:t>
            </w:r>
          </w:p>
        </w:tc>
        <w:tc>
          <w:tcPr>
            <w:tcW w:w="1611" w:type="pct"/>
            <w:vMerge w:val="restart"/>
            <w:vAlign w:val="center"/>
          </w:tcPr>
          <w:p w:rsidR="006D42AD" w:rsidRPr="00934A92" w:rsidRDefault="006D42AD" w:rsidP="007A19EA">
            <w:pPr>
              <w:spacing w:line="240" w:lineRule="auto"/>
              <w:rPr>
                <w:b/>
                <w:bCs/>
                <w:sz w:val="24"/>
                <w:szCs w:val="24"/>
                <w:lang w:val="uk-UA" w:eastAsia="ru-RU"/>
              </w:rPr>
            </w:pPr>
            <w:r w:rsidRPr="00934A92">
              <w:rPr>
                <w:b/>
                <w:bCs/>
                <w:sz w:val="24"/>
                <w:szCs w:val="24"/>
                <w:lang w:val="uk-UA" w:eastAsia="ru-RU"/>
              </w:rPr>
              <w:t xml:space="preserve">- </w:t>
            </w:r>
            <w:r w:rsidRPr="00934A92">
              <w:rPr>
                <w:sz w:val="24"/>
                <w:szCs w:val="24"/>
                <w:lang w:val="uk-UA" w:eastAsia="ru-RU"/>
              </w:rPr>
              <w:t>організаційно-правові заходи щодо державної реєстрації підприємства;</w:t>
            </w:r>
          </w:p>
          <w:p w:rsidR="006D42AD" w:rsidRPr="00934A92" w:rsidRDefault="006D42AD" w:rsidP="007A19EA">
            <w:pPr>
              <w:spacing w:line="240" w:lineRule="auto"/>
              <w:rPr>
                <w:sz w:val="24"/>
                <w:szCs w:val="24"/>
                <w:lang w:val="uk-UA" w:eastAsia="ru-RU"/>
              </w:rPr>
            </w:pPr>
            <w:r w:rsidRPr="00934A92">
              <w:rPr>
                <w:sz w:val="24"/>
                <w:szCs w:val="24"/>
                <w:lang w:val="uk-UA" w:eastAsia="ru-RU"/>
              </w:rPr>
              <w:t>- виготовлення правоустановчих документів;</w:t>
            </w:r>
          </w:p>
          <w:p w:rsidR="006D42AD" w:rsidRPr="00934A92" w:rsidRDefault="006D42AD" w:rsidP="007A19EA">
            <w:pPr>
              <w:spacing w:line="240" w:lineRule="auto"/>
              <w:rPr>
                <w:sz w:val="24"/>
                <w:szCs w:val="24"/>
                <w:lang w:val="uk-UA" w:eastAsia="ru-RU"/>
              </w:rPr>
            </w:pPr>
            <w:r w:rsidRPr="00934A92">
              <w:rPr>
                <w:sz w:val="24"/>
                <w:szCs w:val="24"/>
                <w:lang w:val="uk-UA" w:eastAsia="ru-RU"/>
              </w:rPr>
              <w:t>- виготовлення печаток та штампів;</w:t>
            </w:r>
          </w:p>
          <w:p w:rsidR="006D42AD" w:rsidRPr="00934A92" w:rsidRDefault="006D42AD" w:rsidP="007A19EA">
            <w:pPr>
              <w:spacing w:line="240" w:lineRule="auto"/>
              <w:rPr>
                <w:sz w:val="24"/>
                <w:szCs w:val="24"/>
                <w:lang w:val="uk-UA" w:eastAsia="ru-RU"/>
              </w:rPr>
            </w:pPr>
            <w:r w:rsidRPr="00934A92">
              <w:rPr>
                <w:sz w:val="24"/>
                <w:szCs w:val="24"/>
                <w:lang w:val="uk-UA" w:eastAsia="ru-RU"/>
              </w:rPr>
              <w:t>- розроблення положення про комунальне підприємство;</w:t>
            </w:r>
          </w:p>
          <w:p w:rsidR="006D42AD" w:rsidRPr="00934A92" w:rsidRDefault="006D42AD" w:rsidP="007A19EA">
            <w:pPr>
              <w:spacing w:line="240" w:lineRule="auto"/>
              <w:rPr>
                <w:sz w:val="24"/>
                <w:szCs w:val="24"/>
                <w:lang w:val="uk-UA" w:eastAsia="ru-RU"/>
              </w:rPr>
            </w:pPr>
            <w:r w:rsidRPr="00934A92">
              <w:rPr>
                <w:sz w:val="24"/>
                <w:szCs w:val="24"/>
                <w:lang w:val="uk-UA" w:eastAsia="ru-RU"/>
              </w:rPr>
              <w:t>- послуги рекламних кампаній;</w:t>
            </w:r>
          </w:p>
          <w:p w:rsidR="006D42AD" w:rsidRPr="00934A92" w:rsidRDefault="006D42AD" w:rsidP="007A19EA">
            <w:pPr>
              <w:spacing w:line="240" w:lineRule="auto"/>
              <w:rPr>
                <w:sz w:val="24"/>
                <w:szCs w:val="24"/>
                <w:lang w:val="uk-UA" w:eastAsia="ru-RU"/>
              </w:rPr>
            </w:pPr>
            <w:r w:rsidRPr="00934A92">
              <w:rPr>
                <w:sz w:val="24"/>
                <w:szCs w:val="24"/>
                <w:lang w:val="uk-UA" w:eastAsia="ru-RU"/>
              </w:rPr>
              <w:t xml:space="preserve">- переоформлення ліцензії, дозволів, акредитації </w:t>
            </w:r>
            <w:r w:rsidRPr="00934A92">
              <w:rPr>
                <w:sz w:val="24"/>
                <w:szCs w:val="24"/>
                <w:lang w:val="uk-UA" w:eastAsia="ru-RU"/>
              </w:rPr>
              <w:lastRenderedPageBreak/>
              <w:t>та ін.;</w:t>
            </w:r>
          </w:p>
          <w:p w:rsidR="006D42AD" w:rsidRPr="00934A92" w:rsidRDefault="006D42AD" w:rsidP="007A19EA">
            <w:pPr>
              <w:spacing w:line="240" w:lineRule="auto"/>
              <w:rPr>
                <w:sz w:val="24"/>
                <w:szCs w:val="24"/>
                <w:lang w:val="uk-UA" w:eastAsia="ru-RU"/>
              </w:rPr>
            </w:pPr>
            <w:r w:rsidRPr="00934A92">
              <w:rPr>
                <w:sz w:val="24"/>
                <w:szCs w:val="24"/>
                <w:lang w:val="uk-UA" w:eastAsia="ru-RU"/>
              </w:rPr>
              <w:t>- розміщення інформації у відповідних виданнях;</w:t>
            </w:r>
          </w:p>
          <w:p w:rsidR="006D42AD" w:rsidRPr="00934A92" w:rsidRDefault="006D42AD" w:rsidP="007A19EA">
            <w:pPr>
              <w:spacing w:line="240" w:lineRule="auto"/>
              <w:rPr>
                <w:b/>
                <w:bCs/>
                <w:sz w:val="24"/>
                <w:szCs w:val="24"/>
                <w:lang w:val="uk-UA" w:eastAsia="ru-RU"/>
              </w:rPr>
            </w:pPr>
            <w:r w:rsidRPr="00934A92">
              <w:rPr>
                <w:sz w:val="24"/>
                <w:szCs w:val="24"/>
                <w:lang w:val="uk-UA" w:eastAsia="ru-RU"/>
              </w:rPr>
              <w:t>- обмін досвідом, стажування працівників, відпо</w:t>
            </w:r>
            <w:r>
              <w:rPr>
                <w:sz w:val="24"/>
                <w:szCs w:val="24"/>
                <w:lang w:val="uk-UA" w:eastAsia="ru-RU"/>
              </w:rPr>
              <w:t>відальних за виконання програми</w:t>
            </w:r>
          </w:p>
        </w:tc>
        <w:tc>
          <w:tcPr>
            <w:tcW w:w="436" w:type="pct"/>
            <w:vMerge w:val="restart"/>
            <w:vAlign w:val="center"/>
          </w:tcPr>
          <w:p w:rsidR="006D42AD" w:rsidRPr="00934A92" w:rsidRDefault="006D42AD" w:rsidP="007A19EA">
            <w:pPr>
              <w:spacing w:line="240" w:lineRule="auto"/>
              <w:jc w:val="center"/>
              <w:rPr>
                <w:sz w:val="24"/>
                <w:szCs w:val="24"/>
                <w:lang w:val="uk-UA" w:eastAsia="ru-RU"/>
              </w:rPr>
            </w:pPr>
            <w:r w:rsidRPr="00934A92">
              <w:rPr>
                <w:sz w:val="24"/>
                <w:szCs w:val="24"/>
                <w:lang w:val="uk-UA" w:eastAsia="ru-RU"/>
              </w:rPr>
              <w:lastRenderedPageBreak/>
              <w:t xml:space="preserve">2017 – </w:t>
            </w:r>
          </w:p>
          <w:p w:rsidR="006D42AD" w:rsidRPr="00934A92" w:rsidRDefault="006D42AD" w:rsidP="007A19EA">
            <w:pPr>
              <w:spacing w:line="240" w:lineRule="auto"/>
              <w:jc w:val="center"/>
              <w:rPr>
                <w:b/>
                <w:bCs/>
                <w:sz w:val="24"/>
                <w:szCs w:val="24"/>
                <w:lang w:val="uk-UA"/>
              </w:rPr>
            </w:pPr>
            <w:r w:rsidRPr="00934A92">
              <w:rPr>
                <w:sz w:val="24"/>
                <w:szCs w:val="24"/>
                <w:lang w:val="uk-UA" w:eastAsia="ru-RU"/>
              </w:rPr>
              <w:t>2019 р.р.</w:t>
            </w:r>
          </w:p>
        </w:tc>
        <w:tc>
          <w:tcPr>
            <w:tcW w:w="566" w:type="pct"/>
            <w:vAlign w:val="center"/>
          </w:tcPr>
          <w:p w:rsidR="006D42AD" w:rsidRPr="00934A92" w:rsidRDefault="006D42AD" w:rsidP="007A19EA">
            <w:pPr>
              <w:spacing w:line="240" w:lineRule="auto"/>
              <w:rPr>
                <w:b/>
                <w:bCs/>
                <w:sz w:val="24"/>
                <w:szCs w:val="24"/>
                <w:lang w:val="uk-UA"/>
              </w:rPr>
            </w:pPr>
            <w:r w:rsidRPr="00934A92">
              <w:rPr>
                <w:sz w:val="24"/>
                <w:szCs w:val="24"/>
                <w:lang w:val="uk-UA" w:eastAsia="ru-RU"/>
              </w:rPr>
              <w:t>Бюджетні кошти</w:t>
            </w:r>
          </w:p>
        </w:tc>
        <w:tc>
          <w:tcPr>
            <w:tcW w:w="392" w:type="pct"/>
            <w:vAlign w:val="center"/>
          </w:tcPr>
          <w:p w:rsidR="006D42AD" w:rsidRPr="00934A92" w:rsidRDefault="006D42AD" w:rsidP="007A19EA">
            <w:pPr>
              <w:spacing w:line="240" w:lineRule="auto"/>
              <w:jc w:val="center"/>
              <w:rPr>
                <w:bCs/>
                <w:sz w:val="24"/>
                <w:szCs w:val="24"/>
                <w:lang w:val="uk-UA" w:eastAsia="ru-RU"/>
              </w:rPr>
            </w:pPr>
            <w:r w:rsidRPr="00934A92">
              <w:rPr>
                <w:bCs/>
                <w:sz w:val="24"/>
                <w:szCs w:val="24"/>
                <w:lang w:val="uk-UA" w:eastAsia="ru-RU"/>
              </w:rPr>
              <w:t>30,0</w:t>
            </w:r>
          </w:p>
        </w:tc>
        <w:tc>
          <w:tcPr>
            <w:tcW w:w="392" w:type="pct"/>
            <w:vAlign w:val="center"/>
          </w:tcPr>
          <w:p w:rsidR="006D42AD" w:rsidRPr="00934A92" w:rsidRDefault="006D42AD" w:rsidP="007A19EA">
            <w:pPr>
              <w:spacing w:line="240" w:lineRule="auto"/>
              <w:jc w:val="center"/>
              <w:rPr>
                <w:bCs/>
                <w:sz w:val="24"/>
                <w:szCs w:val="24"/>
                <w:lang w:val="uk-UA" w:eastAsia="ru-RU"/>
              </w:rPr>
            </w:pPr>
            <w:r w:rsidRPr="00934A92">
              <w:rPr>
                <w:bCs/>
                <w:sz w:val="24"/>
                <w:szCs w:val="24"/>
                <w:lang w:val="uk-UA" w:eastAsia="ru-RU"/>
              </w:rPr>
              <w:t>20,0</w:t>
            </w:r>
          </w:p>
        </w:tc>
        <w:tc>
          <w:tcPr>
            <w:tcW w:w="349" w:type="pct"/>
            <w:vAlign w:val="center"/>
          </w:tcPr>
          <w:p w:rsidR="006D42AD" w:rsidRPr="00934A92" w:rsidRDefault="006D42AD" w:rsidP="007A19EA">
            <w:pPr>
              <w:spacing w:line="240" w:lineRule="auto"/>
              <w:jc w:val="center"/>
              <w:rPr>
                <w:bCs/>
                <w:sz w:val="24"/>
                <w:szCs w:val="24"/>
                <w:lang w:val="uk-UA" w:eastAsia="ru-RU"/>
              </w:rPr>
            </w:pPr>
            <w:r w:rsidRPr="00934A92">
              <w:rPr>
                <w:bCs/>
                <w:sz w:val="24"/>
                <w:szCs w:val="24"/>
                <w:lang w:val="uk-UA" w:eastAsia="ru-RU"/>
              </w:rPr>
              <w:t>10,0</w:t>
            </w:r>
          </w:p>
        </w:tc>
        <w:tc>
          <w:tcPr>
            <w:tcW w:w="392" w:type="pct"/>
            <w:vAlign w:val="center"/>
          </w:tcPr>
          <w:p w:rsidR="006D42AD" w:rsidRPr="00934A92" w:rsidRDefault="006D42AD" w:rsidP="007A19EA">
            <w:pPr>
              <w:spacing w:line="240" w:lineRule="auto"/>
              <w:jc w:val="center"/>
              <w:rPr>
                <w:bCs/>
                <w:sz w:val="24"/>
                <w:szCs w:val="24"/>
                <w:lang w:val="uk-UA" w:eastAsia="ru-RU"/>
              </w:rPr>
            </w:pPr>
            <w:r w:rsidRPr="00934A92">
              <w:rPr>
                <w:bCs/>
                <w:sz w:val="24"/>
                <w:szCs w:val="24"/>
                <w:lang w:val="uk-UA" w:eastAsia="ru-RU"/>
              </w:rPr>
              <w:t>-</w:t>
            </w:r>
          </w:p>
        </w:tc>
      </w:tr>
      <w:tr w:rsidR="006D42AD" w:rsidRPr="00934A92" w:rsidTr="007A19EA">
        <w:tc>
          <w:tcPr>
            <w:tcW w:w="159" w:type="pct"/>
            <w:vMerge/>
            <w:vAlign w:val="center"/>
          </w:tcPr>
          <w:p w:rsidR="006D42AD" w:rsidRPr="00934A92" w:rsidRDefault="006D42AD" w:rsidP="007A19EA">
            <w:pPr>
              <w:spacing w:line="240" w:lineRule="auto"/>
              <w:jc w:val="center"/>
              <w:rPr>
                <w:b/>
                <w:bCs/>
                <w:sz w:val="24"/>
                <w:szCs w:val="24"/>
                <w:lang w:val="uk-UA"/>
              </w:rPr>
            </w:pPr>
          </w:p>
        </w:tc>
        <w:tc>
          <w:tcPr>
            <w:tcW w:w="702" w:type="pct"/>
            <w:vMerge/>
            <w:vAlign w:val="center"/>
          </w:tcPr>
          <w:p w:rsidR="006D42AD" w:rsidRPr="00934A92" w:rsidRDefault="006D42AD" w:rsidP="007A19EA">
            <w:pPr>
              <w:spacing w:line="240" w:lineRule="auto"/>
              <w:jc w:val="center"/>
              <w:rPr>
                <w:b/>
                <w:bCs/>
                <w:sz w:val="24"/>
                <w:szCs w:val="24"/>
                <w:lang w:val="uk-UA" w:eastAsia="ru-RU"/>
              </w:rPr>
            </w:pPr>
          </w:p>
        </w:tc>
        <w:tc>
          <w:tcPr>
            <w:tcW w:w="1611" w:type="pct"/>
            <w:vMerge/>
            <w:vAlign w:val="center"/>
          </w:tcPr>
          <w:p w:rsidR="006D42AD" w:rsidRPr="00934A92" w:rsidRDefault="006D42AD" w:rsidP="007A19EA">
            <w:pPr>
              <w:spacing w:line="240" w:lineRule="auto"/>
              <w:rPr>
                <w:sz w:val="24"/>
                <w:szCs w:val="24"/>
                <w:lang w:val="uk-UA" w:eastAsia="ru-RU"/>
              </w:rPr>
            </w:pPr>
          </w:p>
        </w:tc>
        <w:tc>
          <w:tcPr>
            <w:tcW w:w="436" w:type="pct"/>
            <w:vMerge/>
            <w:vAlign w:val="center"/>
          </w:tcPr>
          <w:p w:rsidR="006D42AD" w:rsidRPr="00934A92" w:rsidRDefault="006D42AD" w:rsidP="007A19EA">
            <w:pPr>
              <w:spacing w:line="240" w:lineRule="auto"/>
              <w:jc w:val="center"/>
              <w:rPr>
                <w:sz w:val="24"/>
                <w:szCs w:val="24"/>
                <w:lang w:val="uk-UA" w:eastAsia="ru-RU"/>
              </w:rPr>
            </w:pPr>
          </w:p>
        </w:tc>
        <w:tc>
          <w:tcPr>
            <w:tcW w:w="566" w:type="pct"/>
            <w:vAlign w:val="center"/>
          </w:tcPr>
          <w:p w:rsidR="006D42AD" w:rsidRPr="00934A92" w:rsidRDefault="006D42AD" w:rsidP="007A19EA">
            <w:pPr>
              <w:spacing w:line="240" w:lineRule="auto"/>
              <w:rPr>
                <w:sz w:val="24"/>
                <w:szCs w:val="24"/>
                <w:lang w:val="uk-UA" w:eastAsia="ru-RU"/>
              </w:rPr>
            </w:pPr>
            <w:r w:rsidRPr="00934A92">
              <w:rPr>
                <w:sz w:val="24"/>
                <w:szCs w:val="24"/>
                <w:lang w:val="uk-UA" w:eastAsia="ru-RU"/>
              </w:rPr>
              <w:t>Власні кошти підприємства</w:t>
            </w:r>
          </w:p>
        </w:tc>
        <w:tc>
          <w:tcPr>
            <w:tcW w:w="392" w:type="pct"/>
            <w:vAlign w:val="center"/>
          </w:tcPr>
          <w:p w:rsidR="006D42AD" w:rsidRPr="00934A92" w:rsidRDefault="006D42AD" w:rsidP="007A19EA">
            <w:pPr>
              <w:spacing w:line="240" w:lineRule="auto"/>
              <w:jc w:val="center"/>
              <w:rPr>
                <w:sz w:val="24"/>
                <w:szCs w:val="24"/>
                <w:lang w:val="uk-UA"/>
              </w:rPr>
            </w:pPr>
            <w:r w:rsidRPr="00934A92">
              <w:rPr>
                <w:bCs/>
                <w:sz w:val="24"/>
                <w:szCs w:val="24"/>
                <w:lang w:val="uk-UA" w:eastAsia="ru-RU"/>
              </w:rPr>
              <w:t>-</w:t>
            </w:r>
          </w:p>
        </w:tc>
        <w:tc>
          <w:tcPr>
            <w:tcW w:w="392" w:type="pct"/>
            <w:vAlign w:val="center"/>
          </w:tcPr>
          <w:p w:rsidR="006D42AD" w:rsidRPr="00934A92" w:rsidRDefault="006D42AD" w:rsidP="007A19EA">
            <w:pPr>
              <w:spacing w:line="240" w:lineRule="auto"/>
              <w:jc w:val="center"/>
              <w:rPr>
                <w:sz w:val="24"/>
                <w:szCs w:val="24"/>
                <w:lang w:val="uk-UA"/>
              </w:rPr>
            </w:pPr>
            <w:r w:rsidRPr="00934A92">
              <w:rPr>
                <w:bCs/>
                <w:sz w:val="24"/>
                <w:szCs w:val="24"/>
                <w:lang w:val="uk-UA" w:eastAsia="ru-RU"/>
              </w:rPr>
              <w:t>-</w:t>
            </w:r>
          </w:p>
        </w:tc>
        <w:tc>
          <w:tcPr>
            <w:tcW w:w="349" w:type="pct"/>
            <w:vAlign w:val="center"/>
          </w:tcPr>
          <w:p w:rsidR="006D42AD" w:rsidRPr="00934A92" w:rsidRDefault="006D42AD" w:rsidP="007A19EA">
            <w:pPr>
              <w:spacing w:line="240" w:lineRule="auto"/>
              <w:jc w:val="center"/>
              <w:rPr>
                <w:sz w:val="24"/>
                <w:szCs w:val="24"/>
                <w:lang w:val="uk-UA"/>
              </w:rPr>
            </w:pPr>
            <w:r w:rsidRPr="00934A92">
              <w:rPr>
                <w:sz w:val="24"/>
                <w:szCs w:val="24"/>
                <w:lang w:val="uk-UA"/>
              </w:rPr>
              <w:t>-</w:t>
            </w:r>
          </w:p>
        </w:tc>
        <w:tc>
          <w:tcPr>
            <w:tcW w:w="392" w:type="pct"/>
            <w:vAlign w:val="center"/>
          </w:tcPr>
          <w:p w:rsidR="006D42AD" w:rsidRPr="00934A92" w:rsidRDefault="006D42AD" w:rsidP="007A19EA">
            <w:pPr>
              <w:spacing w:line="240" w:lineRule="auto"/>
              <w:jc w:val="center"/>
              <w:rPr>
                <w:sz w:val="24"/>
                <w:szCs w:val="24"/>
                <w:lang w:val="uk-UA"/>
              </w:rPr>
            </w:pPr>
            <w:r w:rsidRPr="00934A92">
              <w:rPr>
                <w:bCs/>
                <w:sz w:val="24"/>
                <w:szCs w:val="24"/>
                <w:lang w:val="uk-UA" w:eastAsia="ru-RU"/>
              </w:rPr>
              <w:t>-</w:t>
            </w:r>
          </w:p>
        </w:tc>
      </w:tr>
      <w:tr w:rsidR="006D42AD" w:rsidRPr="00934A92" w:rsidTr="007A19EA">
        <w:tc>
          <w:tcPr>
            <w:tcW w:w="159" w:type="pct"/>
            <w:vMerge w:val="restart"/>
            <w:vAlign w:val="center"/>
          </w:tcPr>
          <w:p w:rsidR="006D42AD" w:rsidRPr="00934A92" w:rsidRDefault="006D42AD" w:rsidP="007A19EA">
            <w:pPr>
              <w:spacing w:line="240" w:lineRule="auto"/>
              <w:jc w:val="center"/>
              <w:rPr>
                <w:b/>
                <w:bCs/>
                <w:sz w:val="24"/>
                <w:szCs w:val="24"/>
                <w:lang w:val="uk-UA"/>
              </w:rPr>
            </w:pPr>
            <w:r>
              <w:rPr>
                <w:b/>
                <w:bCs/>
                <w:sz w:val="24"/>
                <w:szCs w:val="24"/>
                <w:lang w:val="uk-UA"/>
              </w:rPr>
              <w:lastRenderedPageBreak/>
              <w:t>5</w:t>
            </w:r>
          </w:p>
        </w:tc>
        <w:tc>
          <w:tcPr>
            <w:tcW w:w="702" w:type="pct"/>
            <w:vMerge w:val="restart"/>
            <w:vAlign w:val="center"/>
          </w:tcPr>
          <w:p w:rsidR="006D42AD" w:rsidRPr="00934A92" w:rsidRDefault="006D42AD" w:rsidP="007A19EA">
            <w:pPr>
              <w:spacing w:line="240" w:lineRule="auto"/>
              <w:jc w:val="center"/>
              <w:rPr>
                <w:b/>
                <w:bCs/>
                <w:sz w:val="24"/>
                <w:szCs w:val="24"/>
                <w:lang w:val="uk-UA" w:eastAsia="ru-RU"/>
              </w:rPr>
            </w:pPr>
            <w:r w:rsidRPr="00934A92">
              <w:rPr>
                <w:b/>
                <w:bCs/>
                <w:sz w:val="24"/>
                <w:szCs w:val="24"/>
                <w:lang w:val="uk-UA" w:eastAsia="ru-RU"/>
              </w:rPr>
              <w:t>Оплата праці</w:t>
            </w:r>
          </w:p>
        </w:tc>
        <w:tc>
          <w:tcPr>
            <w:tcW w:w="1611" w:type="pct"/>
            <w:vMerge w:val="restart"/>
            <w:vAlign w:val="center"/>
          </w:tcPr>
          <w:p w:rsidR="006D42AD" w:rsidRPr="00934A92" w:rsidRDefault="006D42AD" w:rsidP="007A19EA">
            <w:pPr>
              <w:spacing w:line="240" w:lineRule="auto"/>
              <w:rPr>
                <w:sz w:val="24"/>
                <w:szCs w:val="24"/>
                <w:lang w:val="uk-UA" w:eastAsia="ru-RU"/>
              </w:rPr>
            </w:pPr>
            <w:r w:rsidRPr="00934A92">
              <w:rPr>
                <w:sz w:val="24"/>
                <w:szCs w:val="24"/>
                <w:lang w:val="uk-UA" w:eastAsia="ru-RU"/>
              </w:rPr>
              <w:t xml:space="preserve">- згідно штатного розпису, </w:t>
            </w:r>
            <w:r>
              <w:rPr>
                <w:sz w:val="24"/>
                <w:szCs w:val="24"/>
                <w:lang w:val="uk-UA" w:eastAsia="ru-RU"/>
              </w:rPr>
              <w:t>д</w:t>
            </w:r>
            <w:r w:rsidRPr="00934A92">
              <w:rPr>
                <w:sz w:val="24"/>
                <w:szCs w:val="24"/>
                <w:lang w:val="uk-UA" w:eastAsia="ru-RU"/>
              </w:rPr>
              <w:t>оплати</w:t>
            </w:r>
            <w:r>
              <w:rPr>
                <w:sz w:val="24"/>
                <w:szCs w:val="24"/>
                <w:lang w:val="uk-UA" w:eastAsia="ru-RU"/>
              </w:rPr>
              <w:t xml:space="preserve"> і</w:t>
            </w:r>
            <w:r w:rsidRPr="00934A92">
              <w:rPr>
                <w:sz w:val="24"/>
                <w:szCs w:val="24"/>
                <w:lang w:val="uk-UA" w:eastAsia="ru-RU"/>
              </w:rPr>
              <w:t xml:space="preserve"> надбавки</w:t>
            </w:r>
            <w:r>
              <w:rPr>
                <w:sz w:val="24"/>
                <w:szCs w:val="24"/>
                <w:lang w:val="uk-UA" w:eastAsia="ru-RU"/>
              </w:rPr>
              <w:t xml:space="preserve"> обов’язкового та стимулюючого характеру</w:t>
            </w:r>
            <w:r w:rsidRPr="00934A92">
              <w:rPr>
                <w:sz w:val="24"/>
                <w:szCs w:val="24"/>
                <w:lang w:val="uk-UA" w:eastAsia="ru-RU"/>
              </w:rPr>
              <w:t xml:space="preserve">, індексація </w:t>
            </w:r>
            <w:r>
              <w:rPr>
                <w:sz w:val="24"/>
                <w:szCs w:val="24"/>
                <w:lang w:val="uk-UA" w:eastAsia="ru-RU"/>
              </w:rPr>
              <w:t>заробітної плати, премія, інші види оплати праці</w:t>
            </w:r>
            <w:r w:rsidRPr="00934A92">
              <w:rPr>
                <w:sz w:val="24"/>
                <w:szCs w:val="24"/>
                <w:lang w:val="uk-UA" w:eastAsia="ru-RU"/>
              </w:rPr>
              <w:t>.</w:t>
            </w:r>
          </w:p>
        </w:tc>
        <w:tc>
          <w:tcPr>
            <w:tcW w:w="436" w:type="pct"/>
            <w:vMerge w:val="restart"/>
            <w:vAlign w:val="center"/>
          </w:tcPr>
          <w:p w:rsidR="006D42AD" w:rsidRPr="00934A92" w:rsidRDefault="006D42AD" w:rsidP="007A19EA">
            <w:pPr>
              <w:spacing w:line="240" w:lineRule="auto"/>
              <w:jc w:val="center"/>
              <w:rPr>
                <w:sz w:val="24"/>
                <w:szCs w:val="24"/>
                <w:lang w:val="uk-UA" w:eastAsia="ru-RU"/>
              </w:rPr>
            </w:pPr>
            <w:r w:rsidRPr="00934A92">
              <w:rPr>
                <w:sz w:val="24"/>
                <w:szCs w:val="24"/>
                <w:lang w:val="uk-UA" w:eastAsia="ru-RU"/>
              </w:rPr>
              <w:t xml:space="preserve">2017 – </w:t>
            </w:r>
          </w:p>
          <w:p w:rsidR="006D42AD" w:rsidRPr="00934A92" w:rsidRDefault="006D42AD" w:rsidP="007A19EA">
            <w:pPr>
              <w:spacing w:line="240" w:lineRule="auto"/>
              <w:jc w:val="center"/>
              <w:rPr>
                <w:sz w:val="24"/>
                <w:szCs w:val="24"/>
                <w:lang w:val="uk-UA" w:eastAsia="ru-RU"/>
              </w:rPr>
            </w:pPr>
            <w:r w:rsidRPr="00934A92">
              <w:rPr>
                <w:sz w:val="24"/>
                <w:szCs w:val="24"/>
                <w:lang w:val="uk-UA" w:eastAsia="ru-RU"/>
              </w:rPr>
              <w:t>2019 р.р.</w:t>
            </w:r>
          </w:p>
        </w:tc>
        <w:tc>
          <w:tcPr>
            <w:tcW w:w="566" w:type="pct"/>
            <w:vAlign w:val="center"/>
          </w:tcPr>
          <w:p w:rsidR="006D42AD" w:rsidRPr="00934A92" w:rsidRDefault="006D42AD" w:rsidP="007A19EA">
            <w:pPr>
              <w:spacing w:line="240" w:lineRule="auto"/>
              <w:rPr>
                <w:b/>
                <w:bCs/>
                <w:sz w:val="24"/>
                <w:szCs w:val="24"/>
                <w:lang w:val="uk-UA"/>
              </w:rPr>
            </w:pPr>
            <w:r w:rsidRPr="00934A92">
              <w:rPr>
                <w:sz w:val="24"/>
                <w:szCs w:val="24"/>
                <w:lang w:val="uk-UA" w:eastAsia="ru-RU"/>
              </w:rPr>
              <w:t>Бюджетні кошти</w:t>
            </w:r>
          </w:p>
        </w:tc>
        <w:tc>
          <w:tcPr>
            <w:tcW w:w="392" w:type="pct"/>
            <w:vAlign w:val="center"/>
          </w:tcPr>
          <w:p w:rsidR="006D42AD" w:rsidRPr="00934A92" w:rsidRDefault="006D42AD" w:rsidP="007A19EA">
            <w:pPr>
              <w:spacing w:line="240" w:lineRule="auto"/>
              <w:jc w:val="center"/>
              <w:rPr>
                <w:sz w:val="24"/>
                <w:szCs w:val="24"/>
                <w:lang w:val="uk-UA"/>
              </w:rPr>
            </w:pPr>
            <w:r w:rsidRPr="00934A92">
              <w:rPr>
                <w:sz w:val="24"/>
                <w:szCs w:val="24"/>
                <w:lang w:val="uk-UA"/>
              </w:rPr>
              <w:t>59</w:t>
            </w:r>
            <w:r>
              <w:rPr>
                <w:sz w:val="24"/>
                <w:szCs w:val="24"/>
                <w:lang w:val="uk-UA"/>
              </w:rPr>
              <w:t xml:space="preserve"> </w:t>
            </w:r>
            <w:r w:rsidRPr="00934A92">
              <w:rPr>
                <w:sz w:val="24"/>
                <w:szCs w:val="24"/>
                <w:lang w:val="uk-UA"/>
              </w:rPr>
              <w:t>744,8</w:t>
            </w:r>
          </w:p>
        </w:tc>
        <w:tc>
          <w:tcPr>
            <w:tcW w:w="392" w:type="pct"/>
            <w:vAlign w:val="center"/>
          </w:tcPr>
          <w:p w:rsidR="006D42AD" w:rsidRPr="00934A92" w:rsidRDefault="006D42AD" w:rsidP="007A19EA">
            <w:pPr>
              <w:spacing w:line="240" w:lineRule="auto"/>
              <w:jc w:val="center"/>
              <w:rPr>
                <w:sz w:val="24"/>
                <w:szCs w:val="24"/>
                <w:lang w:val="uk-UA"/>
              </w:rPr>
            </w:pPr>
            <w:r w:rsidRPr="00934A92">
              <w:rPr>
                <w:sz w:val="24"/>
                <w:szCs w:val="24"/>
                <w:lang w:val="uk-UA"/>
              </w:rPr>
              <w:t>2</w:t>
            </w:r>
            <w:r>
              <w:rPr>
                <w:sz w:val="24"/>
                <w:szCs w:val="24"/>
                <w:lang w:val="uk-UA"/>
              </w:rPr>
              <w:t xml:space="preserve"> </w:t>
            </w:r>
            <w:r w:rsidRPr="00934A92">
              <w:rPr>
                <w:sz w:val="24"/>
                <w:szCs w:val="24"/>
                <w:lang w:val="uk-UA"/>
              </w:rPr>
              <w:t>323,7</w:t>
            </w:r>
          </w:p>
        </w:tc>
        <w:tc>
          <w:tcPr>
            <w:tcW w:w="349" w:type="pct"/>
            <w:vAlign w:val="center"/>
          </w:tcPr>
          <w:p w:rsidR="006D42AD" w:rsidRPr="00934A92" w:rsidRDefault="006D42AD" w:rsidP="007A19EA">
            <w:pPr>
              <w:spacing w:line="240" w:lineRule="auto"/>
              <w:jc w:val="center"/>
              <w:rPr>
                <w:sz w:val="24"/>
                <w:szCs w:val="24"/>
                <w:lang w:val="uk-UA"/>
              </w:rPr>
            </w:pPr>
            <w:r w:rsidRPr="00934A92">
              <w:rPr>
                <w:sz w:val="24"/>
                <w:szCs w:val="24"/>
                <w:lang w:val="uk-UA"/>
              </w:rPr>
              <w:t>27</w:t>
            </w:r>
            <w:r>
              <w:rPr>
                <w:sz w:val="24"/>
                <w:szCs w:val="24"/>
                <w:lang w:val="uk-UA"/>
              </w:rPr>
              <w:t xml:space="preserve"> </w:t>
            </w:r>
            <w:r w:rsidRPr="00934A92">
              <w:rPr>
                <w:sz w:val="24"/>
                <w:szCs w:val="24"/>
                <w:lang w:val="uk-UA"/>
              </w:rPr>
              <w:t>145,6</w:t>
            </w:r>
          </w:p>
        </w:tc>
        <w:tc>
          <w:tcPr>
            <w:tcW w:w="392" w:type="pct"/>
            <w:vAlign w:val="center"/>
          </w:tcPr>
          <w:p w:rsidR="006D42AD" w:rsidRPr="00934A92" w:rsidRDefault="006D42AD" w:rsidP="007A19EA">
            <w:pPr>
              <w:spacing w:line="240" w:lineRule="auto"/>
              <w:jc w:val="center"/>
              <w:rPr>
                <w:sz w:val="24"/>
                <w:szCs w:val="24"/>
                <w:lang w:val="uk-UA"/>
              </w:rPr>
            </w:pPr>
            <w:r w:rsidRPr="00934A92">
              <w:rPr>
                <w:sz w:val="24"/>
                <w:szCs w:val="24"/>
                <w:lang w:val="uk-UA"/>
              </w:rPr>
              <w:t>30</w:t>
            </w:r>
            <w:r>
              <w:rPr>
                <w:sz w:val="24"/>
                <w:szCs w:val="24"/>
                <w:lang w:val="uk-UA"/>
              </w:rPr>
              <w:t xml:space="preserve"> </w:t>
            </w:r>
            <w:r w:rsidRPr="00934A92">
              <w:rPr>
                <w:sz w:val="24"/>
                <w:szCs w:val="24"/>
                <w:lang w:val="uk-UA"/>
              </w:rPr>
              <w:t>275,5</w:t>
            </w:r>
          </w:p>
        </w:tc>
      </w:tr>
      <w:tr w:rsidR="006D42AD" w:rsidRPr="00934A92" w:rsidTr="007A19EA">
        <w:tc>
          <w:tcPr>
            <w:tcW w:w="159" w:type="pct"/>
            <w:vMerge/>
            <w:vAlign w:val="center"/>
          </w:tcPr>
          <w:p w:rsidR="006D42AD" w:rsidRPr="00934A92" w:rsidRDefault="006D42AD" w:rsidP="007A19EA">
            <w:pPr>
              <w:spacing w:line="240" w:lineRule="auto"/>
              <w:jc w:val="center"/>
              <w:rPr>
                <w:b/>
                <w:bCs/>
                <w:sz w:val="24"/>
                <w:szCs w:val="24"/>
                <w:lang w:val="uk-UA"/>
              </w:rPr>
            </w:pPr>
          </w:p>
        </w:tc>
        <w:tc>
          <w:tcPr>
            <w:tcW w:w="702" w:type="pct"/>
            <w:vMerge/>
            <w:vAlign w:val="center"/>
          </w:tcPr>
          <w:p w:rsidR="006D42AD" w:rsidRPr="00934A92" w:rsidRDefault="006D42AD" w:rsidP="007A19EA">
            <w:pPr>
              <w:spacing w:line="240" w:lineRule="auto"/>
              <w:jc w:val="center"/>
              <w:rPr>
                <w:b/>
                <w:bCs/>
                <w:sz w:val="24"/>
                <w:szCs w:val="24"/>
                <w:lang w:val="uk-UA" w:eastAsia="ru-RU"/>
              </w:rPr>
            </w:pPr>
          </w:p>
        </w:tc>
        <w:tc>
          <w:tcPr>
            <w:tcW w:w="1611" w:type="pct"/>
            <w:vMerge/>
            <w:vAlign w:val="center"/>
          </w:tcPr>
          <w:p w:rsidR="006D42AD" w:rsidRPr="00934A92" w:rsidRDefault="006D42AD" w:rsidP="007A19EA">
            <w:pPr>
              <w:spacing w:line="240" w:lineRule="auto"/>
              <w:rPr>
                <w:sz w:val="24"/>
                <w:szCs w:val="24"/>
                <w:lang w:val="uk-UA" w:eastAsia="ru-RU"/>
              </w:rPr>
            </w:pPr>
          </w:p>
        </w:tc>
        <w:tc>
          <w:tcPr>
            <w:tcW w:w="436" w:type="pct"/>
            <w:vMerge/>
            <w:vAlign w:val="center"/>
          </w:tcPr>
          <w:p w:rsidR="006D42AD" w:rsidRPr="00934A92" w:rsidRDefault="006D42AD" w:rsidP="007A19EA">
            <w:pPr>
              <w:spacing w:line="240" w:lineRule="auto"/>
              <w:jc w:val="center"/>
              <w:rPr>
                <w:sz w:val="24"/>
                <w:szCs w:val="24"/>
                <w:lang w:val="uk-UA" w:eastAsia="ru-RU"/>
              </w:rPr>
            </w:pPr>
          </w:p>
        </w:tc>
        <w:tc>
          <w:tcPr>
            <w:tcW w:w="566" w:type="pct"/>
            <w:vAlign w:val="center"/>
          </w:tcPr>
          <w:p w:rsidR="006D42AD" w:rsidRPr="00934A92" w:rsidRDefault="006D42AD" w:rsidP="007A19EA">
            <w:pPr>
              <w:spacing w:line="240" w:lineRule="auto"/>
              <w:rPr>
                <w:sz w:val="24"/>
                <w:szCs w:val="24"/>
                <w:lang w:val="uk-UA" w:eastAsia="ru-RU"/>
              </w:rPr>
            </w:pPr>
            <w:r w:rsidRPr="00934A92">
              <w:rPr>
                <w:sz w:val="24"/>
                <w:szCs w:val="24"/>
                <w:lang w:val="uk-UA" w:eastAsia="ru-RU"/>
              </w:rPr>
              <w:t>Власні кошти підприємства</w:t>
            </w:r>
          </w:p>
        </w:tc>
        <w:tc>
          <w:tcPr>
            <w:tcW w:w="392" w:type="pct"/>
            <w:vAlign w:val="center"/>
          </w:tcPr>
          <w:p w:rsidR="006D42AD" w:rsidRPr="00934A92" w:rsidRDefault="006D42AD" w:rsidP="007A19EA">
            <w:pPr>
              <w:spacing w:line="240" w:lineRule="auto"/>
              <w:jc w:val="center"/>
              <w:rPr>
                <w:sz w:val="24"/>
                <w:szCs w:val="24"/>
                <w:lang w:val="uk-UA"/>
              </w:rPr>
            </w:pPr>
            <w:r w:rsidRPr="00934A92">
              <w:rPr>
                <w:sz w:val="24"/>
                <w:szCs w:val="24"/>
                <w:lang w:val="uk-UA"/>
              </w:rPr>
              <w:t>77,3</w:t>
            </w:r>
          </w:p>
        </w:tc>
        <w:tc>
          <w:tcPr>
            <w:tcW w:w="392" w:type="pct"/>
            <w:vAlign w:val="center"/>
          </w:tcPr>
          <w:p w:rsidR="006D42AD" w:rsidRPr="00934A92" w:rsidRDefault="006D42AD" w:rsidP="007A19EA">
            <w:pPr>
              <w:spacing w:line="240" w:lineRule="auto"/>
              <w:jc w:val="center"/>
              <w:rPr>
                <w:sz w:val="24"/>
                <w:szCs w:val="24"/>
                <w:lang w:val="uk-UA"/>
              </w:rPr>
            </w:pPr>
            <w:r w:rsidRPr="00934A92">
              <w:rPr>
                <w:sz w:val="24"/>
                <w:szCs w:val="24"/>
                <w:lang w:val="uk-UA"/>
              </w:rPr>
              <w:t>2,6</w:t>
            </w:r>
          </w:p>
        </w:tc>
        <w:tc>
          <w:tcPr>
            <w:tcW w:w="349" w:type="pct"/>
            <w:vAlign w:val="center"/>
          </w:tcPr>
          <w:p w:rsidR="006D42AD" w:rsidRPr="00934A92" w:rsidRDefault="006D42AD" w:rsidP="007A19EA">
            <w:pPr>
              <w:spacing w:line="240" w:lineRule="auto"/>
              <w:jc w:val="center"/>
              <w:rPr>
                <w:sz w:val="24"/>
                <w:szCs w:val="24"/>
                <w:lang w:val="uk-UA"/>
              </w:rPr>
            </w:pPr>
            <w:r w:rsidRPr="00934A92">
              <w:rPr>
                <w:sz w:val="24"/>
                <w:szCs w:val="24"/>
                <w:lang w:val="uk-UA"/>
              </w:rPr>
              <w:t>35,3</w:t>
            </w:r>
          </w:p>
        </w:tc>
        <w:tc>
          <w:tcPr>
            <w:tcW w:w="392" w:type="pct"/>
            <w:vAlign w:val="center"/>
          </w:tcPr>
          <w:p w:rsidR="006D42AD" w:rsidRPr="00934A92" w:rsidRDefault="006D42AD" w:rsidP="007A19EA">
            <w:pPr>
              <w:spacing w:line="240" w:lineRule="auto"/>
              <w:jc w:val="center"/>
              <w:rPr>
                <w:sz w:val="24"/>
                <w:szCs w:val="24"/>
                <w:lang w:val="uk-UA"/>
              </w:rPr>
            </w:pPr>
            <w:r w:rsidRPr="00934A92">
              <w:rPr>
                <w:sz w:val="24"/>
                <w:szCs w:val="24"/>
                <w:lang w:val="uk-UA"/>
              </w:rPr>
              <w:t>39,4</w:t>
            </w:r>
          </w:p>
        </w:tc>
      </w:tr>
      <w:tr w:rsidR="006D42AD" w:rsidRPr="00934A92" w:rsidTr="007A19EA">
        <w:tc>
          <w:tcPr>
            <w:tcW w:w="159" w:type="pct"/>
            <w:vMerge w:val="restart"/>
            <w:vAlign w:val="center"/>
          </w:tcPr>
          <w:p w:rsidR="006D42AD" w:rsidRPr="00934A92" w:rsidRDefault="006D42AD" w:rsidP="007A19EA">
            <w:pPr>
              <w:spacing w:line="240" w:lineRule="auto"/>
              <w:jc w:val="center"/>
              <w:rPr>
                <w:b/>
                <w:bCs/>
                <w:sz w:val="24"/>
                <w:szCs w:val="24"/>
                <w:lang w:val="uk-UA"/>
              </w:rPr>
            </w:pPr>
            <w:r>
              <w:rPr>
                <w:b/>
                <w:bCs/>
                <w:sz w:val="24"/>
                <w:szCs w:val="24"/>
                <w:lang w:val="uk-UA"/>
              </w:rPr>
              <w:t>6</w:t>
            </w:r>
          </w:p>
        </w:tc>
        <w:tc>
          <w:tcPr>
            <w:tcW w:w="702" w:type="pct"/>
            <w:vMerge w:val="restart"/>
            <w:vAlign w:val="center"/>
          </w:tcPr>
          <w:p w:rsidR="006D42AD" w:rsidRPr="00934A92" w:rsidRDefault="006D42AD" w:rsidP="007A19EA">
            <w:pPr>
              <w:spacing w:line="240" w:lineRule="auto"/>
              <w:jc w:val="center"/>
              <w:rPr>
                <w:b/>
                <w:bCs/>
                <w:sz w:val="24"/>
                <w:szCs w:val="24"/>
                <w:lang w:val="uk-UA" w:eastAsia="ru-RU"/>
              </w:rPr>
            </w:pPr>
            <w:r w:rsidRPr="00934A92">
              <w:rPr>
                <w:b/>
                <w:bCs/>
                <w:sz w:val="24"/>
                <w:szCs w:val="24"/>
                <w:lang w:val="uk-UA" w:eastAsia="ru-RU"/>
              </w:rPr>
              <w:t>Нарахування на оплату праці</w:t>
            </w:r>
          </w:p>
        </w:tc>
        <w:tc>
          <w:tcPr>
            <w:tcW w:w="1611" w:type="pct"/>
            <w:vMerge w:val="restart"/>
            <w:vAlign w:val="center"/>
          </w:tcPr>
          <w:p w:rsidR="006D42AD" w:rsidRPr="00934A92" w:rsidRDefault="006D42AD" w:rsidP="007A19EA">
            <w:pPr>
              <w:spacing w:line="240" w:lineRule="auto"/>
              <w:rPr>
                <w:sz w:val="24"/>
                <w:szCs w:val="24"/>
                <w:lang w:val="uk-UA" w:eastAsia="ru-RU"/>
              </w:rPr>
            </w:pPr>
            <w:r>
              <w:rPr>
                <w:sz w:val="24"/>
                <w:szCs w:val="24"/>
                <w:lang w:val="uk-UA" w:eastAsia="ru-RU"/>
              </w:rPr>
              <w:t xml:space="preserve">-сплата </w:t>
            </w:r>
            <w:r w:rsidRPr="00934A92">
              <w:rPr>
                <w:sz w:val="24"/>
                <w:szCs w:val="24"/>
                <w:lang w:val="uk-UA" w:eastAsia="ru-RU"/>
              </w:rPr>
              <w:t>єдин</w:t>
            </w:r>
            <w:r>
              <w:rPr>
                <w:sz w:val="24"/>
                <w:szCs w:val="24"/>
                <w:lang w:val="uk-UA" w:eastAsia="ru-RU"/>
              </w:rPr>
              <w:t xml:space="preserve">ого </w:t>
            </w:r>
            <w:r w:rsidRPr="00934A92">
              <w:rPr>
                <w:sz w:val="24"/>
                <w:szCs w:val="24"/>
                <w:lang w:val="uk-UA" w:eastAsia="ru-RU"/>
              </w:rPr>
              <w:t>соціальн</w:t>
            </w:r>
            <w:r>
              <w:rPr>
                <w:sz w:val="24"/>
                <w:szCs w:val="24"/>
                <w:lang w:val="uk-UA" w:eastAsia="ru-RU"/>
              </w:rPr>
              <w:t xml:space="preserve">ого </w:t>
            </w:r>
            <w:r w:rsidRPr="00934A92">
              <w:rPr>
                <w:sz w:val="24"/>
                <w:szCs w:val="24"/>
                <w:lang w:val="uk-UA" w:eastAsia="ru-RU"/>
              </w:rPr>
              <w:t>внеск</w:t>
            </w:r>
            <w:r>
              <w:rPr>
                <w:sz w:val="24"/>
                <w:szCs w:val="24"/>
                <w:lang w:val="uk-UA" w:eastAsia="ru-RU"/>
              </w:rPr>
              <w:t>у на загальнообов’язкове державне соціальне страхування</w:t>
            </w:r>
          </w:p>
        </w:tc>
        <w:tc>
          <w:tcPr>
            <w:tcW w:w="436" w:type="pct"/>
            <w:vMerge w:val="restart"/>
            <w:vAlign w:val="center"/>
          </w:tcPr>
          <w:p w:rsidR="006D42AD" w:rsidRPr="00934A92" w:rsidRDefault="006D42AD" w:rsidP="007A19EA">
            <w:pPr>
              <w:spacing w:line="240" w:lineRule="auto"/>
              <w:jc w:val="center"/>
              <w:rPr>
                <w:sz w:val="24"/>
                <w:szCs w:val="24"/>
                <w:lang w:val="uk-UA" w:eastAsia="ru-RU"/>
              </w:rPr>
            </w:pPr>
            <w:r w:rsidRPr="00934A92">
              <w:rPr>
                <w:sz w:val="24"/>
                <w:szCs w:val="24"/>
                <w:lang w:val="uk-UA" w:eastAsia="ru-RU"/>
              </w:rPr>
              <w:t xml:space="preserve">2017 – </w:t>
            </w:r>
          </w:p>
          <w:p w:rsidR="006D42AD" w:rsidRPr="00934A92" w:rsidRDefault="006D42AD" w:rsidP="007A19EA">
            <w:pPr>
              <w:spacing w:line="240" w:lineRule="auto"/>
              <w:jc w:val="center"/>
              <w:rPr>
                <w:sz w:val="24"/>
                <w:szCs w:val="24"/>
                <w:lang w:val="uk-UA" w:eastAsia="ru-RU"/>
              </w:rPr>
            </w:pPr>
            <w:r w:rsidRPr="00934A92">
              <w:rPr>
                <w:sz w:val="24"/>
                <w:szCs w:val="24"/>
                <w:lang w:val="uk-UA" w:eastAsia="ru-RU"/>
              </w:rPr>
              <w:t>2019 р.р.</w:t>
            </w:r>
          </w:p>
        </w:tc>
        <w:tc>
          <w:tcPr>
            <w:tcW w:w="566" w:type="pct"/>
            <w:vAlign w:val="center"/>
          </w:tcPr>
          <w:p w:rsidR="006D42AD" w:rsidRPr="00934A92" w:rsidRDefault="006D42AD" w:rsidP="007A19EA">
            <w:pPr>
              <w:spacing w:line="240" w:lineRule="auto"/>
              <w:rPr>
                <w:b/>
                <w:bCs/>
                <w:sz w:val="24"/>
                <w:szCs w:val="24"/>
                <w:lang w:val="uk-UA"/>
              </w:rPr>
            </w:pPr>
            <w:r w:rsidRPr="00934A92">
              <w:rPr>
                <w:sz w:val="24"/>
                <w:szCs w:val="24"/>
                <w:lang w:val="uk-UA" w:eastAsia="ru-RU"/>
              </w:rPr>
              <w:t>Бюджетні кошти</w:t>
            </w:r>
          </w:p>
        </w:tc>
        <w:tc>
          <w:tcPr>
            <w:tcW w:w="392" w:type="pct"/>
            <w:vAlign w:val="center"/>
          </w:tcPr>
          <w:p w:rsidR="006D42AD" w:rsidRPr="00934A92" w:rsidRDefault="006D42AD" w:rsidP="007A19EA">
            <w:pPr>
              <w:spacing w:line="240" w:lineRule="auto"/>
              <w:jc w:val="center"/>
              <w:rPr>
                <w:sz w:val="24"/>
                <w:szCs w:val="24"/>
                <w:lang w:val="uk-UA"/>
              </w:rPr>
            </w:pPr>
            <w:r w:rsidRPr="00934A92">
              <w:rPr>
                <w:sz w:val="24"/>
                <w:szCs w:val="24"/>
                <w:lang w:val="uk-UA"/>
              </w:rPr>
              <w:t>13</w:t>
            </w:r>
            <w:r>
              <w:rPr>
                <w:sz w:val="24"/>
                <w:szCs w:val="24"/>
                <w:lang w:val="uk-UA"/>
              </w:rPr>
              <w:t xml:space="preserve"> </w:t>
            </w:r>
            <w:r w:rsidRPr="00934A92">
              <w:rPr>
                <w:sz w:val="24"/>
                <w:szCs w:val="24"/>
                <w:lang w:val="uk-UA"/>
              </w:rPr>
              <w:t>156,0</w:t>
            </w:r>
          </w:p>
        </w:tc>
        <w:tc>
          <w:tcPr>
            <w:tcW w:w="392" w:type="pct"/>
            <w:vAlign w:val="center"/>
          </w:tcPr>
          <w:p w:rsidR="006D42AD" w:rsidRPr="00934A92" w:rsidRDefault="006D42AD" w:rsidP="007A19EA">
            <w:pPr>
              <w:spacing w:line="240" w:lineRule="auto"/>
              <w:jc w:val="center"/>
              <w:rPr>
                <w:sz w:val="24"/>
                <w:szCs w:val="24"/>
                <w:lang w:val="uk-UA"/>
              </w:rPr>
            </w:pPr>
            <w:r w:rsidRPr="00934A92">
              <w:rPr>
                <w:sz w:val="24"/>
                <w:szCs w:val="24"/>
                <w:lang w:val="uk-UA"/>
              </w:rPr>
              <w:t>523,4</w:t>
            </w:r>
          </w:p>
        </w:tc>
        <w:tc>
          <w:tcPr>
            <w:tcW w:w="349" w:type="pct"/>
            <w:vAlign w:val="center"/>
          </w:tcPr>
          <w:p w:rsidR="006D42AD" w:rsidRPr="00934A92" w:rsidRDefault="006D42AD" w:rsidP="007A19EA">
            <w:pPr>
              <w:spacing w:line="240" w:lineRule="auto"/>
              <w:jc w:val="center"/>
              <w:rPr>
                <w:sz w:val="24"/>
                <w:szCs w:val="24"/>
                <w:lang w:val="uk-UA"/>
              </w:rPr>
            </w:pPr>
            <w:r w:rsidRPr="00934A92">
              <w:rPr>
                <w:sz w:val="24"/>
                <w:szCs w:val="24"/>
                <w:lang w:val="uk-UA"/>
              </w:rPr>
              <w:t>5</w:t>
            </w:r>
            <w:r>
              <w:rPr>
                <w:sz w:val="24"/>
                <w:szCs w:val="24"/>
                <w:lang w:val="uk-UA"/>
              </w:rPr>
              <w:t xml:space="preserve"> </w:t>
            </w:r>
            <w:r w:rsidRPr="00934A92">
              <w:rPr>
                <w:sz w:val="24"/>
                <w:szCs w:val="24"/>
                <w:lang w:val="uk-UA"/>
              </w:rPr>
              <w:t>972,0</w:t>
            </w:r>
          </w:p>
        </w:tc>
        <w:tc>
          <w:tcPr>
            <w:tcW w:w="392" w:type="pct"/>
            <w:vAlign w:val="center"/>
          </w:tcPr>
          <w:p w:rsidR="006D42AD" w:rsidRPr="00934A92" w:rsidRDefault="006D42AD" w:rsidP="007A19EA">
            <w:pPr>
              <w:spacing w:line="240" w:lineRule="auto"/>
              <w:jc w:val="center"/>
              <w:rPr>
                <w:sz w:val="24"/>
                <w:szCs w:val="24"/>
                <w:lang w:val="uk-UA"/>
              </w:rPr>
            </w:pPr>
            <w:r w:rsidRPr="00934A92">
              <w:rPr>
                <w:sz w:val="24"/>
                <w:szCs w:val="24"/>
                <w:lang w:val="uk-UA"/>
              </w:rPr>
              <w:t>6</w:t>
            </w:r>
            <w:r>
              <w:rPr>
                <w:sz w:val="24"/>
                <w:szCs w:val="24"/>
                <w:lang w:val="uk-UA"/>
              </w:rPr>
              <w:t xml:space="preserve"> </w:t>
            </w:r>
            <w:r w:rsidRPr="00934A92">
              <w:rPr>
                <w:sz w:val="24"/>
                <w:szCs w:val="24"/>
                <w:lang w:val="uk-UA"/>
              </w:rPr>
              <w:t>660,6</w:t>
            </w:r>
          </w:p>
        </w:tc>
      </w:tr>
      <w:tr w:rsidR="006D42AD" w:rsidRPr="00934A92" w:rsidTr="007A19EA">
        <w:tc>
          <w:tcPr>
            <w:tcW w:w="159" w:type="pct"/>
            <w:vMerge/>
            <w:vAlign w:val="center"/>
          </w:tcPr>
          <w:p w:rsidR="006D42AD" w:rsidRPr="00934A92" w:rsidRDefault="006D42AD" w:rsidP="007A19EA">
            <w:pPr>
              <w:spacing w:line="240" w:lineRule="auto"/>
              <w:jc w:val="center"/>
              <w:rPr>
                <w:b/>
                <w:bCs/>
                <w:sz w:val="24"/>
                <w:szCs w:val="24"/>
                <w:lang w:val="uk-UA"/>
              </w:rPr>
            </w:pPr>
          </w:p>
        </w:tc>
        <w:tc>
          <w:tcPr>
            <w:tcW w:w="702" w:type="pct"/>
            <w:vMerge/>
            <w:vAlign w:val="center"/>
          </w:tcPr>
          <w:p w:rsidR="006D42AD" w:rsidRPr="00934A92" w:rsidRDefault="006D42AD" w:rsidP="007A19EA">
            <w:pPr>
              <w:spacing w:line="240" w:lineRule="auto"/>
              <w:jc w:val="center"/>
              <w:rPr>
                <w:b/>
                <w:bCs/>
                <w:sz w:val="24"/>
                <w:szCs w:val="24"/>
                <w:lang w:val="uk-UA" w:eastAsia="ru-RU"/>
              </w:rPr>
            </w:pPr>
          </w:p>
        </w:tc>
        <w:tc>
          <w:tcPr>
            <w:tcW w:w="1611" w:type="pct"/>
            <w:vMerge/>
            <w:vAlign w:val="center"/>
          </w:tcPr>
          <w:p w:rsidR="006D42AD" w:rsidRPr="00934A92" w:rsidRDefault="006D42AD" w:rsidP="007A19EA">
            <w:pPr>
              <w:spacing w:line="240" w:lineRule="auto"/>
              <w:rPr>
                <w:sz w:val="24"/>
                <w:szCs w:val="24"/>
                <w:lang w:val="uk-UA" w:eastAsia="ru-RU"/>
              </w:rPr>
            </w:pPr>
          </w:p>
        </w:tc>
        <w:tc>
          <w:tcPr>
            <w:tcW w:w="436" w:type="pct"/>
            <w:vMerge/>
            <w:vAlign w:val="center"/>
          </w:tcPr>
          <w:p w:rsidR="006D42AD" w:rsidRPr="00934A92" w:rsidRDefault="006D42AD" w:rsidP="007A19EA">
            <w:pPr>
              <w:spacing w:line="240" w:lineRule="auto"/>
              <w:jc w:val="center"/>
              <w:rPr>
                <w:sz w:val="24"/>
                <w:szCs w:val="24"/>
                <w:lang w:val="uk-UA" w:eastAsia="ru-RU"/>
              </w:rPr>
            </w:pPr>
          </w:p>
        </w:tc>
        <w:tc>
          <w:tcPr>
            <w:tcW w:w="566" w:type="pct"/>
            <w:vAlign w:val="center"/>
          </w:tcPr>
          <w:p w:rsidR="006D42AD" w:rsidRPr="00934A92" w:rsidRDefault="006D42AD" w:rsidP="007A19EA">
            <w:pPr>
              <w:spacing w:line="240" w:lineRule="auto"/>
              <w:rPr>
                <w:sz w:val="24"/>
                <w:szCs w:val="24"/>
                <w:lang w:val="uk-UA" w:eastAsia="ru-RU"/>
              </w:rPr>
            </w:pPr>
            <w:r w:rsidRPr="00934A92">
              <w:rPr>
                <w:sz w:val="24"/>
                <w:szCs w:val="24"/>
                <w:lang w:val="uk-UA" w:eastAsia="ru-RU"/>
              </w:rPr>
              <w:t>Власні кошти підприємства</w:t>
            </w:r>
          </w:p>
        </w:tc>
        <w:tc>
          <w:tcPr>
            <w:tcW w:w="392" w:type="pct"/>
            <w:vAlign w:val="center"/>
          </w:tcPr>
          <w:p w:rsidR="006D42AD" w:rsidRPr="00934A92" w:rsidRDefault="006D42AD" w:rsidP="007A19EA">
            <w:pPr>
              <w:spacing w:line="240" w:lineRule="auto"/>
              <w:jc w:val="center"/>
              <w:rPr>
                <w:sz w:val="24"/>
                <w:szCs w:val="24"/>
                <w:lang w:val="uk-UA"/>
              </w:rPr>
            </w:pPr>
            <w:r w:rsidRPr="00934A92">
              <w:rPr>
                <w:sz w:val="24"/>
                <w:szCs w:val="24"/>
                <w:lang w:val="uk-UA"/>
              </w:rPr>
              <w:t>17,1</w:t>
            </w:r>
          </w:p>
        </w:tc>
        <w:tc>
          <w:tcPr>
            <w:tcW w:w="392" w:type="pct"/>
            <w:vAlign w:val="center"/>
          </w:tcPr>
          <w:p w:rsidR="006D42AD" w:rsidRPr="00934A92" w:rsidRDefault="006D42AD" w:rsidP="007A19EA">
            <w:pPr>
              <w:spacing w:line="240" w:lineRule="auto"/>
              <w:jc w:val="center"/>
              <w:rPr>
                <w:sz w:val="24"/>
                <w:szCs w:val="24"/>
                <w:lang w:val="uk-UA"/>
              </w:rPr>
            </w:pPr>
            <w:r w:rsidRPr="00934A92">
              <w:rPr>
                <w:sz w:val="24"/>
                <w:szCs w:val="24"/>
                <w:lang w:val="uk-UA"/>
              </w:rPr>
              <w:t>0,6</w:t>
            </w:r>
          </w:p>
        </w:tc>
        <w:tc>
          <w:tcPr>
            <w:tcW w:w="349" w:type="pct"/>
            <w:vAlign w:val="center"/>
          </w:tcPr>
          <w:p w:rsidR="006D42AD" w:rsidRPr="00934A92" w:rsidRDefault="006D42AD" w:rsidP="007A19EA">
            <w:pPr>
              <w:spacing w:line="240" w:lineRule="auto"/>
              <w:jc w:val="center"/>
              <w:rPr>
                <w:sz w:val="24"/>
                <w:szCs w:val="24"/>
                <w:lang w:val="uk-UA"/>
              </w:rPr>
            </w:pPr>
            <w:r w:rsidRPr="00934A92">
              <w:rPr>
                <w:sz w:val="24"/>
                <w:szCs w:val="24"/>
                <w:lang w:val="uk-UA"/>
              </w:rPr>
              <w:t>7,8</w:t>
            </w:r>
          </w:p>
        </w:tc>
        <w:tc>
          <w:tcPr>
            <w:tcW w:w="392" w:type="pct"/>
            <w:vAlign w:val="center"/>
          </w:tcPr>
          <w:p w:rsidR="006D42AD" w:rsidRPr="00934A92" w:rsidRDefault="006D42AD" w:rsidP="007A19EA">
            <w:pPr>
              <w:spacing w:line="240" w:lineRule="auto"/>
              <w:jc w:val="center"/>
              <w:rPr>
                <w:sz w:val="24"/>
                <w:szCs w:val="24"/>
                <w:lang w:val="uk-UA"/>
              </w:rPr>
            </w:pPr>
            <w:r w:rsidRPr="00934A92">
              <w:rPr>
                <w:sz w:val="24"/>
                <w:szCs w:val="24"/>
                <w:lang w:val="uk-UA"/>
              </w:rPr>
              <w:t>8,7</w:t>
            </w:r>
          </w:p>
        </w:tc>
      </w:tr>
      <w:tr w:rsidR="006D42AD" w:rsidRPr="00934A92" w:rsidTr="007A19EA">
        <w:trPr>
          <w:trHeight w:val="1158"/>
        </w:trPr>
        <w:tc>
          <w:tcPr>
            <w:tcW w:w="159" w:type="pct"/>
            <w:vMerge w:val="restart"/>
            <w:vAlign w:val="center"/>
          </w:tcPr>
          <w:p w:rsidR="006D42AD" w:rsidRPr="00934A92" w:rsidRDefault="006D42AD" w:rsidP="007A19EA">
            <w:pPr>
              <w:spacing w:line="240" w:lineRule="auto"/>
              <w:jc w:val="center"/>
              <w:rPr>
                <w:b/>
                <w:bCs/>
                <w:sz w:val="24"/>
                <w:szCs w:val="24"/>
                <w:lang w:val="uk-UA"/>
              </w:rPr>
            </w:pPr>
            <w:r>
              <w:rPr>
                <w:b/>
                <w:bCs/>
                <w:sz w:val="24"/>
                <w:szCs w:val="24"/>
                <w:lang w:val="uk-UA"/>
              </w:rPr>
              <w:t>7</w:t>
            </w:r>
          </w:p>
        </w:tc>
        <w:tc>
          <w:tcPr>
            <w:tcW w:w="702" w:type="pct"/>
            <w:vMerge w:val="restart"/>
            <w:vAlign w:val="center"/>
          </w:tcPr>
          <w:p w:rsidR="006D42AD" w:rsidRPr="00934A92" w:rsidRDefault="006D42AD" w:rsidP="007A19EA">
            <w:pPr>
              <w:spacing w:line="240" w:lineRule="auto"/>
              <w:jc w:val="center"/>
              <w:rPr>
                <w:b/>
                <w:bCs/>
                <w:sz w:val="24"/>
                <w:szCs w:val="24"/>
                <w:lang w:val="uk-UA" w:eastAsia="ru-RU"/>
              </w:rPr>
            </w:pPr>
            <w:r w:rsidRPr="00934A92">
              <w:rPr>
                <w:b/>
                <w:bCs/>
                <w:sz w:val="24"/>
                <w:szCs w:val="24"/>
                <w:lang w:val="uk-UA" w:eastAsia="ru-RU"/>
              </w:rPr>
              <w:t>Придбання предметів, матеріалів, обладнання та інвентарю</w:t>
            </w:r>
          </w:p>
        </w:tc>
        <w:tc>
          <w:tcPr>
            <w:tcW w:w="1611" w:type="pct"/>
            <w:vMerge w:val="restart"/>
            <w:vAlign w:val="center"/>
          </w:tcPr>
          <w:p w:rsidR="006D42AD" w:rsidRPr="00934A92" w:rsidRDefault="006D42AD" w:rsidP="007A19EA">
            <w:pPr>
              <w:spacing w:line="240" w:lineRule="auto"/>
              <w:rPr>
                <w:sz w:val="24"/>
                <w:szCs w:val="24"/>
                <w:lang w:val="uk-UA" w:eastAsia="ru-RU"/>
              </w:rPr>
            </w:pPr>
            <w:r w:rsidRPr="00934A92">
              <w:rPr>
                <w:sz w:val="24"/>
                <w:szCs w:val="24"/>
                <w:lang w:val="uk-UA" w:eastAsia="ru-RU"/>
              </w:rPr>
              <w:t>- господарчих, будівельних, електротоварів, меблів та інших малоцінних предметів;</w:t>
            </w:r>
          </w:p>
          <w:p w:rsidR="006D42AD" w:rsidRPr="00934A92" w:rsidRDefault="006D42AD" w:rsidP="007A19EA">
            <w:pPr>
              <w:spacing w:line="240" w:lineRule="auto"/>
              <w:rPr>
                <w:sz w:val="24"/>
                <w:szCs w:val="24"/>
                <w:lang w:val="uk-UA" w:eastAsia="ru-RU"/>
              </w:rPr>
            </w:pPr>
            <w:r w:rsidRPr="00934A92">
              <w:rPr>
                <w:sz w:val="24"/>
                <w:szCs w:val="24"/>
                <w:lang w:val="uk-UA" w:eastAsia="ru-RU"/>
              </w:rPr>
              <w:t>- паливно-мастильних матеріалів, запчастин до транспортних засобів;</w:t>
            </w:r>
          </w:p>
          <w:p w:rsidR="006D42AD" w:rsidRPr="00934A92" w:rsidRDefault="006D42AD" w:rsidP="007A19EA">
            <w:pPr>
              <w:spacing w:line="240" w:lineRule="auto"/>
              <w:rPr>
                <w:sz w:val="24"/>
                <w:szCs w:val="24"/>
                <w:lang w:val="uk-UA" w:eastAsia="ru-RU"/>
              </w:rPr>
            </w:pPr>
            <w:r w:rsidRPr="00934A92">
              <w:rPr>
                <w:sz w:val="24"/>
                <w:szCs w:val="24"/>
                <w:lang w:val="uk-UA" w:eastAsia="ru-RU"/>
              </w:rPr>
              <w:t>- білизни;</w:t>
            </w:r>
          </w:p>
          <w:p w:rsidR="006D42AD" w:rsidRPr="00934A92" w:rsidRDefault="006D42AD" w:rsidP="007A19EA">
            <w:pPr>
              <w:spacing w:line="240" w:lineRule="auto"/>
              <w:rPr>
                <w:sz w:val="24"/>
                <w:szCs w:val="24"/>
                <w:lang w:val="uk-UA" w:eastAsia="ru-RU"/>
              </w:rPr>
            </w:pPr>
            <w:r w:rsidRPr="00934A92">
              <w:rPr>
                <w:sz w:val="24"/>
                <w:szCs w:val="24"/>
                <w:lang w:val="uk-UA" w:eastAsia="ru-RU"/>
              </w:rPr>
              <w:t>- комплектувальних виробів і деталей для ремонту всіх видів виробничого та невиробничого обладнання;</w:t>
            </w:r>
          </w:p>
          <w:p w:rsidR="006D42AD" w:rsidRPr="00934A92" w:rsidRDefault="006D42AD" w:rsidP="007A19EA">
            <w:pPr>
              <w:spacing w:line="240" w:lineRule="auto"/>
              <w:rPr>
                <w:sz w:val="24"/>
                <w:szCs w:val="24"/>
                <w:lang w:val="uk-UA" w:eastAsia="ru-RU"/>
              </w:rPr>
            </w:pPr>
            <w:r w:rsidRPr="00934A92">
              <w:rPr>
                <w:sz w:val="24"/>
                <w:szCs w:val="24"/>
                <w:lang w:val="uk-UA" w:eastAsia="ru-RU"/>
              </w:rPr>
              <w:t>- канцелярського та письмового приладдя, бланків, паперу та ін.;</w:t>
            </w:r>
          </w:p>
          <w:p w:rsidR="006D42AD" w:rsidRPr="00934A92" w:rsidRDefault="006D42AD" w:rsidP="007A19EA">
            <w:pPr>
              <w:spacing w:line="240" w:lineRule="auto"/>
              <w:rPr>
                <w:sz w:val="24"/>
                <w:szCs w:val="24"/>
                <w:lang w:val="uk-UA" w:eastAsia="ru-RU"/>
              </w:rPr>
            </w:pPr>
            <w:r w:rsidRPr="00934A92">
              <w:rPr>
                <w:sz w:val="24"/>
                <w:szCs w:val="24"/>
                <w:lang w:val="uk-UA" w:eastAsia="ru-RU"/>
              </w:rPr>
              <w:t>- інших товарів.</w:t>
            </w:r>
          </w:p>
        </w:tc>
        <w:tc>
          <w:tcPr>
            <w:tcW w:w="436" w:type="pct"/>
            <w:vMerge w:val="restart"/>
            <w:vAlign w:val="center"/>
          </w:tcPr>
          <w:p w:rsidR="006D42AD" w:rsidRPr="00934A92" w:rsidRDefault="006D42AD" w:rsidP="007A19EA">
            <w:pPr>
              <w:spacing w:line="240" w:lineRule="auto"/>
              <w:jc w:val="center"/>
              <w:rPr>
                <w:sz w:val="24"/>
                <w:szCs w:val="24"/>
                <w:lang w:val="uk-UA" w:eastAsia="ru-RU"/>
              </w:rPr>
            </w:pPr>
            <w:r w:rsidRPr="00934A92">
              <w:rPr>
                <w:sz w:val="24"/>
                <w:szCs w:val="24"/>
                <w:lang w:val="uk-UA" w:eastAsia="ru-RU"/>
              </w:rPr>
              <w:t xml:space="preserve">2017 – </w:t>
            </w:r>
          </w:p>
          <w:p w:rsidR="006D42AD" w:rsidRPr="00934A92" w:rsidRDefault="006D42AD" w:rsidP="007A19EA">
            <w:pPr>
              <w:spacing w:line="240" w:lineRule="auto"/>
              <w:jc w:val="center"/>
              <w:rPr>
                <w:sz w:val="24"/>
                <w:szCs w:val="24"/>
                <w:lang w:val="uk-UA" w:eastAsia="ru-RU"/>
              </w:rPr>
            </w:pPr>
            <w:r w:rsidRPr="00934A92">
              <w:rPr>
                <w:sz w:val="24"/>
                <w:szCs w:val="24"/>
                <w:lang w:val="uk-UA" w:eastAsia="ru-RU"/>
              </w:rPr>
              <w:t>2019 р.р.</w:t>
            </w:r>
          </w:p>
        </w:tc>
        <w:tc>
          <w:tcPr>
            <w:tcW w:w="566" w:type="pct"/>
            <w:vAlign w:val="center"/>
          </w:tcPr>
          <w:p w:rsidR="006D42AD" w:rsidRPr="00934A92" w:rsidRDefault="006D42AD" w:rsidP="007A19EA">
            <w:pPr>
              <w:spacing w:line="240" w:lineRule="auto"/>
              <w:rPr>
                <w:b/>
                <w:bCs/>
                <w:sz w:val="24"/>
                <w:szCs w:val="24"/>
                <w:lang w:val="uk-UA"/>
              </w:rPr>
            </w:pPr>
            <w:r w:rsidRPr="00934A92">
              <w:rPr>
                <w:sz w:val="24"/>
                <w:szCs w:val="24"/>
                <w:lang w:val="uk-UA" w:eastAsia="ru-RU"/>
              </w:rPr>
              <w:t>Бюджетні кошти</w:t>
            </w:r>
          </w:p>
        </w:tc>
        <w:tc>
          <w:tcPr>
            <w:tcW w:w="392" w:type="pct"/>
            <w:vAlign w:val="center"/>
          </w:tcPr>
          <w:p w:rsidR="006D42AD" w:rsidRPr="00934A92" w:rsidRDefault="006D42AD" w:rsidP="007A19EA">
            <w:pPr>
              <w:spacing w:line="240" w:lineRule="auto"/>
              <w:jc w:val="center"/>
              <w:rPr>
                <w:sz w:val="24"/>
                <w:szCs w:val="24"/>
                <w:lang w:val="uk-UA"/>
              </w:rPr>
            </w:pPr>
            <w:r w:rsidRPr="00934A92">
              <w:rPr>
                <w:sz w:val="24"/>
                <w:szCs w:val="24"/>
                <w:lang w:val="uk-UA"/>
              </w:rPr>
              <w:t>298,6</w:t>
            </w:r>
          </w:p>
        </w:tc>
        <w:tc>
          <w:tcPr>
            <w:tcW w:w="392" w:type="pct"/>
            <w:vAlign w:val="center"/>
          </w:tcPr>
          <w:p w:rsidR="006D42AD" w:rsidRPr="00934A92" w:rsidRDefault="006D42AD" w:rsidP="007A19EA">
            <w:pPr>
              <w:spacing w:line="240" w:lineRule="auto"/>
              <w:jc w:val="center"/>
              <w:rPr>
                <w:sz w:val="24"/>
                <w:szCs w:val="24"/>
                <w:lang w:val="uk-UA"/>
              </w:rPr>
            </w:pPr>
            <w:r w:rsidRPr="00934A92">
              <w:rPr>
                <w:sz w:val="24"/>
                <w:szCs w:val="24"/>
                <w:lang w:val="uk-UA"/>
              </w:rPr>
              <w:t>3,7</w:t>
            </w:r>
          </w:p>
        </w:tc>
        <w:tc>
          <w:tcPr>
            <w:tcW w:w="349" w:type="pct"/>
            <w:vAlign w:val="center"/>
          </w:tcPr>
          <w:p w:rsidR="006D42AD" w:rsidRPr="00934A92" w:rsidRDefault="006D42AD" w:rsidP="007A19EA">
            <w:pPr>
              <w:spacing w:line="240" w:lineRule="auto"/>
              <w:jc w:val="center"/>
              <w:rPr>
                <w:sz w:val="24"/>
                <w:szCs w:val="24"/>
                <w:lang w:val="uk-UA"/>
              </w:rPr>
            </w:pPr>
            <w:r w:rsidRPr="00934A92">
              <w:rPr>
                <w:sz w:val="24"/>
                <w:szCs w:val="24"/>
                <w:lang w:val="uk-UA"/>
              </w:rPr>
              <w:t>139,4</w:t>
            </w:r>
          </w:p>
        </w:tc>
        <w:tc>
          <w:tcPr>
            <w:tcW w:w="392" w:type="pct"/>
            <w:vAlign w:val="center"/>
          </w:tcPr>
          <w:p w:rsidR="006D42AD" w:rsidRPr="00934A92" w:rsidRDefault="006D42AD" w:rsidP="007A19EA">
            <w:pPr>
              <w:spacing w:line="240" w:lineRule="auto"/>
              <w:jc w:val="center"/>
              <w:rPr>
                <w:sz w:val="24"/>
                <w:szCs w:val="24"/>
                <w:lang w:val="uk-UA"/>
              </w:rPr>
            </w:pPr>
            <w:r w:rsidRPr="00934A92">
              <w:rPr>
                <w:sz w:val="24"/>
                <w:szCs w:val="24"/>
                <w:lang w:val="uk-UA"/>
              </w:rPr>
              <w:t>155,5</w:t>
            </w:r>
          </w:p>
        </w:tc>
      </w:tr>
      <w:tr w:rsidR="006D42AD" w:rsidRPr="00934A92" w:rsidTr="007A19EA">
        <w:tc>
          <w:tcPr>
            <w:tcW w:w="159" w:type="pct"/>
            <w:vMerge/>
            <w:vAlign w:val="center"/>
          </w:tcPr>
          <w:p w:rsidR="006D42AD" w:rsidRPr="00934A92" w:rsidRDefault="006D42AD" w:rsidP="007A19EA">
            <w:pPr>
              <w:spacing w:line="240" w:lineRule="auto"/>
              <w:jc w:val="center"/>
              <w:rPr>
                <w:b/>
                <w:bCs/>
                <w:sz w:val="24"/>
                <w:szCs w:val="24"/>
                <w:lang w:val="uk-UA"/>
              </w:rPr>
            </w:pPr>
          </w:p>
        </w:tc>
        <w:tc>
          <w:tcPr>
            <w:tcW w:w="702" w:type="pct"/>
            <w:vMerge/>
            <w:vAlign w:val="center"/>
          </w:tcPr>
          <w:p w:rsidR="006D42AD" w:rsidRPr="00934A92" w:rsidRDefault="006D42AD" w:rsidP="007A19EA">
            <w:pPr>
              <w:spacing w:line="240" w:lineRule="auto"/>
              <w:jc w:val="center"/>
              <w:rPr>
                <w:b/>
                <w:bCs/>
                <w:sz w:val="24"/>
                <w:szCs w:val="24"/>
                <w:lang w:val="uk-UA" w:eastAsia="ru-RU"/>
              </w:rPr>
            </w:pPr>
          </w:p>
        </w:tc>
        <w:tc>
          <w:tcPr>
            <w:tcW w:w="1611" w:type="pct"/>
            <w:vMerge/>
            <w:vAlign w:val="center"/>
          </w:tcPr>
          <w:p w:rsidR="006D42AD" w:rsidRPr="00934A92" w:rsidRDefault="006D42AD" w:rsidP="007A19EA">
            <w:pPr>
              <w:spacing w:line="240" w:lineRule="auto"/>
              <w:rPr>
                <w:sz w:val="24"/>
                <w:szCs w:val="24"/>
                <w:lang w:val="uk-UA" w:eastAsia="ru-RU"/>
              </w:rPr>
            </w:pPr>
          </w:p>
        </w:tc>
        <w:tc>
          <w:tcPr>
            <w:tcW w:w="436" w:type="pct"/>
            <w:vMerge/>
            <w:vAlign w:val="center"/>
          </w:tcPr>
          <w:p w:rsidR="006D42AD" w:rsidRPr="00934A92" w:rsidRDefault="006D42AD" w:rsidP="007A19EA">
            <w:pPr>
              <w:spacing w:line="240" w:lineRule="auto"/>
              <w:jc w:val="center"/>
              <w:rPr>
                <w:sz w:val="24"/>
                <w:szCs w:val="24"/>
                <w:lang w:val="uk-UA" w:eastAsia="ru-RU"/>
              </w:rPr>
            </w:pPr>
          </w:p>
        </w:tc>
        <w:tc>
          <w:tcPr>
            <w:tcW w:w="566" w:type="pct"/>
            <w:vAlign w:val="center"/>
          </w:tcPr>
          <w:p w:rsidR="006D42AD" w:rsidRPr="00934A92" w:rsidRDefault="006D42AD" w:rsidP="007A19EA">
            <w:pPr>
              <w:spacing w:line="240" w:lineRule="auto"/>
              <w:rPr>
                <w:sz w:val="24"/>
                <w:szCs w:val="24"/>
                <w:lang w:val="uk-UA" w:eastAsia="ru-RU"/>
              </w:rPr>
            </w:pPr>
            <w:r w:rsidRPr="00934A92">
              <w:rPr>
                <w:sz w:val="24"/>
                <w:szCs w:val="24"/>
                <w:lang w:val="uk-UA" w:eastAsia="ru-RU"/>
              </w:rPr>
              <w:t>Власні кошти підприємства</w:t>
            </w:r>
          </w:p>
        </w:tc>
        <w:tc>
          <w:tcPr>
            <w:tcW w:w="392" w:type="pct"/>
            <w:vAlign w:val="center"/>
          </w:tcPr>
          <w:p w:rsidR="006D42AD" w:rsidRPr="00934A92" w:rsidRDefault="006D42AD" w:rsidP="007A19EA">
            <w:pPr>
              <w:spacing w:line="240" w:lineRule="auto"/>
              <w:jc w:val="center"/>
              <w:rPr>
                <w:sz w:val="24"/>
                <w:szCs w:val="24"/>
                <w:lang w:val="uk-UA"/>
              </w:rPr>
            </w:pPr>
            <w:r w:rsidRPr="00934A92">
              <w:rPr>
                <w:sz w:val="24"/>
                <w:szCs w:val="24"/>
                <w:lang w:val="uk-UA"/>
              </w:rPr>
              <w:t>116,1</w:t>
            </w:r>
          </w:p>
        </w:tc>
        <w:tc>
          <w:tcPr>
            <w:tcW w:w="392" w:type="pct"/>
            <w:vAlign w:val="center"/>
          </w:tcPr>
          <w:p w:rsidR="006D42AD" w:rsidRPr="00934A92" w:rsidRDefault="006D42AD" w:rsidP="007A19EA">
            <w:pPr>
              <w:spacing w:line="240" w:lineRule="auto"/>
              <w:jc w:val="center"/>
              <w:rPr>
                <w:sz w:val="24"/>
                <w:szCs w:val="24"/>
                <w:lang w:val="uk-UA"/>
              </w:rPr>
            </w:pPr>
            <w:r w:rsidRPr="00934A92">
              <w:rPr>
                <w:sz w:val="24"/>
                <w:szCs w:val="24"/>
                <w:lang w:val="uk-UA"/>
              </w:rPr>
              <w:t>4,0</w:t>
            </w:r>
          </w:p>
        </w:tc>
        <w:tc>
          <w:tcPr>
            <w:tcW w:w="349" w:type="pct"/>
            <w:vAlign w:val="center"/>
          </w:tcPr>
          <w:p w:rsidR="006D42AD" w:rsidRPr="00934A92" w:rsidRDefault="006D42AD" w:rsidP="007A19EA">
            <w:pPr>
              <w:spacing w:line="240" w:lineRule="auto"/>
              <w:jc w:val="center"/>
              <w:rPr>
                <w:sz w:val="24"/>
                <w:szCs w:val="24"/>
                <w:lang w:val="uk-UA"/>
              </w:rPr>
            </w:pPr>
            <w:r w:rsidRPr="00934A92">
              <w:rPr>
                <w:sz w:val="24"/>
                <w:szCs w:val="24"/>
                <w:lang w:val="uk-UA"/>
              </w:rPr>
              <w:t>53,0</w:t>
            </w:r>
          </w:p>
        </w:tc>
        <w:tc>
          <w:tcPr>
            <w:tcW w:w="392" w:type="pct"/>
            <w:vAlign w:val="center"/>
          </w:tcPr>
          <w:p w:rsidR="006D42AD" w:rsidRPr="00934A92" w:rsidRDefault="006D42AD" w:rsidP="007A19EA">
            <w:pPr>
              <w:spacing w:line="240" w:lineRule="auto"/>
              <w:jc w:val="center"/>
              <w:rPr>
                <w:sz w:val="24"/>
                <w:szCs w:val="24"/>
                <w:lang w:val="uk-UA"/>
              </w:rPr>
            </w:pPr>
            <w:r w:rsidRPr="00934A92">
              <w:rPr>
                <w:sz w:val="24"/>
                <w:szCs w:val="24"/>
                <w:lang w:val="uk-UA"/>
              </w:rPr>
              <w:t>59,1</w:t>
            </w:r>
          </w:p>
        </w:tc>
      </w:tr>
      <w:tr w:rsidR="006D42AD" w:rsidRPr="00934A92" w:rsidTr="007A19EA">
        <w:tc>
          <w:tcPr>
            <w:tcW w:w="159" w:type="pct"/>
            <w:vMerge w:val="restart"/>
            <w:vAlign w:val="center"/>
          </w:tcPr>
          <w:p w:rsidR="006D42AD" w:rsidRPr="00934A92" w:rsidRDefault="006D42AD" w:rsidP="007A19EA">
            <w:pPr>
              <w:spacing w:line="240" w:lineRule="auto"/>
              <w:jc w:val="center"/>
              <w:rPr>
                <w:b/>
                <w:bCs/>
                <w:sz w:val="24"/>
                <w:szCs w:val="24"/>
                <w:lang w:val="uk-UA"/>
              </w:rPr>
            </w:pPr>
            <w:r>
              <w:rPr>
                <w:b/>
                <w:bCs/>
                <w:sz w:val="24"/>
                <w:szCs w:val="24"/>
                <w:lang w:val="uk-UA"/>
              </w:rPr>
              <w:t>8</w:t>
            </w:r>
          </w:p>
        </w:tc>
        <w:tc>
          <w:tcPr>
            <w:tcW w:w="702" w:type="pct"/>
            <w:vMerge w:val="restart"/>
            <w:vAlign w:val="center"/>
          </w:tcPr>
          <w:p w:rsidR="006D42AD" w:rsidRPr="00934A92" w:rsidRDefault="006D42AD" w:rsidP="007A19EA">
            <w:pPr>
              <w:spacing w:line="240" w:lineRule="auto"/>
              <w:jc w:val="center"/>
              <w:rPr>
                <w:b/>
                <w:bCs/>
                <w:sz w:val="24"/>
                <w:szCs w:val="24"/>
                <w:lang w:val="uk-UA" w:eastAsia="ru-RU"/>
              </w:rPr>
            </w:pPr>
            <w:r w:rsidRPr="00934A92">
              <w:rPr>
                <w:b/>
                <w:bCs/>
                <w:sz w:val="24"/>
                <w:szCs w:val="24"/>
                <w:lang w:val="uk-UA" w:eastAsia="ru-RU"/>
              </w:rPr>
              <w:t>Придбання медикаментів та перев’язувальних матеріалів</w:t>
            </w:r>
          </w:p>
        </w:tc>
        <w:tc>
          <w:tcPr>
            <w:tcW w:w="1611" w:type="pct"/>
            <w:vMerge w:val="restart"/>
            <w:vAlign w:val="center"/>
          </w:tcPr>
          <w:p w:rsidR="006D42AD" w:rsidRPr="00934A92" w:rsidRDefault="006D42AD" w:rsidP="007A19EA">
            <w:pPr>
              <w:spacing w:line="240" w:lineRule="auto"/>
              <w:rPr>
                <w:sz w:val="24"/>
                <w:szCs w:val="24"/>
                <w:lang w:val="uk-UA" w:eastAsia="ru-RU"/>
              </w:rPr>
            </w:pPr>
            <w:r w:rsidRPr="00934A92">
              <w:rPr>
                <w:sz w:val="24"/>
                <w:szCs w:val="24"/>
                <w:lang w:val="uk-UA" w:eastAsia="ru-RU"/>
              </w:rPr>
              <w:t>- лікарських засобів;</w:t>
            </w:r>
          </w:p>
          <w:p w:rsidR="006D42AD" w:rsidRPr="00934A92" w:rsidRDefault="006D42AD" w:rsidP="007A19EA">
            <w:pPr>
              <w:spacing w:line="240" w:lineRule="auto"/>
              <w:rPr>
                <w:sz w:val="24"/>
                <w:szCs w:val="24"/>
                <w:lang w:val="uk-UA" w:eastAsia="ru-RU"/>
              </w:rPr>
            </w:pPr>
            <w:r w:rsidRPr="00934A92">
              <w:rPr>
                <w:sz w:val="24"/>
                <w:szCs w:val="24"/>
                <w:lang w:val="uk-UA" w:eastAsia="ru-RU"/>
              </w:rPr>
              <w:t>- виробів медичного призначення;</w:t>
            </w:r>
          </w:p>
          <w:p w:rsidR="006D42AD" w:rsidRDefault="006D42AD" w:rsidP="007A19EA">
            <w:pPr>
              <w:spacing w:line="240" w:lineRule="auto"/>
              <w:rPr>
                <w:sz w:val="24"/>
                <w:szCs w:val="24"/>
                <w:lang w:val="uk-UA" w:eastAsia="ru-RU"/>
              </w:rPr>
            </w:pPr>
            <w:r w:rsidRPr="00934A92">
              <w:rPr>
                <w:sz w:val="24"/>
                <w:szCs w:val="24"/>
                <w:lang w:val="uk-UA" w:eastAsia="ru-RU"/>
              </w:rPr>
              <w:t>- наркотичних та наркозних препаратів;</w:t>
            </w:r>
          </w:p>
          <w:p w:rsidR="006D42AD" w:rsidRPr="00934A92" w:rsidRDefault="006D42AD" w:rsidP="007A19EA">
            <w:pPr>
              <w:spacing w:line="240" w:lineRule="auto"/>
              <w:rPr>
                <w:sz w:val="24"/>
                <w:szCs w:val="24"/>
                <w:lang w:val="uk-UA" w:eastAsia="ru-RU"/>
              </w:rPr>
            </w:pPr>
            <w:r>
              <w:rPr>
                <w:sz w:val="24"/>
                <w:szCs w:val="24"/>
                <w:lang w:val="uk-UA" w:eastAsia="ru-RU"/>
              </w:rPr>
              <w:t xml:space="preserve">- лікування жителів міста Кременчука-учасників АТО та членів їх сімей на виконання заходів Міської програми комплексної програми соціальної підтримки учасників антитерористичної операції, членів їх сімей, членів сімей загиблих учасників антитерористичної операції, внутрішньо переміщених осіб та фінансової підтримки громадських та волонтерських об’єднань; </w:t>
            </w:r>
          </w:p>
          <w:p w:rsidR="006D42AD" w:rsidRPr="00934A92" w:rsidRDefault="006D42AD" w:rsidP="007A19EA">
            <w:pPr>
              <w:spacing w:line="240" w:lineRule="auto"/>
              <w:rPr>
                <w:sz w:val="24"/>
                <w:szCs w:val="24"/>
                <w:lang w:val="uk-UA" w:eastAsia="ru-RU"/>
              </w:rPr>
            </w:pPr>
            <w:r w:rsidRPr="00934A92">
              <w:rPr>
                <w:sz w:val="24"/>
                <w:szCs w:val="24"/>
                <w:lang w:val="uk-UA" w:eastAsia="ru-RU"/>
              </w:rPr>
              <w:t>- хімічні реактиви, дезінфікуючі засоби та інше.</w:t>
            </w:r>
          </w:p>
        </w:tc>
        <w:tc>
          <w:tcPr>
            <w:tcW w:w="436" w:type="pct"/>
            <w:vMerge w:val="restart"/>
            <w:vAlign w:val="center"/>
          </w:tcPr>
          <w:p w:rsidR="006D42AD" w:rsidRPr="00934A92" w:rsidRDefault="006D42AD" w:rsidP="007A19EA">
            <w:pPr>
              <w:spacing w:line="240" w:lineRule="auto"/>
              <w:jc w:val="center"/>
              <w:rPr>
                <w:sz w:val="24"/>
                <w:szCs w:val="24"/>
                <w:lang w:val="uk-UA" w:eastAsia="ru-RU"/>
              </w:rPr>
            </w:pPr>
            <w:r w:rsidRPr="00934A92">
              <w:rPr>
                <w:sz w:val="24"/>
                <w:szCs w:val="24"/>
                <w:lang w:val="uk-UA" w:eastAsia="ru-RU"/>
              </w:rPr>
              <w:t xml:space="preserve">2017 – </w:t>
            </w:r>
          </w:p>
          <w:p w:rsidR="006D42AD" w:rsidRPr="00934A92" w:rsidRDefault="006D42AD" w:rsidP="007A19EA">
            <w:pPr>
              <w:spacing w:line="240" w:lineRule="auto"/>
              <w:jc w:val="center"/>
              <w:rPr>
                <w:sz w:val="24"/>
                <w:szCs w:val="24"/>
                <w:lang w:val="uk-UA" w:eastAsia="ru-RU"/>
              </w:rPr>
            </w:pPr>
            <w:r w:rsidRPr="00934A92">
              <w:rPr>
                <w:sz w:val="24"/>
                <w:szCs w:val="24"/>
                <w:lang w:val="uk-UA" w:eastAsia="ru-RU"/>
              </w:rPr>
              <w:t>2019 р.р.</w:t>
            </w:r>
          </w:p>
        </w:tc>
        <w:tc>
          <w:tcPr>
            <w:tcW w:w="566" w:type="pct"/>
            <w:vAlign w:val="center"/>
          </w:tcPr>
          <w:p w:rsidR="006D42AD" w:rsidRPr="00934A92" w:rsidRDefault="006D42AD" w:rsidP="007A19EA">
            <w:pPr>
              <w:spacing w:line="240" w:lineRule="auto"/>
              <w:rPr>
                <w:b/>
                <w:bCs/>
                <w:sz w:val="24"/>
                <w:szCs w:val="24"/>
                <w:lang w:val="uk-UA"/>
              </w:rPr>
            </w:pPr>
            <w:r w:rsidRPr="00934A92">
              <w:rPr>
                <w:sz w:val="24"/>
                <w:szCs w:val="24"/>
                <w:lang w:val="uk-UA" w:eastAsia="ru-RU"/>
              </w:rPr>
              <w:t>Бюджетні кошти</w:t>
            </w:r>
          </w:p>
        </w:tc>
        <w:tc>
          <w:tcPr>
            <w:tcW w:w="392" w:type="pct"/>
            <w:vAlign w:val="center"/>
          </w:tcPr>
          <w:p w:rsidR="006D42AD" w:rsidRPr="00934A92" w:rsidRDefault="006D42AD" w:rsidP="007A19EA">
            <w:pPr>
              <w:spacing w:line="240" w:lineRule="auto"/>
              <w:jc w:val="center"/>
              <w:rPr>
                <w:sz w:val="24"/>
                <w:szCs w:val="24"/>
                <w:lang w:val="uk-UA"/>
              </w:rPr>
            </w:pPr>
            <w:r w:rsidRPr="00934A92">
              <w:rPr>
                <w:sz w:val="24"/>
                <w:szCs w:val="24"/>
                <w:lang w:val="uk-UA"/>
              </w:rPr>
              <w:t>4</w:t>
            </w:r>
            <w:r>
              <w:rPr>
                <w:sz w:val="24"/>
                <w:szCs w:val="24"/>
                <w:lang w:val="uk-UA"/>
              </w:rPr>
              <w:t xml:space="preserve"> </w:t>
            </w:r>
            <w:r w:rsidRPr="00934A92">
              <w:rPr>
                <w:sz w:val="24"/>
                <w:szCs w:val="24"/>
                <w:lang w:val="uk-UA"/>
              </w:rPr>
              <w:t>896,5</w:t>
            </w:r>
          </w:p>
        </w:tc>
        <w:tc>
          <w:tcPr>
            <w:tcW w:w="392" w:type="pct"/>
            <w:vAlign w:val="center"/>
          </w:tcPr>
          <w:p w:rsidR="006D42AD" w:rsidRPr="00934A92" w:rsidRDefault="006D42AD" w:rsidP="007A19EA">
            <w:pPr>
              <w:spacing w:line="240" w:lineRule="auto"/>
              <w:jc w:val="center"/>
              <w:rPr>
                <w:sz w:val="24"/>
                <w:szCs w:val="24"/>
                <w:lang w:val="uk-UA"/>
              </w:rPr>
            </w:pPr>
            <w:r w:rsidRPr="00934A92">
              <w:rPr>
                <w:sz w:val="24"/>
                <w:szCs w:val="24"/>
                <w:lang w:val="uk-UA"/>
              </w:rPr>
              <w:t>160,9</w:t>
            </w:r>
          </w:p>
        </w:tc>
        <w:tc>
          <w:tcPr>
            <w:tcW w:w="349" w:type="pct"/>
            <w:vAlign w:val="center"/>
          </w:tcPr>
          <w:p w:rsidR="006D42AD" w:rsidRPr="00934A92" w:rsidRDefault="006D42AD" w:rsidP="007A19EA">
            <w:pPr>
              <w:spacing w:line="240" w:lineRule="auto"/>
              <w:jc w:val="center"/>
              <w:rPr>
                <w:sz w:val="24"/>
                <w:szCs w:val="24"/>
                <w:lang w:val="uk-UA"/>
              </w:rPr>
            </w:pPr>
            <w:r w:rsidRPr="00934A92">
              <w:rPr>
                <w:sz w:val="24"/>
                <w:szCs w:val="24"/>
                <w:lang w:val="uk-UA"/>
              </w:rPr>
              <w:t>2</w:t>
            </w:r>
            <w:r>
              <w:rPr>
                <w:sz w:val="24"/>
                <w:szCs w:val="24"/>
                <w:lang w:val="uk-UA"/>
              </w:rPr>
              <w:t xml:space="preserve"> </w:t>
            </w:r>
            <w:r w:rsidRPr="00934A92">
              <w:rPr>
                <w:sz w:val="24"/>
                <w:szCs w:val="24"/>
                <w:lang w:val="uk-UA"/>
              </w:rPr>
              <w:t>238,7</w:t>
            </w:r>
          </w:p>
        </w:tc>
        <w:tc>
          <w:tcPr>
            <w:tcW w:w="392" w:type="pct"/>
            <w:vAlign w:val="center"/>
          </w:tcPr>
          <w:p w:rsidR="006D42AD" w:rsidRPr="00934A92" w:rsidRDefault="006D42AD" w:rsidP="007A19EA">
            <w:pPr>
              <w:spacing w:line="240" w:lineRule="auto"/>
              <w:jc w:val="center"/>
              <w:rPr>
                <w:sz w:val="24"/>
                <w:szCs w:val="24"/>
                <w:lang w:val="uk-UA"/>
              </w:rPr>
            </w:pPr>
            <w:r w:rsidRPr="00934A92">
              <w:rPr>
                <w:sz w:val="24"/>
                <w:szCs w:val="24"/>
                <w:lang w:val="uk-UA"/>
              </w:rPr>
              <w:t>2</w:t>
            </w:r>
            <w:r>
              <w:rPr>
                <w:sz w:val="24"/>
                <w:szCs w:val="24"/>
                <w:lang w:val="uk-UA"/>
              </w:rPr>
              <w:t xml:space="preserve"> </w:t>
            </w:r>
            <w:r w:rsidRPr="00934A92">
              <w:rPr>
                <w:sz w:val="24"/>
                <w:szCs w:val="24"/>
                <w:lang w:val="uk-UA"/>
              </w:rPr>
              <w:t>496,9</w:t>
            </w:r>
          </w:p>
        </w:tc>
      </w:tr>
      <w:tr w:rsidR="006D42AD" w:rsidRPr="00934A92" w:rsidTr="007A19EA">
        <w:tc>
          <w:tcPr>
            <w:tcW w:w="159" w:type="pct"/>
            <w:vMerge/>
            <w:vAlign w:val="center"/>
          </w:tcPr>
          <w:p w:rsidR="006D42AD" w:rsidRPr="00934A92" w:rsidRDefault="006D42AD" w:rsidP="007A19EA">
            <w:pPr>
              <w:spacing w:line="240" w:lineRule="auto"/>
              <w:jc w:val="center"/>
              <w:rPr>
                <w:b/>
                <w:bCs/>
                <w:sz w:val="24"/>
                <w:szCs w:val="24"/>
                <w:lang w:val="uk-UA"/>
              </w:rPr>
            </w:pPr>
          </w:p>
        </w:tc>
        <w:tc>
          <w:tcPr>
            <w:tcW w:w="702" w:type="pct"/>
            <w:vMerge/>
            <w:vAlign w:val="center"/>
          </w:tcPr>
          <w:p w:rsidR="006D42AD" w:rsidRPr="00934A92" w:rsidRDefault="006D42AD" w:rsidP="007A19EA">
            <w:pPr>
              <w:spacing w:line="240" w:lineRule="auto"/>
              <w:jc w:val="center"/>
              <w:rPr>
                <w:b/>
                <w:bCs/>
                <w:sz w:val="24"/>
                <w:szCs w:val="24"/>
                <w:lang w:val="uk-UA" w:eastAsia="ru-RU"/>
              </w:rPr>
            </w:pPr>
          </w:p>
        </w:tc>
        <w:tc>
          <w:tcPr>
            <w:tcW w:w="1611" w:type="pct"/>
            <w:vMerge/>
            <w:vAlign w:val="center"/>
          </w:tcPr>
          <w:p w:rsidR="006D42AD" w:rsidRPr="00934A92" w:rsidRDefault="006D42AD" w:rsidP="007A19EA">
            <w:pPr>
              <w:spacing w:line="240" w:lineRule="auto"/>
              <w:rPr>
                <w:sz w:val="24"/>
                <w:szCs w:val="24"/>
                <w:lang w:val="uk-UA" w:eastAsia="ru-RU"/>
              </w:rPr>
            </w:pPr>
          </w:p>
        </w:tc>
        <w:tc>
          <w:tcPr>
            <w:tcW w:w="436" w:type="pct"/>
            <w:vMerge/>
            <w:vAlign w:val="center"/>
          </w:tcPr>
          <w:p w:rsidR="006D42AD" w:rsidRPr="00934A92" w:rsidRDefault="006D42AD" w:rsidP="007A19EA">
            <w:pPr>
              <w:spacing w:line="240" w:lineRule="auto"/>
              <w:jc w:val="center"/>
              <w:rPr>
                <w:sz w:val="24"/>
                <w:szCs w:val="24"/>
                <w:lang w:val="uk-UA" w:eastAsia="ru-RU"/>
              </w:rPr>
            </w:pPr>
          </w:p>
        </w:tc>
        <w:tc>
          <w:tcPr>
            <w:tcW w:w="566" w:type="pct"/>
            <w:vAlign w:val="center"/>
          </w:tcPr>
          <w:p w:rsidR="006D42AD" w:rsidRPr="00934A92" w:rsidRDefault="006D42AD" w:rsidP="007A19EA">
            <w:pPr>
              <w:spacing w:line="240" w:lineRule="auto"/>
              <w:rPr>
                <w:sz w:val="24"/>
                <w:szCs w:val="24"/>
                <w:lang w:val="uk-UA" w:eastAsia="ru-RU"/>
              </w:rPr>
            </w:pPr>
            <w:r w:rsidRPr="00934A92">
              <w:rPr>
                <w:sz w:val="24"/>
                <w:szCs w:val="24"/>
                <w:lang w:val="uk-UA" w:eastAsia="ru-RU"/>
              </w:rPr>
              <w:t>Власні кошти підприємства</w:t>
            </w:r>
          </w:p>
        </w:tc>
        <w:tc>
          <w:tcPr>
            <w:tcW w:w="392" w:type="pct"/>
            <w:vAlign w:val="center"/>
          </w:tcPr>
          <w:p w:rsidR="006D42AD" w:rsidRPr="00934A92" w:rsidRDefault="006D42AD" w:rsidP="007A19EA">
            <w:pPr>
              <w:spacing w:line="240" w:lineRule="auto"/>
              <w:jc w:val="center"/>
              <w:rPr>
                <w:sz w:val="24"/>
                <w:szCs w:val="24"/>
                <w:lang w:val="uk-UA"/>
              </w:rPr>
            </w:pPr>
            <w:r w:rsidRPr="00934A92">
              <w:rPr>
                <w:sz w:val="24"/>
                <w:szCs w:val="24"/>
                <w:lang w:val="uk-UA"/>
              </w:rPr>
              <w:t>120,8</w:t>
            </w:r>
          </w:p>
        </w:tc>
        <w:tc>
          <w:tcPr>
            <w:tcW w:w="392" w:type="pct"/>
            <w:vAlign w:val="center"/>
          </w:tcPr>
          <w:p w:rsidR="006D42AD" w:rsidRPr="00934A92" w:rsidRDefault="006D42AD" w:rsidP="007A19EA">
            <w:pPr>
              <w:spacing w:line="240" w:lineRule="auto"/>
              <w:jc w:val="center"/>
              <w:rPr>
                <w:sz w:val="24"/>
                <w:szCs w:val="24"/>
                <w:lang w:val="uk-UA"/>
              </w:rPr>
            </w:pPr>
            <w:r w:rsidRPr="00934A92">
              <w:rPr>
                <w:sz w:val="24"/>
                <w:szCs w:val="24"/>
                <w:lang w:val="uk-UA"/>
              </w:rPr>
              <w:t>4,1</w:t>
            </w:r>
          </w:p>
        </w:tc>
        <w:tc>
          <w:tcPr>
            <w:tcW w:w="349" w:type="pct"/>
            <w:vAlign w:val="center"/>
          </w:tcPr>
          <w:p w:rsidR="006D42AD" w:rsidRPr="00934A92" w:rsidRDefault="006D42AD" w:rsidP="007A19EA">
            <w:pPr>
              <w:spacing w:line="240" w:lineRule="auto"/>
              <w:jc w:val="center"/>
              <w:rPr>
                <w:sz w:val="24"/>
                <w:szCs w:val="24"/>
                <w:lang w:val="uk-UA"/>
              </w:rPr>
            </w:pPr>
            <w:r w:rsidRPr="00934A92">
              <w:rPr>
                <w:sz w:val="24"/>
                <w:szCs w:val="24"/>
                <w:lang w:val="uk-UA"/>
              </w:rPr>
              <w:t>55,2</w:t>
            </w:r>
          </w:p>
        </w:tc>
        <w:tc>
          <w:tcPr>
            <w:tcW w:w="392" w:type="pct"/>
            <w:vAlign w:val="center"/>
          </w:tcPr>
          <w:p w:rsidR="006D42AD" w:rsidRPr="00934A92" w:rsidRDefault="006D42AD" w:rsidP="007A19EA">
            <w:pPr>
              <w:spacing w:line="240" w:lineRule="auto"/>
              <w:jc w:val="center"/>
              <w:rPr>
                <w:sz w:val="24"/>
                <w:szCs w:val="24"/>
                <w:lang w:val="uk-UA"/>
              </w:rPr>
            </w:pPr>
            <w:r w:rsidRPr="00934A92">
              <w:rPr>
                <w:sz w:val="24"/>
                <w:szCs w:val="24"/>
                <w:lang w:val="uk-UA"/>
              </w:rPr>
              <w:t>61,5</w:t>
            </w:r>
          </w:p>
        </w:tc>
      </w:tr>
      <w:tr w:rsidR="006D42AD" w:rsidRPr="00934A92" w:rsidTr="007A19EA">
        <w:tc>
          <w:tcPr>
            <w:tcW w:w="159" w:type="pct"/>
            <w:vMerge w:val="restart"/>
            <w:vAlign w:val="center"/>
          </w:tcPr>
          <w:p w:rsidR="006D42AD" w:rsidRPr="00934A92" w:rsidRDefault="006D42AD" w:rsidP="007A19EA">
            <w:pPr>
              <w:spacing w:line="240" w:lineRule="auto"/>
              <w:jc w:val="center"/>
              <w:rPr>
                <w:b/>
                <w:bCs/>
                <w:sz w:val="24"/>
                <w:szCs w:val="24"/>
                <w:lang w:val="uk-UA"/>
              </w:rPr>
            </w:pPr>
            <w:r>
              <w:rPr>
                <w:b/>
                <w:bCs/>
                <w:sz w:val="24"/>
                <w:szCs w:val="24"/>
                <w:lang w:val="uk-UA"/>
              </w:rPr>
              <w:lastRenderedPageBreak/>
              <w:t>9</w:t>
            </w:r>
          </w:p>
        </w:tc>
        <w:tc>
          <w:tcPr>
            <w:tcW w:w="702" w:type="pct"/>
            <w:vMerge w:val="restart"/>
            <w:vAlign w:val="center"/>
          </w:tcPr>
          <w:p w:rsidR="006D42AD" w:rsidRPr="00934A92" w:rsidRDefault="006D42AD" w:rsidP="007A19EA">
            <w:pPr>
              <w:spacing w:line="240" w:lineRule="auto"/>
              <w:jc w:val="center"/>
              <w:rPr>
                <w:b/>
                <w:bCs/>
                <w:sz w:val="24"/>
                <w:szCs w:val="24"/>
                <w:lang w:val="uk-UA" w:eastAsia="ru-RU"/>
              </w:rPr>
            </w:pPr>
            <w:r w:rsidRPr="00934A92">
              <w:rPr>
                <w:b/>
                <w:bCs/>
                <w:sz w:val="24"/>
                <w:szCs w:val="24"/>
                <w:lang w:val="uk-UA" w:eastAsia="ru-RU"/>
              </w:rPr>
              <w:t>Продукти харчування</w:t>
            </w:r>
          </w:p>
        </w:tc>
        <w:tc>
          <w:tcPr>
            <w:tcW w:w="1611" w:type="pct"/>
            <w:vMerge w:val="restart"/>
            <w:vAlign w:val="center"/>
          </w:tcPr>
          <w:p w:rsidR="006D42AD" w:rsidRPr="00934A92" w:rsidRDefault="006D42AD" w:rsidP="007A19EA">
            <w:pPr>
              <w:spacing w:line="240" w:lineRule="auto"/>
              <w:rPr>
                <w:sz w:val="24"/>
                <w:szCs w:val="24"/>
                <w:lang w:val="uk-UA" w:eastAsia="ru-RU"/>
              </w:rPr>
            </w:pPr>
            <w:r w:rsidRPr="00934A92">
              <w:rPr>
                <w:sz w:val="24"/>
                <w:szCs w:val="24"/>
                <w:lang w:val="uk-UA" w:eastAsia="ru-RU"/>
              </w:rPr>
              <w:t>- придбання продуктів харчування</w:t>
            </w:r>
          </w:p>
        </w:tc>
        <w:tc>
          <w:tcPr>
            <w:tcW w:w="436" w:type="pct"/>
            <w:vMerge w:val="restart"/>
            <w:vAlign w:val="center"/>
          </w:tcPr>
          <w:p w:rsidR="006D42AD" w:rsidRPr="00934A92" w:rsidRDefault="006D42AD" w:rsidP="007A19EA">
            <w:pPr>
              <w:spacing w:line="240" w:lineRule="auto"/>
              <w:jc w:val="center"/>
              <w:rPr>
                <w:sz w:val="24"/>
                <w:szCs w:val="24"/>
                <w:lang w:val="uk-UA" w:eastAsia="ru-RU"/>
              </w:rPr>
            </w:pPr>
            <w:r w:rsidRPr="00934A92">
              <w:rPr>
                <w:sz w:val="24"/>
                <w:szCs w:val="24"/>
                <w:lang w:val="uk-UA" w:eastAsia="ru-RU"/>
              </w:rPr>
              <w:t xml:space="preserve">2017 – </w:t>
            </w:r>
          </w:p>
          <w:p w:rsidR="006D42AD" w:rsidRPr="00934A92" w:rsidRDefault="006D42AD" w:rsidP="007A19EA">
            <w:pPr>
              <w:spacing w:line="240" w:lineRule="auto"/>
              <w:jc w:val="center"/>
              <w:rPr>
                <w:sz w:val="24"/>
                <w:szCs w:val="24"/>
                <w:lang w:val="uk-UA" w:eastAsia="ru-RU"/>
              </w:rPr>
            </w:pPr>
            <w:r w:rsidRPr="00934A92">
              <w:rPr>
                <w:sz w:val="24"/>
                <w:szCs w:val="24"/>
                <w:lang w:val="uk-UA" w:eastAsia="ru-RU"/>
              </w:rPr>
              <w:t>2019 р.р.</w:t>
            </w:r>
          </w:p>
        </w:tc>
        <w:tc>
          <w:tcPr>
            <w:tcW w:w="566" w:type="pct"/>
            <w:vAlign w:val="center"/>
          </w:tcPr>
          <w:p w:rsidR="006D42AD" w:rsidRPr="00934A92" w:rsidRDefault="006D42AD" w:rsidP="007A19EA">
            <w:pPr>
              <w:spacing w:line="240" w:lineRule="auto"/>
              <w:rPr>
                <w:b/>
                <w:bCs/>
                <w:sz w:val="24"/>
                <w:szCs w:val="24"/>
                <w:lang w:val="uk-UA"/>
              </w:rPr>
            </w:pPr>
            <w:r w:rsidRPr="00934A92">
              <w:rPr>
                <w:sz w:val="24"/>
                <w:szCs w:val="24"/>
                <w:lang w:val="uk-UA" w:eastAsia="ru-RU"/>
              </w:rPr>
              <w:t>Бюджетні кошти</w:t>
            </w:r>
          </w:p>
        </w:tc>
        <w:tc>
          <w:tcPr>
            <w:tcW w:w="392" w:type="pct"/>
            <w:vAlign w:val="center"/>
          </w:tcPr>
          <w:p w:rsidR="006D42AD" w:rsidRPr="00934A92" w:rsidRDefault="006D42AD" w:rsidP="007A19EA">
            <w:pPr>
              <w:spacing w:line="240" w:lineRule="auto"/>
              <w:jc w:val="center"/>
              <w:rPr>
                <w:bCs/>
                <w:sz w:val="24"/>
                <w:szCs w:val="24"/>
                <w:lang w:val="uk-UA" w:eastAsia="ru-RU"/>
              </w:rPr>
            </w:pPr>
            <w:r w:rsidRPr="00934A92">
              <w:rPr>
                <w:bCs/>
                <w:sz w:val="24"/>
                <w:szCs w:val="24"/>
                <w:lang w:val="uk-UA" w:eastAsia="ru-RU"/>
              </w:rPr>
              <w:t>1</w:t>
            </w:r>
            <w:r>
              <w:rPr>
                <w:bCs/>
                <w:sz w:val="24"/>
                <w:szCs w:val="24"/>
                <w:lang w:val="uk-UA" w:eastAsia="ru-RU"/>
              </w:rPr>
              <w:t xml:space="preserve"> </w:t>
            </w:r>
            <w:r w:rsidRPr="00934A92">
              <w:rPr>
                <w:bCs/>
                <w:sz w:val="24"/>
                <w:szCs w:val="24"/>
                <w:lang w:val="uk-UA" w:eastAsia="ru-RU"/>
              </w:rPr>
              <w:t>196,9</w:t>
            </w:r>
          </w:p>
        </w:tc>
        <w:tc>
          <w:tcPr>
            <w:tcW w:w="392" w:type="pct"/>
            <w:vAlign w:val="center"/>
          </w:tcPr>
          <w:p w:rsidR="006D42AD" w:rsidRPr="00934A92" w:rsidRDefault="006D42AD" w:rsidP="007A19EA">
            <w:pPr>
              <w:spacing w:line="240" w:lineRule="auto"/>
              <w:jc w:val="center"/>
              <w:rPr>
                <w:bCs/>
                <w:sz w:val="24"/>
                <w:szCs w:val="24"/>
                <w:lang w:val="uk-UA" w:eastAsia="ru-RU"/>
              </w:rPr>
            </w:pPr>
            <w:r w:rsidRPr="00934A92">
              <w:rPr>
                <w:bCs/>
                <w:sz w:val="24"/>
                <w:szCs w:val="24"/>
                <w:lang w:val="uk-UA" w:eastAsia="ru-RU"/>
              </w:rPr>
              <w:t>40,9</w:t>
            </w:r>
          </w:p>
        </w:tc>
        <w:tc>
          <w:tcPr>
            <w:tcW w:w="349" w:type="pct"/>
            <w:vAlign w:val="center"/>
          </w:tcPr>
          <w:p w:rsidR="006D42AD" w:rsidRPr="00934A92" w:rsidRDefault="006D42AD" w:rsidP="007A19EA">
            <w:pPr>
              <w:spacing w:line="240" w:lineRule="auto"/>
              <w:jc w:val="center"/>
              <w:rPr>
                <w:bCs/>
                <w:sz w:val="24"/>
                <w:szCs w:val="24"/>
                <w:lang w:val="uk-UA" w:eastAsia="ru-RU"/>
              </w:rPr>
            </w:pPr>
            <w:r w:rsidRPr="00934A92">
              <w:rPr>
                <w:bCs/>
                <w:sz w:val="24"/>
                <w:szCs w:val="24"/>
                <w:lang w:val="uk-UA" w:eastAsia="ru-RU"/>
              </w:rPr>
              <w:t>546,5</w:t>
            </w:r>
          </w:p>
        </w:tc>
        <w:tc>
          <w:tcPr>
            <w:tcW w:w="392" w:type="pct"/>
            <w:vAlign w:val="center"/>
          </w:tcPr>
          <w:p w:rsidR="006D42AD" w:rsidRPr="00934A92" w:rsidRDefault="006D42AD" w:rsidP="007A19EA">
            <w:pPr>
              <w:spacing w:line="240" w:lineRule="auto"/>
              <w:jc w:val="center"/>
              <w:rPr>
                <w:bCs/>
                <w:sz w:val="24"/>
                <w:szCs w:val="24"/>
                <w:lang w:val="uk-UA" w:eastAsia="ru-RU"/>
              </w:rPr>
            </w:pPr>
            <w:r w:rsidRPr="00934A92">
              <w:rPr>
                <w:bCs/>
                <w:sz w:val="24"/>
                <w:szCs w:val="24"/>
                <w:lang w:val="uk-UA" w:eastAsia="ru-RU"/>
              </w:rPr>
              <w:t>609,5</w:t>
            </w:r>
          </w:p>
        </w:tc>
      </w:tr>
      <w:tr w:rsidR="006D42AD" w:rsidRPr="00934A92" w:rsidTr="007A19EA">
        <w:tc>
          <w:tcPr>
            <w:tcW w:w="159" w:type="pct"/>
            <w:vMerge/>
            <w:vAlign w:val="center"/>
          </w:tcPr>
          <w:p w:rsidR="006D42AD" w:rsidRPr="00934A92" w:rsidRDefault="006D42AD" w:rsidP="007A19EA">
            <w:pPr>
              <w:spacing w:line="240" w:lineRule="auto"/>
              <w:jc w:val="center"/>
              <w:rPr>
                <w:b/>
                <w:bCs/>
                <w:sz w:val="24"/>
                <w:szCs w:val="24"/>
                <w:lang w:val="uk-UA"/>
              </w:rPr>
            </w:pPr>
          </w:p>
        </w:tc>
        <w:tc>
          <w:tcPr>
            <w:tcW w:w="702" w:type="pct"/>
            <w:vMerge/>
            <w:vAlign w:val="center"/>
          </w:tcPr>
          <w:p w:rsidR="006D42AD" w:rsidRPr="00934A92" w:rsidRDefault="006D42AD" w:rsidP="007A19EA">
            <w:pPr>
              <w:spacing w:line="240" w:lineRule="auto"/>
              <w:jc w:val="center"/>
              <w:rPr>
                <w:b/>
                <w:bCs/>
                <w:sz w:val="24"/>
                <w:szCs w:val="24"/>
                <w:lang w:val="uk-UA" w:eastAsia="ru-RU"/>
              </w:rPr>
            </w:pPr>
          </w:p>
        </w:tc>
        <w:tc>
          <w:tcPr>
            <w:tcW w:w="1611" w:type="pct"/>
            <w:vMerge/>
            <w:vAlign w:val="center"/>
          </w:tcPr>
          <w:p w:rsidR="006D42AD" w:rsidRPr="00934A92" w:rsidRDefault="006D42AD" w:rsidP="007A19EA">
            <w:pPr>
              <w:spacing w:line="240" w:lineRule="auto"/>
              <w:rPr>
                <w:sz w:val="24"/>
                <w:szCs w:val="24"/>
                <w:lang w:val="uk-UA" w:eastAsia="ru-RU"/>
              </w:rPr>
            </w:pPr>
          </w:p>
        </w:tc>
        <w:tc>
          <w:tcPr>
            <w:tcW w:w="436" w:type="pct"/>
            <w:vMerge/>
            <w:vAlign w:val="center"/>
          </w:tcPr>
          <w:p w:rsidR="006D42AD" w:rsidRPr="00934A92" w:rsidRDefault="006D42AD" w:rsidP="007A19EA">
            <w:pPr>
              <w:spacing w:line="240" w:lineRule="auto"/>
              <w:jc w:val="center"/>
              <w:rPr>
                <w:sz w:val="24"/>
                <w:szCs w:val="24"/>
                <w:lang w:val="uk-UA" w:eastAsia="ru-RU"/>
              </w:rPr>
            </w:pPr>
          </w:p>
        </w:tc>
        <w:tc>
          <w:tcPr>
            <w:tcW w:w="566" w:type="pct"/>
            <w:vAlign w:val="center"/>
          </w:tcPr>
          <w:p w:rsidR="006D42AD" w:rsidRPr="00934A92" w:rsidRDefault="006D42AD" w:rsidP="007A19EA">
            <w:pPr>
              <w:spacing w:line="240" w:lineRule="auto"/>
              <w:rPr>
                <w:sz w:val="24"/>
                <w:szCs w:val="24"/>
                <w:lang w:val="uk-UA" w:eastAsia="ru-RU"/>
              </w:rPr>
            </w:pPr>
            <w:r w:rsidRPr="00934A92">
              <w:rPr>
                <w:sz w:val="24"/>
                <w:szCs w:val="24"/>
                <w:lang w:val="uk-UA" w:eastAsia="ru-RU"/>
              </w:rPr>
              <w:t>Власні кошти підприємства</w:t>
            </w:r>
          </w:p>
        </w:tc>
        <w:tc>
          <w:tcPr>
            <w:tcW w:w="392" w:type="pct"/>
            <w:vAlign w:val="center"/>
          </w:tcPr>
          <w:p w:rsidR="006D42AD" w:rsidRPr="00934A92" w:rsidRDefault="006D42AD" w:rsidP="007A19EA">
            <w:pPr>
              <w:spacing w:line="240" w:lineRule="auto"/>
              <w:jc w:val="center"/>
              <w:rPr>
                <w:sz w:val="24"/>
                <w:szCs w:val="24"/>
                <w:lang w:val="uk-UA"/>
              </w:rPr>
            </w:pPr>
            <w:r w:rsidRPr="00934A92">
              <w:rPr>
                <w:sz w:val="24"/>
                <w:szCs w:val="24"/>
                <w:lang w:val="uk-UA"/>
              </w:rPr>
              <w:t>14,3</w:t>
            </w:r>
          </w:p>
        </w:tc>
        <w:tc>
          <w:tcPr>
            <w:tcW w:w="392" w:type="pct"/>
            <w:vAlign w:val="center"/>
          </w:tcPr>
          <w:p w:rsidR="006D42AD" w:rsidRPr="00934A92" w:rsidRDefault="006D42AD" w:rsidP="007A19EA">
            <w:pPr>
              <w:spacing w:line="240" w:lineRule="auto"/>
              <w:jc w:val="center"/>
              <w:rPr>
                <w:sz w:val="24"/>
                <w:szCs w:val="24"/>
                <w:lang w:val="uk-UA"/>
              </w:rPr>
            </w:pPr>
            <w:r w:rsidRPr="00934A92">
              <w:rPr>
                <w:sz w:val="24"/>
                <w:szCs w:val="24"/>
                <w:lang w:val="uk-UA"/>
              </w:rPr>
              <w:t>0,5</w:t>
            </w:r>
          </w:p>
        </w:tc>
        <w:tc>
          <w:tcPr>
            <w:tcW w:w="349" w:type="pct"/>
            <w:vAlign w:val="center"/>
          </w:tcPr>
          <w:p w:rsidR="006D42AD" w:rsidRPr="00934A92" w:rsidRDefault="006D42AD" w:rsidP="007A19EA">
            <w:pPr>
              <w:spacing w:line="240" w:lineRule="auto"/>
              <w:jc w:val="center"/>
              <w:rPr>
                <w:sz w:val="24"/>
                <w:szCs w:val="24"/>
                <w:lang w:val="uk-UA"/>
              </w:rPr>
            </w:pPr>
            <w:r w:rsidRPr="00934A92">
              <w:rPr>
                <w:sz w:val="24"/>
                <w:szCs w:val="24"/>
                <w:lang w:val="uk-UA"/>
              </w:rPr>
              <w:t>6,5</w:t>
            </w:r>
          </w:p>
        </w:tc>
        <w:tc>
          <w:tcPr>
            <w:tcW w:w="392" w:type="pct"/>
            <w:vAlign w:val="center"/>
          </w:tcPr>
          <w:p w:rsidR="006D42AD" w:rsidRPr="00934A92" w:rsidRDefault="006D42AD" w:rsidP="007A19EA">
            <w:pPr>
              <w:spacing w:line="240" w:lineRule="auto"/>
              <w:jc w:val="center"/>
              <w:rPr>
                <w:sz w:val="24"/>
                <w:szCs w:val="24"/>
                <w:lang w:val="uk-UA"/>
              </w:rPr>
            </w:pPr>
            <w:r w:rsidRPr="00934A92">
              <w:rPr>
                <w:sz w:val="24"/>
                <w:szCs w:val="24"/>
                <w:lang w:val="uk-UA"/>
              </w:rPr>
              <w:t>7,3</w:t>
            </w:r>
          </w:p>
        </w:tc>
      </w:tr>
      <w:tr w:rsidR="006D42AD" w:rsidRPr="00934A92" w:rsidTr="007A19EA">
        <w:trPr>
          <w:trHeight w:val="1730"/>
        </w:trPr>
        <w:tc>
          <w:tcPr>
            <w:tcW w:w="159" w:type="pct"/>
            <w:vMerge w:val="restart"/>
            <w:vAlign w:val="center"/>
          </w:tcPr>
          <w:p w:rsidR="006D42AD" w:rsidRPr="00934A92" w:rsidRDefault="006D42AD" w:rsidP="007A19EA">
            <w:pPr>
              <w:spacing w:line="240" w:lineRule="auto"/>
              <w:jc w:val="center"/>
              <w:rPr>
                <w:b/>
                <w:bCs/>
                <w:sz w:val="24"/>
                <w:szCs w:val="24"/>
                <w:lang w:val="uk-UA"/>
              </w:rPr>
            </w:pPr>
            <w:r>
              <w:rPr>
                <w:b/>
                <w:bCs/>
                <w:sz w:val="24"/>
                <w:szCs w:val="24"/>
                <w:lang w:val="uk-UA"/>
              </w:rPr>
              <w:t>10</w:t>
            </w:r>
          </w:p>
        </w:tc>
        <w:tc>
          <w:tcPr>
            <w:tcW w:w="702" w:type="pct"/>
            <w:vMerge w:val="restart"/>
            <w:vAlign w:val="center"/>
          </w:tcPr>
          <w:p w:rsidR="006D42AD" w:rsidRPr="00934A92" w:rsidRDefault="006D42AD" w:rsidP="007A19EA">
            <w:pPr>
              <w:spacing w:line="240" w:lineRule="auto"/>
              <w:jc w:val="center"/>
              <w:rPr>
                <w:b/>
                <w:bCs/>
                <w:sz w:val="24"/>
                <w:szCs w:val="24"/>
                <w:lang w:val="uk-UA" w:eastAsia="ru-RU"/>
              </w:rPr>
            </w:pPr>
            <w:r w:rsidRPr="00934A92">
              <w:rPr>
                <w:b/>
                <w:bCs/>
                <w:sz w:val="24"/>
                <w:szCs w:val="24"/>
                <w:lang w:val="uk-UA" w:eastAsia="ru-RU"/>
              </w:rPr>
              <w:t>Оплата послуг (крім комунальних):</w:t>
            </w:r>
          </w:p>
        </w:tc>
        <w:tc>
          <w:tcPr>
            <w:tcW w:w="1611" w:type="pct"/>
            <w:vMerge w:val="restart"/>
            <w:vAlign w:val="center"/>
          </w:tcPr>
          <w:p w:rsidR="006D42AD" w:rsidRPr="00934A92" w:rsidRDefault="006D42AD" w:rsidP="007A19EA">
            <w:pPr>
              <w:spacing w:line="240" w:lineRule="auto"/>
              <w:rPr>
                <w:sz w:val="24"/>
                <w:szCs w:val="24"/>
                <w:lang w:val="uk-UA" w:eastAsia="ru-RU"/>
              </w:rPr>
            </w:pPr>
            <w:r w:rsidRPr="00934A92">
              <w:rPr>
                <w:sz w:val="24"/>
                <w:szCs w:val="24"/>
                <w:lang w:val="uk-UA" w:eastAsia="ru-RU"/>
              </w:rPr>
              <w:t>- послуг сторонніх фахівців;</w:t>
            </w:r>
          </w:p>
          <w:p w:rsidR="006D42AD" w:rsidRPr="00934A92" w:rsidRDefault="006D42AD" w:rsidP="007A19EA">
            <w:pPr>
              <w:spacing w:line="240" w:lineRule="auto"/>
              <w:rPr>
                <w:sz w:val="24"/>
                <w:szCs w:val="24"/>
                <w:lang w:val="uk-UA" w:eastAsia="ru-RU"/>
              </w:rPr>
            </w:pPr>
            <w:r w:rsidRPr="00934A92">
              <w:rPr>
                <w:sz w:val="24"/>
                <w:szCs w:val="24"/>
                <w:lang w:val="uk-UA" w:eastAsia="ru-RU"/>
              </w:rPr>
              <w:t>- послуг телефонного зв’язку, Інтернет, програмного забезпечення та супроводження, інформаційних послуг;</w:t>
            </w:r>
          </w:p>
          <w:p w:rsidR="006D42AD" w:rsidRPr="00934A92" w:rsidRDefault="006D42AD" w:rsidP="007A19EA">
            <w:pPr>
              <w:spacing w:line="240" w:lineRule="auto"/>
              <w:rPr>
                <w:sz w:val="24"/>
                <w:szCs w:val="24"/>
                <w:lang w:val="uk-UA" w:eastAsia="ru-RU"/>
              </w:rPr>
            </w:pPr>
            <w:r w:rsidRPr="00934A92">
              <w:rPr>
                <w:sz w:val="24"/>
                <w:szCs w:val="24"/>
                <w:lang w:val="uk-UA" w:eastAsia="ru-RU"/>
              </w:rPr>
              <w:t>- з поточного ремонту та технічного обслуговування обладнання та приміщень;</w:t>
            </w:r>
          </w:p>
          <w:p w:rsidR="006D42AD" w:rsidRPr="00934A92" w:rsidRDefault="006D42AD" w:rsidP="007A19EA">
            <w:pPr>
              <w:spacing w:line="240" w:lineRule="auto"/>
              <w:rPr>
                <w:sz w:val="24"/>
                <w:szCs w:val="24"/>
                <w:lang w:val="uk-UA" w:eastAsia="ru-RU"/>
              </w:rPr>
            </w:pPr>
            <w:r w:rsidRPr="00934A92">
              <w:rPr>
                <w:sz w:val="24"/>
                <w:szCs w:val="24"/>
                <w:lang w:val="uk-UA" w:eastAsia="ru-RU"/>
              </w:rPr>
              <w:t>- транспортних послуг, за оренду приміщень;</w:t>
            </w:r>
          </w:p>
          <w:p w:rsidR="006D42AD" w:rsidRPr="00934A92" w:rsidRDefault="006D42AD" w:rsidP="007A19EA">
            <w:pPr>
              <w:spacing w:line="240" w:lineRule="auto"/>
              <w:rPr>
                <w:sz w:val="24"/>
                <w:szCs w:val="24"/>
                <w:lang w:val="uk-UA" w:eastAsia="ru-RU"/>
              </w:rPr>
            </w:pPr>
            <w:r w:rsidRPr="00934A92">
              <w:rPr>
                <w:sz w:val="24"/>
                <w:szCs w:val="24"/>
                <w:lang w:val="uk-UA" w:eastAsia="ru-RU"/>
              </w:rPr>
              <w:t>- послуг з установки, повірки, експертизи  лічильників та іншого обладнання;</w:t>
            </w:r>
          </w:p>
          <w:p w:rsidR="006D42AD" w:rsidRPr="00934A92" w:rsidRDefault="006D42AD" w:rsidP="007A19EA">
            <w:pPr>
              <w:spacing w:line="240" w:lineRule="auto"/>
              <w:rPr>
                <w:sz w:val="24"/>
                <w:szCs w:val="24"/>
                <w:lang w:val="uk-UA" w:eastAsia="ru-RU"/>
              </w:rPr>
            </w:pPr>
            <w:r w:rsidRPr="00934A92">
              <w:rPr>
                <w:sz w:val="24"/>
                <w:szCs w:val="24"/>
                <w:lang w:val="uk-UA" w:eastAsia="ru-RU"/>
              </w:rPr>
              <w:t>- послуг з вивезення відходів, їх утилізації та знешкодження;</w:t>
            </w:r>
          </w:p>
          <w:p w:rsidR="006D42AD" w:rsidRPr="00934A92" w:rsidRDefault="006D42AD" w:rsidP="007A19EA">
            <w:pPr>
              <w:spacing w:line="240" w:lineRule="auto"/>
              <w:rPr>
                <w:sz w:val="24"/>
                <w:szCs w:val="24"/>
                <w:lang w:val="uk-UA" w:eastAsia="ru-RU"/>
              </w:rPr>
            </w:pPr>
            <w:r w:rsidRPr="00934A92">
              <w:rPr>
                <w:sz w:val="24"/>
                <w:szCs w:val="24"/>
                <w:lang w:val="uk-UA" w:eastAsia="ru-RU"/>
              </w:rPr>
              <w:t>- послуг з технічного та програмного обслуговування обладнання та техніки;</w:t>
            </w:r>
          </w:p>
          <w:p w:rsidR="006D42AD" w:rsidRPr="00934A92" w:rsidRDefault="006D42AD" w:rsidP="007A19EA">
            <w:pPr>
              <w:spacing w:line="240" w:lineRule="auto"/>
              <w:rPr>
                <w:sz w:val="24"/>
                <w:szCs w:val="24"/>
                <w:lang w:val="uk-UA" w:eastAsia="ru-RU"/>
              </w:rPr>
            </w:pPr>
            <w:r w:rsidRPr="00934A92">
              <w:rPr>
                <w:sz w:val="24"/>
                <w:szCs w:val="24"/>
                <w:lang w:val="uk-UA" w:eastAsia="ru-RU"/>
              </w:rPr>
              <w:t>- створення та впровадження локальних мереж;</w:t>
            </w:r>
          </w:p>
          <w:p w:rsidR="006D42AD" w:rsidRPr="00934A92" w:rsidRDefault="006D42AD" w:rsidP="007A19EA">
            <w:pPr>
              <w:spacing w:line="240" w:lineRule="auto"/>
              <w:rPr>
                <w:sz w:val="24"/>
                <w:szCs w:val="24"/>
                <w:lang w:val="uk-UA" w:eastAsia="ru-RU"/>
              </w:rPr>
            </w:pPr>
            <w:r w:rsidRPr="00934A92">
              <w:rPr>
                <w:sz w:val="24"/>
                <w:szCs w:val="24"/>
                <w:lang w:val="uk-UA" w:eastAsia="ru-RU"/>
              </w:rPr>
              <w:t>- інших послуг.</w:t>
            </w:r>
          </w:p>
        </w:tc>
        <w:tc>
          <w:tcPr>
            <w:tcW w:w="436" w:type="pct"/>
            <w:vMerge w:val="restart"/>
            <w:vAlign w:val="center"/>
          </w:tcPr>
          <w:p w:rsidR="006D42AD" w:rsidRPr="00934A92" w:rsidRDefault="006D42AD" w:rsidP="007A19EA">
            <w:pPr>
              <w:spacing w:line="240" w:lineRule="auto"/>
              <w:jc w:val="center"/>
              <w:rPr>
                <w:sz w:val="24"/>
                <w:szCs w:val="24"/>
                <w:lang w:val="uk-UA" w:eastAsia="ru-RU"/>
              </w:rPr>
            </w:pPr>
            <w:r w:rsidRPr="00934A92">
              <w:rPr>
                <w:sz w:val="24"/>
                <w:szCs w:val="24"/>
                <w:lang w:val="uk-UA" w:eastAsia="ru-RU"/>
              </w:rPr>
              <w:t xml:space="preserve">2017 – </w:t>
            </w:r>
          </w:p>
          <w:p w:rsidR="006D42AD" w:rsidRPr="00934A92" w:rsidRDefault="006D42AD" w:rsidP="007A19EA">
            <w:pPr>
              <w:spacing w:line="240" w:lineRule="auto"/>
              <w:jc w:val="center"/>
              <w:rPr>
                <w:sz w:val="24"/>
                <w:szCs w:val="24"/>
                <w:lang w:val="uk-UA" w:eastAsia="ru-RU"/>
              </w:rPr>
            </w:pPr>
            <w:r w:rsidRPr="00934A92">
              <w:rPr>
                <w:sz w:val="24"/>
                <w:szCs w:val="24"/>
                <w:lang w:val="uk-UA" w:eastAsia="ru-RU"/>
              </w:rPr>
              <w:t>2019 р.р.</w:t>
            </w:r>
          </w:p>
        </w:tc>
        <w:tc>
          <w:tcPr>
            <w:tcW w:w="566" w:type="pct"/>
            <w:vAlign w:val="center"/>
          </w:tcPr>
          <w:p w:rsidR="006D42AD" w:rsidRPr="00934A92" w:rsidRDefault="006D42AD" w:rsidP="007A19EA">
            <w:pPr>
              <w:spacing w:line="240" w:lineRule="auto"/>
              <w:rPr>
                <w:b/>
                <w:bCs/>
                <w:sz w:val="24"/>
                <w:szCs w:val="24"/>
                <w:lang w:val="uk-UA"/>
              </w:rPr>
            </w:pPr>
            <w:r w:rsidRPr="00934A92">
              <w:rPr>
                <w:sz w:val="24"/>
                <w:szCs w:val="24"/>
                <w:lang w:val="uk-UA" w:eastAsia="ru-RU"/>
              </w:rPr>
              <w:t>Бюджетні кошти</w:t>
            </w:r>
          </w:p>
        </w:tc>
        <w:tc>
          <w:tcPr>
            <w:tcW w:w="392" w:type="pct"/>
            <w:vAlign w:val="center"/>
          </w:tcPr>
          <w:p w:rsidR="006D42AD" w:rsidRPr="00934A92" w:rsidRDefault="006D42AD" w:rsidP="007A19EA">
            <w:pPr>
              <w:spacing w:line="240" w:lineRule="auto"/>
              <w:jc w:val="center"/>
              <w:rPr>
                <w:sz w:val="24"/>
                <w:szCs w:val="24"/>
                <w:lang w:val="uk-UA"/>
              </w:rPr>
            </w:pPr>
            <w:r w:rsidRPr="00934A92">
              <w:rPr>
                <w:sz w:val="24"/>
                <w:szCs w:val="24"/>
                <w:lang w:val="uk-UA"/>
              </w:rPr>
              <w:t>430,9</w:t>
            </w:r>
          </w:p>
        </w:tc>
        <w:tc>
          <w:tcPr>
            <w:tcW w:w="392" w:type="pct"/>
            <w:vAlign w:val="center"/>
          </w:tcPr>
          <w:p w:rsidR="006D42AD" w:rsidRPr="00934A92" w:rsidRDefault="006D42AD" w:rsidP="007A19EA">
            <w:pPr>
              <w:spacing w:line="240" w:lineRule="auto"/>
              <w:jc w:val="center"/>
              <w:rPr>
                <w:sz w:val="24"/>
                <w:szCs w:val="24"/>
                <w:lang w:val="uk-UA"/>
              </w:rPr>
            </w:pPr>
            <w:r w:rsidRPr="00934A92">
              <w:rPr>
                <w:sz w:val="24"/>
                <w:szCs w:val="24"/>
                <w:lang w:val="uk-UA"/>
              </w:rPr>
              <w:t>8,7</w:t>
            </w:r>
          </w:p>
        </w:tc>
        <w:tc>
          <w:tcPr>
            <w:tcW w:w="349" w:type="pct"/>
            <w:vAlign w:val="center"/>
          </w:tcPr>
          <w:p w:rsidR="006D42AD" w:rsidRPr="00934A92" w:rsidRDefault="006D42AD" w:rsidP="007A19EA">
            <w:pPr>
              <w:spacing w:line="240" w:lineRule="auto"/>
              <w:jc w:val="center"/>
              <w:rPr>
                <w:sz w:val="24"/>
                <w:szCs w:val="24"/>
                <w:lang w:val="uk-UA"/>
              </w:rPr>
            </w:pPr>
            <w:r w:rsidRPr="00934A92">
              <w:rPr>
                <w:sz w:val="24"/>
                <w:szCs w:val="24"/>
                <w:lang w:val="uk-UA"/>
              </w:rPr>
              <w:t>199,6</w:t>
            </w:r>
          </w:p>
        </w:tc>
        <w:tc>
          <w:tcPr>
            <w:tcW w:w="392" w:type="pct"/>
            <w:vAlign w:val="center"/>
          </w:tcPr>
          <w:p w:rsidR="006D42AD" w:rsidRPr="00934A92" w:rsidRDefault="006D42AD" w:rsidP="007A19EA">
            <w:pPr>
              <w:spacing w:line="240" w:lineRule="auto"/>
              <w:jc w:val="center"/>
              <w:rPr>
                <w:sz w:val="24"/>
                <w:szCs w:val="24"/>
                <w:lang w:val="uk-UA"/>
              </w:rPr>
            </w:pPr>
            <w:r w:rsidRPr="00934A92">
              <w:rPr>
                <w:sz w:val="24"/>
                <w:szCs w:val="24"/>
                <w:lang w:val="uk-UA"/>
              </w:rPr>
              <w:t>222,6</w:t>
            </w:r>
          </w:p>
        </w:tc>
      </w:tr>
      <w:tr w:rsidR="006D42AD" w:rsidRPr="00934A92" w:rsidTr="007A19EA">
        <w:tc>
          <w:tcPr>
            <w:tcW w:w="159" w:type="pct"/>
            <w:vMerge/>
            <w:vAlign w:val="center"/>
          </w:tcPr>
          <w:p w:rsidR="006D42AD" w:rsidRPr="00934A92" w:rsidRDefault="006D42AD" w:rsidP="007A19EA">
            <w:pPr>
              <w:spacing w:line="240" w:lineRule="auto"/>
              <w:jc w:val="center"/>
              <w:rPr>
                <w:b/>
                <w:bCs/>
                <w:sz w:val="24"/>
                <w:szCs w:val="24"/>
                <w:lang w:val="uk-UA"/>
              </w:rPr>
            </w:pPr>
          </w:p>
        </w:tc>
        <w:tc>
          <w:tcPr>
            <w:tcW w:w="702" w:type="pct"/>
            <w:vMerge/>
            <w:vAlign w:val="center"/>
          </w:tcPr>
          <w:p w:rsidR="006D42AD" w:rsidRPr="00934A92" w:rsidRDefault="006D42AD" w:rsidP="007A19EA">
            <w:pPr>
              <w:spacing w:line="240" w:lineRule="auto"/>
              <w:jc w:val="center"/>
              <w:rPr>
                <w:b/>
                <w:bCs/>
                <w:sz w:val="24"/>
                <w:szCs w:val="24"/>
                <w:lang w:val="uk-UA" w:eastAsia="ru-RU"/>
              </w:rPr>
            </w:pPr>
          </w:p>
        </w:tc>
        <w:tc>
          <w:tcPr>
            <w:tcW w:w="1611" w:type="pct"/>
            <w:vMerge/>
            <w:vAlign w:val="center"/>
          </w:tcPr>
          <w:p w:rsidR="006D42AD" w:rsidRPr="00934A92" w:rsidRDefault="006D42AD" w:rsidP="007A19EA">
            <w:pPr>
              <w:spacing w:line="240" w:lineRule="auto"/>
              <w:rPr>
                <w:sz w:val="24"/>
                <w:szCs w:val="24"/>
                <w:lang w:val="uk-UA" w:eastAsia="ru-RU"/>
              </w:rPr>
            </w:pPr>
          </w:p>
        </w:tc>
        <w:tc>
          <w:tcPr>
            <w:tcW w:w="436" w:type="pct"/>
            <w:vMerge/>
            <w:vAlign w:val="center"/>
          </w:tcPr>
          <w:p w:rsidR="006D42AD" w:rsidRPr="00934A92" w:rsidRDefault="006D42AD" w:rsidP="007A19EA">
            <w:pPr>
              <w:spacing w:line="240" w:lineRule="auto"/>
              <w:jc w:val="center"/>
              <w:rPr>
                <w:sz w:val="24"/>
                <w:szCs w:val="24"/>
                <w:lang w:val="uk-UA" w:eastAsia="ru-RU"/>
              </w:rPr>
            </w:pPr>
          </w:p>
        </w:tc>
        <w:tc>
          <w:tcPr>
            <w:tcW w:w="566" w:type="pct"/>
            <w:vAlign w:val="center"/>
          </w:tcPr>
          <w:p w:rsidR="006D42AD" w:rsidRPr="00934A92" w:rsidRDefault="006D42AD" w:rsidP="007A19EA">
            <w:pPr>
              <w:spacing w:line="240" w:lineRule="auto"/>
              <w:rPr>
                <w:sz w:val="24"/>
                <w:szCs w:val="24"/>
                <w:lang w:val="uk-UA" w:eastAsia="ru-RU"/>
              </w:rPr>
            </w:pPr>
            <w:r w:rsidRPr="00934A92">
              <w:rPr>
                <w:sz w:val="24"/>
                <w:szCs w:val="24"/>
                <w:lang w:val="uk-UA" w:eastAsia="ru-RU"/>
              </w:rPr>
              <w:t>Власні кошти підприємства</w:t>
            </w:r>
          </w:p>
        </w:tc>
        <w:tc>
          <w:tcPr>
            <w:tcW w:w="392" w:type="pct"/>
            <w:vAlign w:val="center"/>
          </w:tcPr>
          <w:p w:rsidR="006D42AD" w:rsidRPr="00934A92" w:rsidRDefault="006D42AD" w:rsidP="007A19EA">
            <w:pPr>
              <w:spacing w:line="240" w:lineRule="auto"/>
              <w:jc w:val="center"/>
              <w:rPr>
                <w:sz w:val="24"/>
                <w:szCs w:val="24"/>
                <w:lang w:val="uk-UA"/>
              </w:rPr>
            </w:pPr>
            <w:r w:rsidRPr="00934A92">
              <w:rPr>
                <w:sz w:val="24"/>
                <w:szCs w:val="24"/>
                <w:lang w:val="uk-UA"/>
              </w:rPr>
              <w:t>97,4</w:t>
            </w:r>
          </w:p>
        </w:tc>
        <w:tc>
          <w:tcPr>
            <w:tcW w:w="392" w:type="pct"/>
            <w:vAlign w:val="center"/>
          </w:tcPr>
          <w:p w:rsidR="006D42AD" w:rsidRPr="00934A92" w:rsidRDefault="006D42AD" w:rsidP="007A19EA">
            <w:pPr>
              <w:spacing w:line="240" w:lineRule="auto"/>
              <w:jc w:val="center"/>
              <w:rPr>
                <w:sz w:val="24"/>
                <w:szCs w:val="24"/>
                <w:lang w:val="uk-UA"/>
              </w:rPr>
            </w:pPr>
            <w:r w:rsidRPr="00934A92">
              <w:rPr>
                <w:sz w:val="24"/>
                <w:szCs w:val="24"/>
                <w:lang w:val="uk-UA"/>
              </w:rPr>
              <w:t>3,3</w:t>
            </w:r>
          </w:p>
        </w:tc>
        <w:tc>
          <w:tcPr>
            <w:tcW w:w="349" w:type="pct"/>
            <w:vAlign w:val="center"/>
          </w:tcPr>
          <w:p w:rsidR="006D42AD" w:rsidRPr="00934A92" w:rsidRDefault="006D42AD" w:rsidP="007A19EA">
            <w:pPr>
              <w:spacing w:line="240" w:lineRule="auto"/>
              <w:jc w:val="center"/>
              <w:rPr>
                <w:sz w:val="24"/>
                <w:szCs w:val="24"/>
                <w:lang w:val="uk-UA"/>
              </w:rPr>
            </w:pPr>
            <w:r w:rsidRPr="00934A92">
              <w:rPr>
                <w:sz w:val="24"/>
                <w:szCs w:val="24"/>
                <w:lang w:val="uk-UA"/>
              </w:rPr>
              <w:t>44,5</w:t>
            </w:r>
          </w:p>
        </w:tc>
        <w:tc>
          <w:tcPr>
            <w:tcW w:w="392" w:type="pct"/>
            <w:vAlign w:val="center"/>
          </w:tcPr>
          <w:p w:rsidR="006D42AD" w:rsidRPr="00934A92" w:rsidRDefault="006D42AD" w:rsidP="007A19EA">
            <w:pPr>
              <w:spacing w:line="240" w:lineRule="auto"/>
              <w:jc w:val="center"/>
              <w:rPr>
                <w:sz w:val="24"/>
                <w:szCs w:val="24"/>
                <w:lang w:val="uk-UA"/>
              </w:rPr>
            </w:pPr>
            <w:r w:rsidRPr="00934A92">
              <w:rPr>
                <w:sz w:val="24"/>
                <w:szCs w:val="24"/>
                <w:lang w:val="uk-UA"/>
              </w:rPr>
              <w:t>49,6</w:t>
            </w:r>
          </w:p>
        </w:tc>
      </w:tr>
      <w:tr w:rsidR="006D42AD" w:rsidRPr="00934A92" w:rsidTr="007A19EA">
        <w:tc>
          <w:tcPr>
            <w:tcW w:w="159" w:type="pct"/>
            <w:vMerge w:val="restart"/>
            <w:vAlign w:val="center"/>
          </w:tcPr>
          <w:p w:rsidR="006D42AD" w:rsidRPr="00934A92" w:rsidRDefault="006D42AD" w:rsidP="007A19EA">
            <w:pPr>
              <w:spacing w:line="240" w:lineRule="auto"/>
              <w:jc w:val="center"/>
              <w:rPr>
                <w:b/>
                <w:bCs/>
                <w:sz w:val="24"/>
                <w:szCs w:val="24"/>
                <w:lang w:val="uk-UA"/>
              </w:rPr>
            </w:pPr>
            <w:r>
              <w:rPr>
                <w:b/>
                <w:bCs/>
                <w:sz w:val="24"/>
                <w:szCs w:val="24"/>
                <w:lang w:val="uk-UA"/>
              </w:rPr>
              <w:t>11</w:t>
            </w:r>
          </w:p>
        </w:tc>
        <w:tc>
          <w:tcPr>
            <w:tcW w:w="702" w:type="pct"/>
            <w:vMerge w:val="restart"/>
            <w:vAlign w:val="center"/>
          </w:tcPr>
          <w:p w:rsidR="006D42AD" w:rsidRPr="00934A92" w:rsidRDefault="006D42AD" w:rsidP="007A19EA">
            <w:pPr>
              <w:spacing w:line="240" w:lineRule="auto"/>
              <w:jc w:val="center"/>
              <w:rPr>
                <w:b/>
                <w:bCs/>
                <w:sz w:val="24"/>
                <w:szCs w:val="24"/>
                <w:lang w:val="uk-UA" w:eastAsia="ru-RU"/>
              </w:rPr>
            </w:pPr>
            <w:r w:rsidRPr="00934A92">
              <w:rPr>
                <w:b/>
                <w:bCs/>
                <w:sz w:val="24"/>
                <w:szCs w:val="24"/>
                <w:lang w:val="uk-UA" w:eastAsia="ru-RU"/>
              </w:rPr>
              <w:t>Оплата комунальних послуг та енергоносіїв</w:t>
            </w:r>
          </w:p>
        </w:tc>
        <w:tc>
          <w:tcPr>
            <w:tcW w:w="1611" w:type="pct"/>
            <w:vMerge w:val="restart"/>
            <w:vAlign w:val="center"/>
          </w:tcPr>
          <w:p w:rsidR="006D42AD" w:rsidRPr="00934A92" w:rsidRDefault="006D42AD" w:rsidP="007A19EA">
            <w:pPr>
              <w:spacing w:line="240" w:lineRule="auto"/>
              <w:rPr>
                <w:sz w:val="24"/>
                <w:szCs w:val="24"/>
                <w:lang w:val="uk-UA" w:eastAsia="ru-RU"/>
              </w:rPr>
            </w:pPr>
            <w:r w:rsidRPr="00934A92">
              <w:rPr>
                <w:sz w:val="24"/>
                <w:szCs w:val="24"/>
                <w:lang w:val="uk-UA" w:eastAsia="ru-RU"/>
              </w:rPr>
              <w:t>- послуги теплопостачання;</w:t>
            </w:r>
          </w:p>
          <w:p w:rsidR="006D42AD" w:rsidRPr="00934A92" w:rsidRDefault="006D42AD" w:rsidP="007A19EA">
            <w:pPr>
              <w:spacing w:line="240" w:lineRule="auto"/>
              <w:rPr>
                <w:sz w:val="24"/>
                <w:szCs w:val="24"/>
                <w:lang w:val="uk-UA" w:eastAsia="ru-RU"/>
              </w:rPr>
            </w:pPr>
            <w:r w:rsidRPr="00934A92">
              <w:rPr>
                <w:sz w:val="24"/>
                <w:szCs w:val="24"/>
                <w:lang w:val="uk-UA" w:eastAsia="ru-RU"/>
              </w:rPr>
              <w:t>- оплата водопостачання та водовідведення;</w:t>
            </w:r>
          </w:p>
          <w:p w:rsidR="006D42AD" w:rsidRPr="00934A92" w:rsidRDefault="006D42AD" w:rsidP="007A19EA">
            <w:pPr>
              <w:spacing w:line="240" w:lineRule="auto"/>
              <w:rPr>
                <w:sz w:val="24"/>
                <w:szCs w:val="24"/>
                <w:lang w:val="uk-UA" w:eastAsia="ru-RU"/>
              </w:rPr>
            </w:pPr>
            <w:r w:rsidRPr="00934A92">
              <w:rPr>
                <w:sz w:val="24"/>
                <w:szCs w:val="24"/>
                <w:lang w:val="uk-UA" w:eastAsia="ru-RU"/>
              </w:rPr>
              <w:t>- оплата електроенергії;</w:t>
            </w:r>
          </w:p>
          <w:p w:rsidR="006D42AD" w:rsidRPr="00934A92" w:rsidRDefault="006D42AD" w:rsidP="007A19EA">
            <w:pPr>
              <w:spacing w:line="240" w:lineRule="auto"/>
              <w:rPr>
                <w:sz w:val="24"/>
                <w:szCs w:val="24"/>
                <w:lang w:val="uk-UA" w:eastAsia="ru-RU"/>
              </w:rPr>
            </w:pPr>
            <w:r w:rsidRPr="00934A92">
              <w:rPr>
                <w:sz w:val="24"/>
                <w:szCs w:val="24"/>
                <w:lang w:val="uk-UA" w:eastAsia="ru-RU"/>
              </w:rPr>
              <w:t>та ін.</w:t>
            </w:r>
          </w:p>
        </w:tc>
        <w:tc>
          <w:tcPr>
            <w:tcW w:w="436" w:type="pct"/>
            <w:vMerge w:val="restart"/>
            <w:vAlign w:val="center"/>
          </w:tcPr>
          <w:p w:rsidR="006D42AD" w:rsidRPr="00934A92" w:rsidRDefault="006D42AD" w:rsidP="007A19EA">
            <w:pPr>
              <w:spacing w:line="240" w:lineRule="auto"/>
              <w:jc w:val="center"/>
              <w:rPr>
                <w:sz w:val="24"/>
                <w:szCs w:val="24"/>
                <w:lang w:val="uk-UA" w:eastAsia="ru-RU"/>
              </w:rPr>
            </w:pPr>
            <w:r w:rsidRPr="00934A92">
              <w:rPr>
                <w:sz w:val="24"/>
                <w:szCs w:val="24"/>
                <w:lang w:val="uk-UA" w:eastAsia="ru-RU"/>
              </w:rPr>
              <w:t xml:space="preserve">2017 – </w:t>
            </w:r>
          </w:p>
          <w:p w:rsidR="006D42AD" w:rsidRPr="00934A92" w:rsidRDefault="006D42AD" w:rsidP="007A19EA">
            <w:pPr>
              <w:spacing w:line="240" w:lineRule="auto"/>
              <w:jc w:val="center"/>
              <w:rPr>
                <w:sz w:val="24"/>
                <w:szCs w:val="24"/>
                <w:lang w:val="uk-UA" w:eastAsia="ru-RU"/>
              </w:rPr>
            </w:pPr>
            <w:r w:rsidRPr="00934A92">
              <w:rPr>
                <w:sz w:val="24"/>
                <w:szCs w:val="24"/>
                <w:lang w:val="uk-UA" w:eastAsia="ru-RU"/>
              </w:rPr>
              <w:t>2019 р.р.</w:t>
            </w:r>
          </w:p>
        </w:tc>
        <w:tc>
          <w:tcPr>
            <w:tcW w:w="566" w:type="pct"/>
            <w:vAlign w:val="center"/>
          </w:tcPr>
          <w:p w:rsidR="006D42AD" w:rsidRPr="00934A92" w:rsidRDefault="006D42AD" w:rsidP="007A19EA">
            <w:pPr>
              <w:spacing w:line="240" w:lineRule="auto"/>
              <w:rPr>
                <w:b/>
                <w:bCs/>
                <w:sz w:val="24"/>
                <w:szCs w:val="24"/>
                <w:lang w:val="uk-UA"/>
              </w:rPr>
            </w:pPr>
            <w:r w:rsidRPr="00934A92">
              <w:rPr>
                <w:sz w:val="24"/>
                <w:szCs w:val="24"/>
                <w:lang w:val="uk-UA" w:eastAsia="ru-RU"/>
              </w:rPr>
              <w:t>Бюджетні кошти</w:t>
            </w:r>
          </w:p>
        </w:tc>
        <w:tc>
          <w:tcPr>
            <w:tcW w:w="392" w:type="pct"/>
            <w:vAlign w:val="center"/>
          </w:tcPr>
          <w:p w:rsidR="006D42AD" w:rsidRPr="00934A92" w:rsidRDefault="006D42AD" w:rsidP="007A19EA">
            <w:pPr>
              <w:spacing w:line="240" w:lineRule="auto"/>
              <w:jc w:val="center"/>
              <w:rPr>
                <w:sz w:val="24"/>
                <w:szCs w:val="24"/>
                <w:lang w:val="uk-UA"/>
              </w:rPr>
            </w:pPr>
            <w:r w:rsidRPr="00934A92">
              <w:rPr>
                <w:sz w:val="24"/>
                <w:szCs w:val="24"/>
                <w:lang w:val="uk-UA"/>
              </w:rPr>
              <w:t>8</w:t>
            </w:r>
            <w:r>
              <w:rPr>
                <w:sz w:val="24"/>
                <w:szCs w:val="24"/>
                <w:lang w:val="uk-UA"/>
              </w:rPr>
              <w:t xml:space="preserve"> </w:t>
            </w:r>
            <w:r w:rsidRPr="00934A92">
              <w:rPr>
                <w:sz w:val="24"/>
                <w:szCs w:val="24"/>
                <w:lang w:val="uk-UA"/>
              </w:rPr>
              <w:t>727,3</w:t>
            </w:r>
          </w:p>
        </w:tc>
        <w:tc>
          <w:tcPr>
            <w:tcW w:w="392" w:type="pct"/>
            <w:vAlign w:val="center"/>
          </w:tcPr>
          <w:p w:rsidR="006D42AD" w:rsidRPr="00934A92" w:rsidRDefault="006D42AD" w:rsidP="007A19EA">
            <w:pPr>
              <w:spacing w:line="240" w:lineRule="auto"/>
              <w:jc w:val="center"/>
              <w:rPr>
                <w:sz w:val="24"/>
                <w:szCs w:val="24"/>
                <w:lang w:val="uk-UA"/>
              </w:rPr>
            </w:pPr>
            <w:r w:rsidRPr="00934A92">
              <w:rPr>
                <w:sz w:val="24"/>
                <w:szCs w:val="24"/>
                <w:lang w:val="uk-UA"/>
              </w:rPr>
              <w:t>621,9</w:t>
            </w:r>
          </w:p>
        </w:tc>
        <w:tc>
          <w:tcPr>
            <w:tcW w:w="349" w:type="pct"/>
            <w:vAlign w:val="center"/>
          </w:tcPr>
          <w:p w:rsidR="006D42AD" w:rsidRPr="00934A92" w:rsidRDefault="006D42AD" w:rsidP="007A19EA">
            <w:pPr>
              <w:spacing w:line="240" w:lineRule="auto"/>
              <w:jc w:val="center"/>
              <w:rPr>
                <w:sz w:val="24"/>
                <w:szCs w:val="24"/>
                <w:lang w:val="uk-UA"/>
              </w:rPr>
            </w:pPr>
            <w:r w:rsidRPr="00934A92">
              <w:rPr>
                <w:sz w:val="24"/>
                <w:szCs w:val="24"/>
                <w:lang w:val="uk-UA"/>
              </w:rPr>
              <w:t>3</w:t>
            </w:r>
            <w:r>
              <w:rPr>
                <w:sz w:val="24"/>
                <w:szCs w:val="24"/>
                <w:lang w:val="uk-UA"/>
              </w:rPr>
              <w:t xml:space="preserve"> </w:t>
            </w:r>
            <w:r w:rsidRPr="00934A92">
              <w:rPr>
                <w:sz w:val="24"/>
                <w:szCs w:val="24"/>
                <w:lang w:val="uk-UA"/>
              </w:rPr>
              <w:t>831,8</w:t>
            </w:r>
          </w:p>
        </w:tc>
        <w:tc>
          <w:tcPr>
            <w:tcW w:w="392" w:type="pct"/>
            <w:vAlign w:val="center"/>
          </w:tcPr>
          <w:p w:rsidR="006D42AD" w:rsidRPr="00934A92" w:rsidRDefault="006D42AD" w:rsidP="007A19EA">
            <w:pPr>
              <w:spacing w:line="240" w:lineRule="auto"/>
              <w:jc w:val="center"/>
              <w:rPr>
                <w:sz w:val="24"/>
                <w:szCs w:val="24"/>
                <w:lang w:val="uk-UA"/>
              </w:rPr>
            </w:pPr>
            <w:r w:rsidRPr="00934A92">
              <w:rPr>
                <w:sz w:val="24"/>
                <w:szCs w:val="24"/>
                <w:lang w:val="uk-UA"/>
              </w:rPr>
              <w:t>4273,6</w:t>
            </w:r>
          </w:p>
        </w:tc>
      </w:tr>
      <w:tr w:rsidR="006D42AD" w:rsidRPr="00934A92" w:rsidTr="007A19EA">
        <w:tc>
          <w:tcPr>
            <w:tcW w:w="159" w:type="pct"/>
            <w:vMerge/>
            <w:vAlign w:val="center"/>
          </w:tcPr>
          <w:p w:rsidR="006D42AD" w:rsidRPr="00934A92" w:rsidRDefault="006D42AD" w:rsidP="007A19EA">
            <w:pPr>
              <w:spacing w:line="240" w:lineRule="auto"/>
              <w:jc w:val="center"/>
              <w:rPr>
                <w:b/>
                <w:bCs/>
                <w:sz w:val="24"/>
                <w:szCs w:val="24"/>
                <w:lang w:val="uk-UA"/>
              </w:rPr>
            </w:pPr>
          </w:p>
        </w:tc>
        <w:tc>
          <w:tcPr>
            <w:tcW w:w="702" w:type="pct"/>
            <w:vMerge/>
            <w:vAlign w:val="center"/>
          </w:tcPr>
          <w:p w:rsidR="006D42AD" w:rsidRPr="00934A92" w:rsidRDefault="006D42AD" w:rsidP="007A19EA">
            <w:pPr>
              <w:spacing w:line="240" w:lineRule="auto"/>
              <w:jc w:val="center"/>
              <w:rPr>
                <w:b/>
                <w:bCs/>
                <w:sz w:val="24"/>
                <w:szCs w:val="24"/>
                <w:lang w:val="uk-UA" w:eastAsia="ru-RU"/>
              </w:rPr>
            </w:pPr>
          </w:p>
        </w:tc>
        <w:tc>
          <w:tcPr>
            <w:tcW w:w="1611" w:type="pct"/>
            <w:vMerge/>
            <w:vAlign w:val="center"/>
          </w:tcPr>
          <w:p w:rsidR="006D42AD" w:rsidRPr="00934A92" w:rsidRDefault="006D42AD" w:rsidP="007A19EA">
            <w:pPr>
              <w:spacing w:line="240" w:lineRule="auto"/>
              <w:rPr>
                <w:sz w:val="24"/>
                <w:szCs w:val="24"/>
                <w:lang w:val="uk-UA" w:eastAsia="ru-RU"/>
              </w:rPr>
            </w:pPr>
          </w:p>
        </w:tc>
        <w:tc>
          <w:tcPr>
            <w:tcW w:w="436" w:type="pct"/>
            <w:vMerge/>
            <w:vAlign w:val="center"/>
          </w:tcPr>
          <w:p w:rsidR="006D42AD" w:rsidRPr="00934A92" w:rsidRDefault="006D42AD" w:rsidP="007A19EA">
            <w:pPr>
              <w:spacing w:line="240" w:lineRule="auto"/>
              <w:jc w:val="center"/>
              <w:rPr>
                <w:sz w:val="24"/>
                <w:szCs w:val="24"/>
                <w:lang w:val="uk-UA" w:eastAsia="ru-RU"/>
              </w:rPr>
            </w:pPr>
          </w:p>
        </w:tc>
        <w:tc>
          <w:tcPr>
            <w:tcW w:w="566" w:type="pct"/>
            <w:vAlign w:val="center"/>
          </w:tcPr>
          <w:p w:rsidR="006D42AD" w:rsidRPr="00934A92" w:rsidRDefault="006D42AD" w:rsidP="007A19EA">
            <w:pPr>
              <w:spacing w:line="240" w:lineRule="auto"/>
              <w:rPr>
                <w:sz w:val="24"/>
                <w:szCs w:val="24"/>
                <w:lang w:val="uk-UA" w:eastAsia="ru-RU"/>
              </w:rPr>
            </w:pPr>
            <w:r w:rsidRPr="00934A92">
              <w:rPr>
                <w:sz w:val="24"/>
                <w:szCs w:val="24"/>
                <w:lang w:val="uk-UA" w:eastAsia="ru-RU"/>
              </w:rPr>
              <w:t>Власні кошти підприємства</w:t>
            </w:r>
          </w:p>
        </w:tc>
        <w:tc>
          <w:tcPr>
            <w:tcW w:w="392" w:type="pct"/>
            <w:vAlign w:val="center"/>
          </w:tcPr>
          <w:p w:rsidR="006D42AD" w:rsidRPr="00934A92" w:rsidRDefault="006D42AD" w:rsidP="007A19EA">
            <w:pPr>
              <w:spacing w:line="240" w:lineRule="auto"/>
              <w:jc w:val="center"/>
              <w:rPr>
                <w:sz w:val="24"/>
                <w:szCs w:val="24"/>
                <w:lang w:val="uk-UA"/>
              </w:rPr>
            </w:pPr>
            <w:r w:rsidRPr="00934A92">
              <w:rPr>
                <w:sz w:val="24"/>
                <w:szCs w:val="24"/>
                <w:lang w:val="uk-UA"/>
              </w:rPr>
              <w:t>110,9</w:t>
            </w:r>
          </w:p>
        </w:tc>
        <w:tc>
          <w:tcPr>
            <w:tcW w:w="392" w:type="pct"/>
            <w:vAlign w:val="center"/>
          </w:tcPr>
          <w:p w:rsidR="006D42AD" w:rsidRPr="00934A92" w:rsidRDefault="006D42AD" w:rsidP="007A19EA">
            <w:pPr>
              <w:spacing w:line="240" w:lineRule="auto"/>
              <w:jc w:val="center"/>
              <w:rPr>
                <w:sz w:val="24"/>
                <w:szCs w:val="24"/>
                <w:lang w:val="uk-UA"/>
              </w:rPr>
            </w:pPr>
            <w:r w:rsidRPr="00934A92">
              <w:rPr>
                <w:sz w:val="24"/>
                <w:szCs w:val="24"/>
                <w:lang w:val="uk-UA"/>
              </w:rPr>
              <w:t>3,8</w:t>
            </w:r>
          </w:p>
        </w:tc>
        <w:tc>
          <w:tcPr>
            <w:tcW w:w="349" w:type="pct"/>
            <w:vAlign w:val="center"/>
          </w:tcPr>
          <w:p w:rsidR="006D42AD" w:rsidRPr="00934A92" w:rsidRDefault="006D42AD" w:rsidP="007A19EA">
            <w:pPr>
              <w:spacing w:line="240" w:lineRule="auto"/>
              <w:jc w:val="center"/>
              <w:rPr>
                <w:sz w:val="24"/>
                <w:szCs w:val="24"/>
                <w:lang w:val="uk-UA"/>
              </w:rPr>
            </w:pPr>
            <w:r w:rsidRPr="00934A92">
              <w:rPr>
                <w:sz w:val="24"/>
                <w:szCs w:val="24"/>
                <w:lang w:val="uk-UA"/>
              </w:rPr>
              <w:t>50,6</w:t>
            </w:r>
          </w:p>
        </w:tc>
        <w:tc>
          <w:tcPr>
            <w:tcW w:w="392" w:type="pct"/>
            <w:vAlign w:val="center"/>
          </w:tcPr>
          <w:p w:rsidR="006D42AD" w:rsidRPr="00934A92" w:rsidRDefault="006D42AD" w:rsidP="007A19EA">
            <w:pPr>
              <w:spacing w:line="240" w:lineRule="auto"/>
              <w:jc w:val="center"/>
              <w:rPr>
                <w:sz w:val="24"/>
                <w:szCs w:val="24"/>
                <w:lang w:val="uk-UA"/>
              </w:rPr>
            </w:pPr>
            <w:r w:rsidRPr="00934A92">
              <w:rPr>
                <w:sz w:val="24"/>
                <w:szCs w:val="24"/>
                <w:lang w:val="uk-UA"/>
              </w:rPr>
              <w:t>56,5</w:t>
            </w:r>
          </w:p>
        </w:tc>
      </w:tr>
      <w:tr w:rsidR="006D42AD" w:rsidRPr="00934A92" w:rsidTr="007A19EA">
        <w:tc>
          <w:tcPr>
            <w:tcW w:w="159" w:type="pct"/>
            <w:vMerge w:val="restart"/>
            <w:vAlign w:val="center"/>
          </w:tcPr>
          <w:p w:rsidR="006D42AD" w:rsidRPr="00934A92" w:rsidRDefault="006D42AD" w:rsidP="007A19EA">
            <w:pPr>
              <w:spacing w:line="240" w:lineRule="auto"/>
              <w:jc w:val="center"/>
              <w:rPr>
                <w:b/>
                <w:bCs/>
                <w:sz w:val="24"/>
                <w:szCs w:val="24"/>
                <w:lang w:val="uk-UA"/>
              </w:rPr>
            </w:pPr>
            <w:r w:rsidRPr="00934A92">
              <w:rPr>
                <w:b/>
                <w:bCs/>
                <w:sz w:val="24"/>
                <w:szCs w:val="24"/>
                <w:lang w:val="uk-UA"/>
              </w:rPr>
              <w:t>12</w:t>
            </w:r>
          </w:p>
        </w:tc>
        <w:tc>
          <w:tcPr>
            <w:tcW w:w="702" w:type="pct"/>
            <w:vMerge w:val="restart"/>
            <w:vAlign w:val="center"/>
          </w:tcPr>
          <w:p w:rsidR="006D42AD" w:rsidRPr="00934A92" w:rsidRDefault="006D42AD" w:rsidP="007A19EA">
            <w:pPr>
              <w:spacing w:line="240" w:lineRule="auto"/>
              <w:jc w:val="center"/>
              <w:rPr>
                <w:b/>
                <w:bCs/>
                <w:sz w:val="24"/>
                <w:szCs w:val="24"/>
                <w:lang w:val="uk-UA" w:eastAsia="ru-RU"/>
              </w:rPr>
            </w:pPr>
            <w:r w:rsidRPr="00934A92">
              <w:rPr>
                <w:b/>
                <w:bCs/>
                <w:sz w:val="24"/>
                <w:szCs w:val="24"/>
                <w:lang w:val="uk-UA" w:eastAsia="ru-RU"/>
              </w:rPr>
              <w:t>Видатки на відрядження</w:t>
            </w:r>
          </w:p>
        </w:tc>
        <w:tc>
          <w:tcPr>
            <w:tcW w:w="1611" w:type="pct"/>
            <w:vMerge w:val="restart"/>
            <w:vAlign w:val="center"/>
          </w:tcPr>
          <w:p w:rsidR="006D42AD" w:rsidRPr="00CC738B" w:rsidRDefault="006D42AD" w:rsidP="007A19EA">
            <w:pPr>
              <w:spacing w:line="240" w:lineRule="auto"/>
              <w:rPr>
                <w:sz w:val="24"/>
                <w:szCs w:val="24"/>
                <w:lang w:val="uk-UA" w:eastAsia="ru-RU"/>
              </w:rPr>
            </w:pPr>
            <w:r w:rsidRPr="00CC738B">
              <w:rPr>
                <w:sz w:val="24"/>
                <w:szCs w:val="24"/>
                <w:lang w:val="uk-UA" w:eastAsia="ru-RU"/>
              </w:rPr>
              <w:t>- відрядження разового характеру;</w:t>
            </w:r>
          </w:p>
          <w:p w:rsidR="006D42AD" w:rsidRPr="00CC738B" w:rsidRDefault="006D42AD" w:rsidP="007A19EA">
            <w:pPr>
              <w:spacing w:line="240" w:lineRule="auto"/>
              <w:rPr>
                <w:sz w:val="24"/>
                <w:szCs w:val="24"/>
                <w:lang w:val="uk-UA" w:eastAsia="ru-RU"/>
              </w:rPr>
            </w:pPr>
            <w:r w:rsidRPr="00CC738B">
              <w:rPr>
                <w:sz w:val="24"/>
                <w:szCs w:val="24"/>
                <w:lang w:val="uk-UA" w:eastAsia="ru-RU"/>
              </w:rPr>
              <w:t>- видатки на відрядження (курси підвищення кваліфікації).</w:t>
            </w:r>
          </w:p>
        </w:tc>
        <w:tc>
          <w:tcPr>
            <w:tcW w:w="436" w:type="pct"/>
            <w:vMerge w:val="restart"/>
            <w:vAlign w:val="center"/>
          </w:tcPr>
          <w:p w:rsidR="006D42AD" w:rsidRPr="00934A92" w:rsidRDefault="006D42AD" w:rsidP="007A19EA">
            <w:pPr>
              <w:spacing w:line="240" w:lineRule="auto"/>
              <w:jc w:val="center"/>
              <w:rPr>
                <w:sz w:val="24"/>
                <w:szCs w:val="24"/>
                <w:lang w:val="uk-UA" w:eastAsia="ru-RU"/>
              </w:rPr>
            </w:pPr>
            <w:r w:rsidRPr="00934A92">
              <w:rPr>
                <w:sz w:val="24"/>
                <w:szCs w:val="24"/>
                <w:lang w:val="uk-UA" w:eastAsia="ru-RU"/>
              </w:rPr>
              <w:t xml:space="preserve">2017 – </w:t>
            </w:r>
          </w:p>
          <w:p w:rsidR="006D42AD" w:rsidRPr="00934A92" w:rsidRDefault="006D42AD" w:rsidP="007A19EA">
            <w:pPr>
              <w:spacing w:line="240" w:lineRule="auto"/>
              <w:jc w:val="center"/>
              <w:rPr>
                <w:sz w:val="24"/>
                <w:szCs w:val="24"/>
                <w:lang w:val="uk-UA" w:eastAsia="ru-RU"/>
              </w:rPr>
            </w:pPr>
            <w:r w:rsidRPr="00934A92">
              <w:rPr>
                <w:sz w:val="24"/>
                <w:szCs w:val="24"/>
                <w:lang w:val="uk-UA" w:eastAsia="ru-RU"/>
              </w:rPr>
              <w:t>2019 р.р.</w:t>
            </w:r>
          </w:p>
        </w:tc>
        <w:tc>
          <w:tcPr>
            <w:tcW w:w="566" w:type="pct"/>
            <w:vAlign w:val="center"/>
          </w:tcPr>
          <w:p w:rsidR="006D42AD" w:rsidRPr="00934A92" w:rsidRDefault="006D42AD" w:rsidP="007A19EA">
            <w:pPr>
              <w:spacing w:line="240" w:lineRule="auto"/>
              <w:rPr>
                <w:b/>
                <w:bCs/>
                <w:sz w:val="24"/>
                <w:szCs w:val="24"/>
                <w:lang w:val="uk-UA"/>
              </w:rPr>
            </w:pPr>
            <w:r w:rsidRPr="00934A92">
              <w:rPr>
                <w:sz w:val="24"/>
                <w:szCs w:val="24"/>
                <w:lang w:val="uk-UA" w:eastAsia="ru-RU"/>
              </w:rPr>
              <w:t>Бюджетні кошти</w:t>
            </w:r>
          </w:p>
        </w:tc>
        <w:tc>
          <w:tcPr>
            <w:tcW w:w="392" w:type="pct"/>
            <w:vAlign w:val="center"/>
          </w:tcPr>
          <w:p w:rsidR="006D42AD" w:rsidRPr="00934A92" w:rsidRDefault="006D42AD" w:rsidP="007A19EA">
            <w:pPr>
              <w:spacing w:line="240" w:lineRule="auto"/>
              <w:jc w:val="center"/>
              <w:rPr>
                <w:b/>
                <w:bCs/>
                <w:sz w:val="24"/>
                <w:szCs w:val="24"/>
                <w:lang w:val="uk-UA" w:eastAsia="ru-RU"/>
              </w:rPr>
            </w:pPr>
            <w:r w:rsidRPr="00934A92">
              <w:rPr>
                <w:b/>
                <w:bCs/>
                <w:sz w:val="24"/>
                <w:szCs w:val="24"/>
                <w:lang w:val="uk-UA" w:eastAsia="ru-RU"/>
              </w:rPr>
              <w:t>-</w:t>
            </w:r>
          </w:p>
        </w:tc>
        <w:tc>
          <w:tcPr>
            <w:tcW w:w="392" w:type="pct"/>
            <w:vAlign w:val="center"/>
          </w:tcPr>
          <w:p w:rsidR="006D42AD" w:rsidRPr="00934A92" w:rsidRDefault="006D42AD" w:rsidP="007A19EA">
            <w:pPr>
              <w:spacing w:line="240" w:lineRule="auto"/>
              <w:jc w:val="center"/>
              <w:rPr>
                <w:b/>
                <w:bCs/>
                <w:sz w:val="24"/>
                <w:szCs w:val="24"/>
                <w:lang w:val="uk-UA" w:eastAsia="ru-RU"/>
              </w:rPr>
            </w:pPr>
            <w:r w:rsidRPr="00934A92">
              <w:rPr>
                <w:b/>
                <w:bCs/>
                <w:sz w:val="24"/>
                <w:szCs w:val="24"/>
                <w:lang w:val="uk-UA" w:eastAsia="ru-RU"/>
              </w:rPr>
              <w:t>-</w:t>
            </w:r>
          </w:p>
        </w:tc>
        <w:tc>
          <w:tcPr>
            <w:tcW w:w="349" w:type="pct"/>
            <w:vAlign w:val="center"/>
          </w:tcPr>
          <w:p w:rsidR="006D42AD" w:rsidRPr="00934A92" w:rsidRDefault="006D42AD" w:rsidP="007A19EA">
            <w:pPr>
              <w:spacing w:line="240" w:lineRule="auto"/>
              <w:jc w:val="center"/>
              <w:rPr>
                <w:b/>
                <w:bCs/>
                <w:sz w:val="24"/>
                <w:szCs w:val="24"/>
                <w:lang w:val="uk-UA" w:eastAsia="ru-RU"/>
              </w:rPr>
            </w:pPr>
            <w:r w:rsidRPr="00934A92">
              <w:rPr>
                <w:b/>
                <w:bCs/>
                <w:sz w:val="24"/>
                <w:szCs w:val="24"/>
                <w:lang w:val="uk-UA" w:eastAsia="ru-RU"/>
              </w:rPr>
              <w:t>-</w:t>
            </w:r>
          </w:p>
        </w:tc>
        <w:tc>
          <w:tcPr>
            <w:tcW w:w="392" w:type="pct"/>
            <w:vAlign w:val="center"/>
          </w:tcPr>
          <w:p w:rsidR="006D42AD" w:rsidRPr="00934A92" w:rsidRDefault="006D42AD" w:rsidP="007A19EA">
            <w:pPr>
              <w:spacing w:line="240" w:lineRule="auto"/>
              <w:jc w:val="center"/>
              <w:rPr>
                <w:b/>
                <w:bCs/>
                <w:sz w:val="24"/>
                <w:szCs w:val="24"/>
                <w:lang w:val="uk-UA" w:eastAsia="ru-RU"/>
              </w:rPr>
            </w:pPr>
            <w:r w:rsidRPr="00934A92">
              <w:rPr>
                <w:b/>
                <w:bCs/>
                <w:sz w:val="24"/>
                <w:szCs w:val="24"/>
                <w:lang w:val="uk-UA" w:eastAsia="ru-RU"/>
              </w:rPr>
              <w:t>-</w:t>
            </w:r>
          </w:p>
        </w:tc>
      </w:tr>
      <w:tr w:rsidR="006D42AD" w:rsidRPr="00934A92" w:rsidTr="007A19EA">
        <w:tc>
          <w:tcPr>
            <w:tcW w:w="159" w:type="pct"/>
            <w:vMerge/>
            <w:vAlign w:val="center"/>
          </w:tcPr>
          <w:p w:rsidR="006D42AD" w:rsidRPr="00934A92" w:rsidRDefault="006D42AD" w:rsidP="007A19EA">
            <w:pPr>
              <w:spacing w:line="240" w:lineRule="auto"/>
              <w:jc w:val="center"/>
              <w:rPr>
                <w:b/>
                <w:bCs/>
                <w:sz w:val="24"/>
                <w:szCs w:val="24"/>
                <w:lang w:val="uk-UA"/>
              </w:rPr>
            </w:pPr>
          </w:p>
        </w:tc>
        <w:tc>
          <w:tcPr>
            <w:tcW w:w="702" w:type="pct"/>
            <w:vMerge/>
            <w:vAlign w:val="center"/>
          </w:tcPr>
          <w:p w:rsidR="006D42AD" w:rsidRPr="00934A92" w:rsidRDefault="006D42AD" w:rsidP="007A19EA">
            <w:pPr>
              <w:spacing w:line="240" w:lineRule="auto"/>
              <w:jc w:val="center"/>
              <w:rPr>
                <w:b/>
                <w:bCs/>
                <w:sz w:val="24"/>
                <w:szCs w:val="24"/>
                <w:lang w:val="uk-UA" w:eastAsia="ru-RU"/>
              </w:rPr>
            </w:pPr>
          </w:p>
        </w:tc>
        <w:tc>
          <w:tcPr>
            <w:tcW w:w="1611" w:type="pct"/>
            <w:vMerge/>
            <w:vAlign w:val="center"/>
          </w:tcPr>
          <w:p w:rsidR="006D42AD" w:rsidRPr="00CC738B" w:rsidRDefault="006D42AD" w:rsidP="007A19EA">
            <w:pPr>
              <w:spacing w:line="240" w:lineRule="auto"/>
              <w:rPr>
                <w:sz w:val="24"/>
                <w:szCs w:val="24"/>
                <w:lang w:val="uk-UA" w:eastAsia="ru-RU"/>
              </w:rPr>
            </w:pPr>
          </w:p>
        </w:tc>
        <w:tc>
          <w:tcPr>
            <w:tcW w:w="436" w:type="pct"/>
            <w:vMerge/>
            <w:vAlign w:val="center"/>
          </w:tcPr>
          <w:p w:rsidR="006D42AD" w:rsidRPr="00934A92" w:rsidRDefault="006D42AD" w:rsidP="007A19EA">
            <w:pPr>
              <w:spacing w:line="240" w:lineRule="auto"/>
              <w:jc w:val="center"/>
              <w:rPr>
                <w:sz w:val="24"/>
                <w:szCs w:val="24"/>
                <w:lang w:val="uk-UA" w:eastAsia="ru-RU"/>
              </w:rPr>
            </w:pPr>
          </w:p>
        </w:tc>
        <w:tc>
          <w:tcPr>
            <w:tcW w:w="566" w:type="pct"/>
            <w:vAlign w:val="center"/>
          </w:tcPr>
          <w:p w:rsidR="006D42AD" w:rsidRPr="00934A92" w:rsidRDefault="006D42AD" w:rsidP="007A19EA">
            <w:pPr>
              <w:spacing w:line="240" w:lineRule="auto"/>
              <w:rPr>
                <w:sz w:val="24"/>
                <w:szCs w:val="24"/>
                <w:lang w:val="uk-UA" w:eastAsia="ru-RU"/>
              </w:rPr>
            </w:pPr>
            <w:r w:rsidRPr="00934A92">
              <w:rPr>
                <w:sz w:val="24"/>
                <w:szCs w:val="24"/>
                <w:lang w:val="uk-UA" w:eastAsia="ru-RU"/>
              </w:rPr>
              <w:t>Власні кошти підприємства</w:t>
            </w:r>
          </w:p>
        </w:tc>
        <w:tc>
          <w:tcPr>
            <w:tcW w:w="392" w:type="pct"/>
            <w:vAlign w:val="center"/>
          </w:tcPr>
          <w:p w:rsidR="006D42AD" w:rsidRPr="00934A92" w:rsidRDefault="006D42AD" w:rsidP="007A19EA">
            <w:pPr>
              <w:spacing w:line="240" w:lineRule="auto"/>
              <w:jc w:val="center"/>
              <w:rPr>
                <w:sz w:val="24"/>
                <w:szCs w:val="24"/>
                <w:lang w:val="uk-UA"/>
              </w:rPr>
            </w:pPr>
            <w:r w:rsidRPr="00934A92">
              <w:rPr>
                <w:sz w:val="24"/>
                <w:szCs w:val="24"/>
                <w:lang w:val="uk-UA"/>
              </w:rPr>
              <w:t>7,0</w:t>
            </w:r>
          </w:p>
        </w:tc>
        <w:tc>
          <w:tcPr>
            <w:tcW w:w="392" w:type="pct"/>
            <w:vAlign w:val="center"/>
          </w:tcPr>
          <w:p w:rsidR="006D42AD" w:rsidRPr="00934A92" w:rsidRDefault="006D42AD" w:rsidP="007A19EA">
            <w:pPr>
              <w:spacing w:line="240" w:lineRule="auto"/>
              <w:jc w:val="center"/>
              <w:rPr>
                <w:sz w:val="24"/>
                <w:szCs w:val="24"/>
                <w:lang w:val="uk-UA"/>
              </w:rPr>
            </w:pPr>
            <w:r w:rsidRPr="00934A92">
              <w:rPr>
                <w:sz w:val="24"/>
                <w:szCs w:val="24"/>
                <w:lang w:val="uk-UA"/>
              </w:rPr>
              <w:t>0,3</w:t>
            </w:r>
          </w:p>
        </w:tc>
        <w:tc>
          <w:tcPr>
            <w:tcW w:w="349" w:type="pct"/>
            <w:vAlign w:val="center"/>
          </w:tcPr>
          <w:p w:rsidR="006D42AD" w:rsidRPr="00934A92" w:rsidRDefault="006D42AD" w:rsidP="007A19EA">
            <w:pPr>
              <w:spacing w:line="240" w:lineRule="auto"/>
              <w:jc w:val="center"/>
              <w:rPr>
                <w:sz w:val="24"/>
                <w:szCs w:val="24"/>
                <w:lang w:val="uk-UA"/>
              </w:rPr>
            </w:pPr>
            <w:r w:rsidRPr="00934A92">
              <w:rPr>
                <w:sz w:val="24"/>
                <w:szCs w:val="24"/>
                <w:lang w:val="uk-UA"/>
              </w:rPr>
              <w:t>3,2</w:t>
            </w:r>
          </w:p>
        </w:tc>
        <w:tc>
          <w:tcPr>
            <w:tcW w:w="392" w:type="pct"/>
            <w:vAlign w:val="center"/>
          </w:tcPr>
          <w:p w:rsidR="006D42AD" w:rsidRPr="00934A92" w:rsidRDefault="006D42AD" w:rsidP="007A19EA">
            <w:pPr>
              <w:spacing w:line="240" w:lineRule="auto"/>
              <w:jc w:val="center"/>
              <w:rPr>
                <w:sz w:val="24"/>
                <w:szCs w:val="24"/>
                <w:lang w:val="uk-UA"/>
              </w:rPr>
            </w:pPr>
            <w:r w:rsidRPr="00934A92">
              <w:rPr>
                <w:sz w:val="24"/>
                <w:szCs w:val="24"/>
                <w:lang w:val="uk-UA"/>
              </w:rPr>
              <w:t>3,5</w:t>
            </w:r>
          </w:p>
        </w:tc>
      </w:tr>
      <w:tr w:rsidR="006D42AD" w:rsidRPr="00934A92" w:rsidTr="007A19EA">
        <w:tc>
          <w:tcPr>
            <w:tcW w:w="159" w:type="pct"/>
            <w:vMerge w:val="restart"/>
            <w:vAlign w:val="center"/>
          </w:tcPr>
          <w:p w:rsidR="006D42AD" w:rsidRPr="00934A92" w:rsidRDefault="006D42AD" w:rsidP="007A19EA">
            <w:pPr>
              <w:spacing w:line="240" w:lineRule="auto"/>
              <w:jc w:val="center"/>
              <w:rPr>
                <w:b/>
                <w:bCs/>
                <w:sz w:val="24"/>
                <w:szCs w:val="24"/>
                <w:lang w:val="uk-UA"/>
              </w:rPr>
            </w:pPr>
            <w:r w:rsidRPr="00934A92">
              <w:rPr>
                <w:b/>
                <w:bCs/>
                <w:sz w:val="24"/>
                <w:szCs w:val="24"/>
                <w:lang w:val="uk-UA"/>
              </w:rPr>
              <w:t>13</w:t>
            </w:r>
          </w:p>
        </w:tc>
        <w:tc>
          <w:tcPr>
            <w:tcW w:w="702" w:type="pct"/>
            <w:vMerge w:val="restart"/>
            <w:vAlign w:val="center"/>
          </w:tcPr>
          <w:p w:rsidR="006D42AD" w:rsidRPr="00934A92" w:rsidRDefault="006D42AD" w:rsidP="007A19EA">
            <w:pPr>
              <w:spacing w:line="240" w:lineRule="auto"/>
              <w:jc w:val="center"/>
              <w:rPr>
                <w:b/>
                <w:bCs/>
                <w:sz w:val="24"/>
                <w:szCs w:val="24"/>
                <w:lang w:val="uk-UA" w:eastAsia="ru-RU"/>
              </w:rPr>
            </w:pPr>
            <w:r w:rsidRPr="00934A92">
              <w:rPr>
                <w:b/>
                <w:bCs/>
                <w:sz w:val="24"/>
                <w:szCs w:val="24"/>
                <w:lang w:val="uk-UA" w:eastAsia="ru-RU"/>
              </w:rPr>
              <w:t>Виплата пенсій і допомоги</w:t>
            </w:r>
          </w:p>
        </w:tc>
        <w:tc>
          <w:tcPr>
            <w:tcW w:w="1611" w:type="pct"/>
            <w:vMerge w:val="restart"/>
            <w:vAlign w:val="center"/>
          </w:tcPr>
          <w:p w:rsidR="006D42AD" w:rsidRPr="00CC738B" w:rsidRDefault="006D42AD" w:rsidP="007A19EA">
            <w:pPr>
              <w:spacing w:line="240" w:lineRule="auto"/>
              <w:rPr>
                <w:sz w:val="24"/>
                <w:szCs w:val="24"/>
                <w:lang w:val="uk-UA" w:eastAsia="ru-RU"/>
              </w:rPr>
            </w:pPr>
            <w:r w:rsidRPr="00CC738B">
              <w:rPr>
                <w:sz w:val="24"/>
                <w:szCs w:val="24"/>
                <w:lang w:val="uk-UA" w:eastAsia="ru-RU"/>
              </w:rPr>
              <w:t>- відшкодування витрат на виплату пільгових пенсій;</w:t>
            </w:r>
          </w:p>
          <w:p w:rsidR="006D42AD" w:rsidRPr="00CC738B" w:rsidRDefault="006D42AD" w:rsidP="007A19EA">
            <w:pPr>
              <w:spacing w:line="240" w:lineRule="auto"/>
              <w:rPr>
                <w:sz w:val="24"/>
                <w:szCs w:val="24"/>
                <w:lang w:val="uk-UA" w:eastAsia="ru-RU"/>
              </w:rPr>
            </w:pPr>
            <w:r w:rsidRPr="00CC738B">
              <w:rPr>
                <w:sz w:val="24"/>
                <w:szCs w:val="24"/>
                <w:lang w:val="uk-UA" w:eastAsia="ru-RU"/>
              </w:rPr>
              <w:t>- відшкодування витрат по забезпеченню інсуліном інсулінозалежних хворих.</w:t>
            </w:r>
          </w:p>
        </w:tc>
        <w:tc>
          <w:tcPr>
            <w:tcW w:w="436" w:type="pct"/>
            <w:vMerge w:val="restart"/>
            <w:vAlign w:val="center"/>
          </w:tcPr>
          <w:p w:rsidR="006D42AD" w:rsidRPr="00934A92" w:rsidRDefault="006D42AD" w:rsidP="007A19EA">
            <w:pPr>
              <w:spacing w:line="240" w:lineRule="auto"/>
              <w:jc w:val="center"/>
              <w:rPr>
                <w:sz w:val="24"/>
                <w:szCs w:val="24"/>
                <w:lang w:val="uk-UA" w:eastAsia="ru-RU"/>
              </w:rPr>
            </w:pPr>
            <w:r w:rsidRPr="00934A92">
              <w:rPr>
                <w:sz w:val="24"/>
                <w:szCs w:val="24"/>
                <w:lang w:val="uk-UA" w:eastAsia="ru-RU"/>
              </w:rPr>
              <w:t xml:space="preserve">2017 – </w:t>
            </w:r>
          </w:p>
          <w:p w:rsidR="006D42AD" w:rsidRPr="00934A92" w:rsidRDefault="006D42AD" w:rsidP="007A19EA">
            <w:pPr>
              <w:spacing w:line="240" w:lineRule="auto"/>
              <w:jc w:val="center"/>
              <w:rPr>
                <w:sz w:val="24"/>
                <w:szCs w:val="24"/>
                <w:lang w:val="uk-UA" w:eastAsia="ru-RU"/>
              </w:rPr>
            </w:pPr>
            <w:r w:rsidRPr="00934A92">
              <w:rPr>
                <w:sz w:val="24"/>
                <w:szCs w:val="24"/>
                <w:lang w:val="uk-UA" w:eastAsia="ru-RU"/>
              </w:rPr>
              <w:t>2019 р.р.</w:t>
            </w:r>
          </w:p>
        </w:tc>
        <w:tc>
          <w:tcPr>
            <w:tcW w:w="566" w:type="pct"/>
            <w:vAlign w:val="center"/>
          </w:tcPr>
          <w:p w:rsidR="006D42AD" w:rsidRPr="00934A92" w:rsidRDefault="006D42AD" w:rsidP="007A19EA">
            <w:pPr>
              <w:spacing w:line="240" w:lineRule="auto"/>
              <w:rPr>
                <w:b/>
                <w:bCs/>
                <w:sz w:val="24"/>
                <w:szCs w:val="24"/>
                <w:lang w:val="uk-UA"/>
              </w:rPr>
            </w:pPr>
            <w:r w:rsidRPr="00934A92">
              <w:rPr>
                <w:sz w:val="24"/>
                <w:szCs w:val="24"/>
                <w:lang w:val="uk-UA" w:eastAsia="ru-RU"/>
              </w:rPr>
              <w:t>Бюджетні кошти</w:t>
            </w:r>
          </w:p>
        </w:tc>
        <w:tc>
          <w:tcPr>
            <w:tcW w:w="392" w:type="pct"/>
            <w:vAlign w:val="center"/>
          </w:tcPr>
          <w:p w:rsidR="006D42AD" w:rsidRPr="00934A92" w:rsidRDefault="006D42AD" w:rsidP="007A19EA">
            <w:pPr>
              <w:spacing w:line="240" w:lineRule="auto"/>
              <w:jc w:val="center"/>
              <w:rPr>
                <w:bCs/>
                <w:sz w:val="24"/>
                <w:szCs w:val="24"/>
                <w:lang w:val="uk-UA" w:eastAsia="ru-RU"/>
              </w:rPr>
            </w:pPr>
            <w:r w:rsidRPr="00934A92">
              <w:rPr>
                <w:bCs/>
                <w:sz w:val="24"/>
                <w:szCs w:val="24"/>
                <w:lang w:val="uk-UA" w:eastAsia="ru-RU"/>
              </w:rPr>
              <w:t>167,8</w:t>
            </w:r>
          </w:p>
        </w:tc>
        <w:tc>
          <w:tcPr>
            <w:tcW w:w="392" w:type="pct"/>
            <w:vAlign w:val="center"/>
          </w:tcPr>
          <w:p w:rsidR="006D42AD" w:rsidRPr="00934A92" w:rsidRDefault="006D42AD" w:rsidP="007A19EA">
            <w:pPr>
              <w:spacing w:line="240" w:lineRule="auto"/>
              <w:jc w:val="center"/>
              <w:rPr>
                <w:bCs/>
                <w:sz w:val="24"/>
                <w:szCs w:val="24"/>
                <w:lang w:val="uk-UA" w:eastAsia="ru-RU"/>
              </w:rPr>
            </w:pPr>
            <w:r w:rsidRPr="00934A92">
              <w:rPr>
                <w:bCs/>
                <w:sz w:val="24"/>
                <w:szCs w:val="24"/>
                <w:lang w:val="uk-UA" w:eastAsia="ru-RU"/>
              </w:rPr>
              <w:t>5,8</w:t>
            </w:r>
          </w:p>
        </w:tc>
        <w:tc>
          <w:tcPr>
            <w:tcW w:w="349" w:type="pct"/>
            <w:vAlign w:val="center"/>
          </w:tcPr>
          <w:p w:rsidR="006D42AD" w:rsidRPr="00934A92" w:rsidRDefault="006D42AD" w:rsidP="007A19EA">
            <w:pPr>
              <w:spacing w:line="240" w:lineRule="auto"/>
              <w:jc w:val="center"/>
              <w:rPr>
                <w:bCs/>
                <w:sz w:val="24"/>
                <w:szCs w:val="24"/>
                <w:lang w:val="uk-UA" w:eastAsia="ru-RU"/>
              </w:rPr>
            </w:pPr>
            <w:r w:rsidRPr="00934A92">
              <w:rPr>
                <w:bCs/>
                <w:sz w:val="24"/>
                <w:szCs w:val="24"/>
                <w:lang w:val="uk-UA" w:eastAsia="ru-RU"/>
              </w:rPr>
              <w:t>76,6</w:t>
            </w:r>
          </w:p>
        </w:tc>
        <w:tc>
          <w:tcPr>
            <w:tcW w:w="392" w:type="pct"/>
            <w:vAlign w:val="center"/>
          </w:tcPr>
          <w:p w:rsidR="006D42AD" w:rsidRPr="00934A92" w:rsidRDefault="006D42AD" w:rsidP="007A19EA">
            <w:pPr>
              <w:spacing w:line="240" w:lineRule="auto"/>
              <w:jc w:val="center"/>
              <w:rPr>
                <w:bCs/>
                <w:sz w:val="24"/>
                <w:szCs w:val="24"/>
                <w:lang w:val="uk-UA" w:eastAsia="ru-RU"/>
              </w:rPr>
            </w:pPr>
            <w:r w:rsidRPr="00934A92">
              <w:rPr>
                <w:bCs/>
                <w:sz w:val="24"/>
                <w:szCs w:val="24"/>
                <w:lang w:val="uk-UA" w:eastAsia="ru-RU"/>
              </w:rPr>
              <w:t>85,4</w:t>
            </w:r>
          </w:p>
        </w:tc>
      </w:tr>
      <w:tr w:rsidR="006D42AD" w:rsidRPr="00934A92" w:rsidTr="007A19EA">
        <w:tc>
          <w:tcPr>
            <w:tcW w:w="159" w:type="pct"/>
            <w:vMerge/>
            <w:vAlign w:val="center"/>
          </w:tcPr>
          <w:p w:rsidR="006D42AD" w:rsidRPr="00934A92" w:rsidRDefault="006D42AD" w:rsidP="007A19EA">
            <w:pPr>
              <w:spacing w:line="240" w:lineRule="auto"/>
              <w:jc w:val="center"/>
              <w:rPr>
                <w:b/>
                <w:bCs/>
                <w:sz w:val="24"/>
                <w:szCs w:val="24"/>
                <w:lang w:val="uk-UA"/>
              </w:rPr>
            </w:pPr>
          </w:p>
        </w:tc>
        <w:tc>
          <w:tcPr>
            <w:tcW w:w="702" w:type="pct"/>
            <w:vMerge/>
            <w:vAlign w:val="center"/>
          </w:tcPr>
          <w:p w:rsidR="006D42AD" w:rsidRPr="00934A92" w:rsidRDefault="006D42AD" w:rsidP="007A19EA">
            <w:pPr>
              <w:spacing w:line="240" w:lineRule="auto"/>
              <w:jc w:val="center"/>
              <w:rPr>
                <w:b/>
                <w:bCs/>
                <w:sz w:val="24"/>
                <w:szCs w:val="24"/>
                <w:lang w:val="uk-UA" w:eastAsia="ru-RU"/>
              </w:rPr>
            </w:pPr>
          </w:p>
        </w:tc>
        <w:tc>
          <w:tcPr>
            <w:tcW w:w="1611" w:type="pct"/>
            <w:vMerge/>
            <w:vAlign w:val="center"/>
          </w:tcPr>
          <w:p w:rsidR="006D42AD" w:rsidRPr="00CC738B" w:rsidRDefault="006D42AD" w:rsidP="007A19EA">
            <w:pPr>
              <w:spacing w:line="240" w:lineRule="auto"/>
              <w:rPr>
                <w:sz w:val="24"/>
                <w:szCs w:val="24"/>
                <w:lang w:val="uk-UA" w:eastAsia="ru-RU"/>
              </w:rPr>
            </w:pPr>
          </w:p>
        </w:tc>
        <w:tc>
          <w:tcPr>
            <w:tcW w:w="436" w:type="pct"/>
            <w:vMerge/>
            <w:vAlign w:val="center"/>
          </w:tcPr>
          <w:p w:rsidR="006D42AD" w:rsidRPr="00934A92" w:rsidRDefault="006D42AD" w:rsidP="007A19EA">
            <w:pPr>
              <w:spacing w:line="240" w:lineRule="auto"/>
              <w:jc w:val="center"/>
              <w:rPr>
                <w:sz w:val="24"/>
                <w:szCs w:val="24"/>
                <w:lang w:val="uk-UA" w:eastAsia="ru-RU"/>
              </w:rPr>
            </w:pPr>
          </w:p>
        </w:tc>
        <w:tc>
          <w:tcPr>
            <w:tcW w:w="566" w:type="pct"/>
            <w:vAlign w:val="center"/>
          </w:tcPr>
          <w:p w:rsidR="006D42AD" w:rsidRPr="00934A92" w:rsidRDefault="006D42AD" w:rsidP="007A19EA">
            <w:pPr>
              <w:spacing w:line="240" w:lineRule="auto"/>
              <w:rPr>
                <w:sz w:val="24"/>
                <w:szCs w:val="24"/>
                <w:lang w:val="uk-UA" w:eastAsia="ru-RU"/>
              </w:rPr>
            </w:pPr>
            <w:r w:rsidRPr="00934A92">
              <w:rPr>
                <w:sz w:val="24"/>
                <w:szCs w:val="24"/>
                <w:lang w:val="uk-UA" w:eastAsia="ru-RU"/>
              </w:rPr>
              <w:t>Власні кошти підприємства</w:t>
            </w:r>
          </w:p>
          <w:p w:rsidR="006D42AD" w:rsidRPr="00934A92" w:rsidRDefault="006D42AD" w:rsidP="007A19EA">
            <w:pPr>
              <w:spacing w:line="240" w:lineRule="auto"/>
              <w:rPr>
                <w:sz w:val="24"/>
                <w:szCs w:val="24"/>
                <w:lang w:val="uk-UA" w:eastAsia="ru-RU"/>
              </w:rPr>
            </w:pPr>
          </w:p>
        </w:tc>
        <w:tc>
          <w:tcPr>
            <w:tcW w:w="392" w:type="pct"/>
            <w:vAlign w:val="center"/>
          </w:tcPr>
          <w:p w:rsidR="006D42AD" w:rsidRPr="00934A92" w:rsidRDefault="006D42AD" w:rsidP="007A19EA">
            <w:pPr>
              <w:spacing w:line="240" w:lineRule="auto"/>
              <w:jc w:val="center"/>
              <w:rPr>
                <w:b/>
                <w:bCs/>
                <w:sz w:val="24"/>
                <w:szCs w:val="24"/>
                <w:lang w:val="uk-UA" w:eastAsia="ru-RU"/>
              </w:rPr>
            </w:pPr>
            <w:r w:rsidRPr="00934A92">
              <w:rPr>
                <w:b/>
                <w:bCs/>
                <w:sz w:val="24"/>
                <w:szCs w:val="24"/>
                <w:lang w:val="uk-UA" w:eastAsia="ru-RU"/>
              </w:rPr>
              <w:t>-</w:t>
            </w:r>
          </w:p>
        </w:tc>
        <w:tc>
          <w:tcPr>
            <w:tcW w:w="392" w:type="pct"/>
            <w:vAlign w:val="center"/>
          </w:tcPr>
          <w:p w:rsidR="006D42AD" w:rsidRPr="00934A92" w:rsidRDefault="006D42AD" w:rsidP="007A19EA">
            <w:pPr>
              <w:spacing w:line="240" w:lineRule="auto"/>
              <w:jc w:val="center"/>
              <w:rPr>
                <w:b/>
                <w:bCs/>
                <w:sz w:val="24"/>
                <w:szCs w:val="24"/>
                <w:lang w:val="uk-UA" w:eastAsia="ru-RU"/>
              </w:rPr>
            </w:pPr>
            <w:r w:rsidRPr="00934A92">
              <w:rPr>
                <w:b/>
                <w:bCs/>
                <w:sz w:val="24"/>
                <w:szCs w:val="24"/>
                <w:lang w:val="uk-UA" w:eastAsia="ru-RU"/>
              </w:rPr>
              <w:t>-</w:t>
            </w:r>
          </w:p>
        </w:tc>
        <w:tc>
          <w:tcPr>
            <w:tcW w:w="349" w:type="pct"/>
            <w:vAlign w:val="center"/>
          </w:tcPr>
          <w:p w:rsidR="006D42AD" w:rsidRPr="00934A92" w:rsidRDefault="006D42AD" w:rsidP="007A19EA">
            <w:pPr>
              <w:spacing w:line="240" w:lineRule="auto"/>
              <w:jc w:val="center"/>
              <w:rPr>
                <w:b/>
                <w:bCs/>
                <w:sz w:val="24"/>
                <w:szCs w:val="24"/>
                <w:lang w:val="uk-UA" w:eastAsia="ru-RU"/>
              </w:rPr>
            </w:pPr>
            <w:r w:rsidRPr="00934A92">
              <w:rPr>
                <w:b/>
                <w:bCs/>
                <w:sz w:val="24"/>
                <w:szCs w:val="24"/>
                <w:lang w:val="uk-UA" w:eastAsia="ru-RU"/>
              </w:rPr>
              <w:t>-</w:t>
            </w:r>
          </w:p>
        </w:tc>
        <w:tc>
          <w:tcPr>
            <w:tcW w:w="392" w:type="pct"/>
            <w:vAlign w:val="center"/>
          </w:tcPr>
          <w:p w:rsidR="006D42AD" w:rsidRPr="00934A92" w:rsidRDefault="006D42AD" w:rsidP="007A19EA">
            <w:pPr>
              <w:spacing w:line="240" w:lineRule="auto"/>
              <w:jc w:val="center"/>
              <w:rPr>
                <w:b/>
                <w:bCs/>
                <w:sz w:val="24"/>
                <w:szCs w:val="24"/>
                <w:lang w:val="uk-UA" w:eastAsia="ru-RU"/>
              </w:rPr>
            </w:pPr>
            <w:r w:rsidRPr="00934A92">
              <w:rPr>
                <w:b/>
                <w:bCs/>
                <w:sz w:val="24"/>
                <w:szCs w:val="24"/>
                <w:lang w:val="uk-UA" w:eastAsia="ru-RU"/>
              </w:rPr>
              <w:t>-</w:t>
            </w:r>
          </w:p>
        </w:tc>
      </w:tr>
      <w:tr w:rsidR="006D42AD" w:rsidRPr="00934A92" w:rsidTr="007A19EA">
        <w:tc>
          <w:tcPr>
            <w:tcW w:w="159" w:type="pct"/>
            <w:vMerge w:val="restart"/>
            <w:vAlign w:val="center"/>
          </w:tcPr>
          <w:p w:rsidR="006D42AD" w:rsidRPr="00934A92" w:rsidRDefault="006D42AD" w:rsidP="007A19EA">
            <w:pPr>
              <w:spacing w:line="240" w:lineRule="auto"/>
              <w:jc w:val="center"/>
              <w:rPr>
                <w:b/>
                <w:bCs/>
                <w:sz w:val="24"/>
                <w:szCs w:val="24"/>
                <w:lang w:val="uk-UA"/>
              </w:rPr>
            </w:pPr>
            <w:r w:rsidRPr="00934A92">
              <w:rPr>
                <w:b/>
                <w:bCs/>
                <w:sz w:val="24"/>
                <w:szCs w:val="24"/>
                <w:lang w:val="uk-UA"/>
              </w:rPr>
              <w:t>14</w:t>
            </w:r>
          </w:p>
        </w:tc>
        <w:tc>
          <w:tcPr>
            <w:tcW w:w="702" w:type="pct"/>
            <w:vMerge w:val="restart"/>
            <w:vAlign w:val="center"/>
          </w:tcPr>
          <w:p w:rsidR="006D42AD" w:rsidRPr="00934A92" w:rsidRDefault="006D42AD" w:rsidP="007A19EA">
            <w:pPr>
              <w:spacing w:line="240" w:lineRule="auto"/>
              <w:jc w:val="center"/>
              <w:rPr>
                <w:b/>
                <w:bCs/>
                <w:sz w:val="24"/>
                <w:szCs w:val="24"/>
                <w:lang w:val="uk-UA" w:eastAsia="ru-RU"/>
              </w:rPr>
            </w:pPr>
            <w:r w:rsidRPr="00934A92">
              <w:rPr>
                <w:b/>
                <w:bCs/>
                <w:sz w:val="24"/>
                <w:szCs w:val="24"/>
                <w:lang w:val="uk-UA" w:eastAsia="ru-RU"/>
              </w:rPr>
              <w:t>Інші виплати населенню</w:t>
            </w:r>
          </w:p>
        </w:tc>
        <w:tc>
          <w:tcPr>
            <w:tcW w:w="1611" w:type="pct"/>
            <w:vMerge w:val="restart"/>
            <w:vAlign w:val="center"/>
          </w:tcPr>
          <w:p w:rsidR="006D42AD" w:rsidRPr="00CC738B" w:rsidRDefault="006D42AD" w:rsidP="007A19EA">
            <w:pPr>
              <w:spacing w:line="240" w:lineRule="auto"/>
              <w:rPr>
                <w:sz w:val="24"/>
                <w:szCs w:val="24"/>
                <w:lang w:val="uk-UA" w:eastAsia="ru-RU"/>
              </w:rPr>
            </w:pPr>
            <w:r w:rsidRPr="00CC738B">
              <w:rPr>
                <w:sz w:val="24"/>
                <w:szCs w:val="24"/>
                <w:lang w:val="uk-UA" w:eastAsia="ru-RU"/>
              </w:rPr>
              <w:t>- відшкодування за медикаменти на виконання міської програми «Доступна аптека»;</w:t>
            </w:r>
          </w:p>
          <w:p w:rsidR="006D42AD" w:rsidRPr="00CC738B" w:rsidRDefault="006D42AD" w:rsidP="007A19EA">
            <w:pPr>
              <w:spacing w:line="240" w:lineRule="auto"/>
              <w:rPr>
                <w:sz w:val="24"/>
                <w:szCs w:val="24"/>
                <w:lang w:val="uk-UA" w:eastAsia="ru-RU"/>
              </w:rPr>
            </w:pPr>
            <w:r w:rsidRPr="00CC738B">
              <w:rPr>
                <w:sz w:val="24"/>
                <w:szCs w:val="24"/>
                <w:lang w:val="uk-UA" w:eastAsia="ru-RU"/>
              </w:rPr>
              <w:t>- відшкодування витрат, пов’язаних з відпуском лікарських засобів безоплатно або на пільгових умовах відповідно до законодавства</w:t>
            </w:r>
          </w:p>
          <w:p w:rsidR="006D42AD" w:rsidRPr="00CC738B" w:rsidRDefault="006D42AD" w:rsidP="007A19EA">
            <w:pPr>
              <w:spacing w:line="240" w:lineRule="auto"/>
              <w:rPr>
                <w:sz w:val="24"/>
                <w:szCs w:val="24"/>
                <w:lang w:val="uk-UA" w:eastAsia="ru-RU"/>
              </w:rPr>
            </w:pPr>
            <w:r w:rsidRPr="00CC738B">
              <w:rPr>
                <w:sz w:val="24"/>
                <w:szCs w:val="24"/>
                <w:lang w:val="uk-UA" w:eastAsia="ru-RU"/>
              </w:rPr>
              <w:lastRenderedPageBreak/>
              <w:t>- інші виплати.</w:t>
            </w:r>
          </w:p>
        </w:tc>
        <w:tc>
          <w:tcPr>
            <w:tcW w:w="436" w:type="pct"/>
            <w:vMerge w:val="restart"/>
            <w:vAlign w:val="center"/>
          </w:tcPr>
          <w:p w:rsidR="006D42AD" w:rsidRPr="00934A92" w:rsidRDefault="006D42AD" w:rsidP="007A19EA">
            <w:pPr>
              <w:spacing w:line="240" w:lineRule="auto"/>
              <w:jc w:val="center"/>
              <w:rPr>
                <w:sz w:val="24"/>
                <w:szCs w:val="24"/>
                <w:lang w:val="uk-UA" w:eastAsia="ru-RU"/>
              </w:rPr>
            </w:pPr>
            <w:r w:rsidRPr="00934A92">
              <w:rPr>
                <w:sz w:val="24"/>
                <w:szCs w:val="24"/>
                <w:lang w:val="uk-UA" w:eastAsia="ru-RU"/>
              </w:rPr>
              <w:lastRenderedPageBreak/>
              <w:t xml:space="preserve">2017 – </w:t>
            </w:r>
          </w:p>
          <w:p w:rsidR="006D42AD" w:rsidRPr="00934A92" w:rsidRDefault="006D42AD" w:rsidP="007A19EA">
            <w:pPr>
              <w:spacing w:line="240" w:lineRule="auto"/>
              <w:jc w:val="center"/>
              <w:rPr>
                <w:sz w:val="24"/>
                <w:szCs w:val="24"/>
                <w:lang w:val="uk-UA" w:eastAsia="ru-RU"/>
              </w:rPr>
            </w:pPr>
            <w:r w:rsidRPr="00934A92">
              <w:rPr>
                <w:sz w:val="24"/>
                <w:szCs w:val="24"/>
                <w:lang w:val="uk-UA" w:eastAsia="ru-RU"/>
              </w:rPr>
              <w:t>2019 р.р.</w:t>
            </w:r>
          </w:p>
        </w:tc>
        <w:tc>
          <w:tcPr>
            <w:tcW w:w="566" w:type="pct"/>
            <w:vAlign w:val="center"/>
          </w:tcPr>
          <w:p w:rsidR="006D42AD" w:rsidRPr="00934A92" w:rsidRDefault="006D42AD" w:rsidP="007A19EA">
            <w:pPr>
              <w:spacing w:line="240" w:lineRule="auto"/>
              <w:rPr>
                <w:b/>
                <w:bCs/>
                <w:sz w:val="24"/>
                <w:szCs w:val="24"/>
                <w:lang w:val="uk-UA"/>
              </w:rPr>
            </w:pPr>
            <w:r w:rsidRPr="00934A92">
              <w:rPr>
                <w:sz w:val="24"/>
                <w:szCs w:val="24"/>
                <w:lang w:val="uk-UA" w:eastAsia="ru-RU"/>
              </w:rPr>
              <w:t>Бюджетні кошти</w:t>
            </w:r>
          </w:p>
        </w:tc>
        <w:tc>
          <w:tcPr>
            <w:tcW w:w="392" w:type="pct"/>
            <w:vAlign w:val="center"/>
          </w:tcPr>
          <w:p w:rsidR="006D42AD" w:rsidRPr="00934A92" w:rsidRDefault="006D42AD" w:rsidP="007A19EA">
            <w:pPr>
              <w:spacing w:line="240" w:lineRule="auto"/>
              <w:jc w:val="center"/>
              <w:rPr>
                <w:bCs/>
                <w:sz w:val="24"/>
                <w:szCs w:val="24"/>
                <w:lang w:val="uk-UA" w:eastAsia="ru-RU"/>
              </w:rPr>
            </w:pPr>
            <w:r w:rsidRPr="00934A92">
              <w:rPr>
                <w:bCs/>
                <w:sz w:val="24"/>
                <w:szCs w:val="24"/>
                <w:lang w:val="uk-UA" w:eastAsia="ru-RU"/>
              </w:rPr>
              <w:t>2803,4</w:t>
            </w:r>
          </w:p>
        </w:tc>
        <w:tc>
          <w:tcPr>
            <w:tcW w:w="392" w:type="pct"/>
            <w:vAlign w:val="center"/>
          </w:tcPr>
          <w:p w:rsidR="006D42AD" w:rsidRPr="00934A92" w:rsidRDefault="006D42AD" w:rsidP="007A19EA">
            <w:pPr>
              <w:spacing w:line="240" w:lineRule="auto"/>
              <w:jc w:val="center"/>
              <w:rPr>
                <w:bCs/>
                <w:sz w:val="24"/>
                <w:szCs w:val="24"/>
                <w:lang w:val="uk-UA" w:eastAsia="ru-RU"/>
              </w:rPr>
            </w:pPr>
            <w:r w:rsidRPr="00934A92">
              <w:rPr>
                <w:bCs/>
                <w:sz w:val="24"/>
                <w:szCs w:val="24"/>
                <w:lang w:val="uk-UA" w:eastAsia="ru-RU"/>
              </w:rPr>
              <w:t>166,8</w:t>
            </w:r>
          </w:p>
        </w:tc>
        <w:tc>
          <w:tcPr>
            <w:tcW w:w="349" w:type="pct"/>
            <w:vAlign w:val="center"/>
          </w:tcPr>
          <w:p w:rsidR="006D42AD" w:rsidRPr="00934A92" w:rsidRDefault="006D42AD" w:rsidP="007A19EA">
            <w:pPr>
              <w:spacing w:line="240" w:lineRule="auto"/>
              <w:jc w:val="center"/>
              <w:rPr>
                <w:bCs/>
                <w:sz w:val="24"/>
                <w:szCs w:val="24"/>
                <w:lang w:val="uk-UA" w:eastAsia="ru-RU"/>
              </w:rPr>
            </w:pPr>
            <w:r w:rsidRPr="00934A92">
              <w:rPr>
                <w:bCs/>
                <w:sz w:val="24"/>
                <w:szCs w:val="24"/>
                <w:lang w:val="uk-UA" w:eastAsia="ru-RU"/>
              </w:rPr>
              <w:t>1246,4</w:t>
            </w:r>
          </w:p>
        </w:tc>
        <w:tc>
          <w:tcPr>
            <w:tcW w:w="392" w:type="pct"/>
            <w:vAlign w:val="center"/>
          </w:tcPr>
          <w:p w:rsidR="006D42AD" w:rsidRPr="00934A92" w:rsidRDefault="006D42AD" w:rsidP="007A19EA">
            <w:pPr>
              <w:spacing w:line="240" w:lineRule="auto"/>
              <w:jc w:val="center"/>
              <w:rPr>
                <w:bCs/>
                <w:sz w:val="24"/>
                <w:szCs w:val="24"/>
                <w:lang w:val="uk-UA" w:eastAsia="ru-RU"/>
              </w:rPr>
            </w:pPr>
            <w:r w:rsidRPr="00934A92">
              <w:rPr>
                <w:bCs/>
                <w:sz w:val="24"/>
                <w:szCs w:val="24"/>
                <w:lang w:val="uk-UA" w:eastAsia="ru-RU"/>
              </w:rPr>
              <w:t>1390,2</w:t>
            </w:r>
          </w:p>
        </w:tc>
      </w:tr>
      <w:tr w:rsidR="006D42AD" w:rsidRPr="00934A92" w:rsidTr="007A19EA">
        <w:tc>
          <w:tcPr>
            <w:tcW w:w="159" w:type="pct"/>
            <w:vMerge/>
            <w:vAlign w:val="center"/>
          </w:tcPr>
          <w:p w:rsidR="006D42AD" w:rsidRPr="00934A92" w:rsidRDefault="006D42AD" w:rsidP="007A19EA">
            <w:pPr>
              <w:spacing w:line="240" w:lineRule="auto"/>
              <w:jc w:val="center"/>
              <w:rPr>
                <w:b/>
                <w:bCs/>
                <w:sz w:val="24"/>
                <w:szCs w:val="24"/>
                <w:lang w:val="uk-UA"/>
              </w:rPr>
            </w:pPr>
          </w:p>
        </w:tc>
        <w:tc>
          <w:tcPr>
            <w:tcW w:w="702" w:type="pct"/>
            <w:vMerge/>
            <w:vAlign w:val="center"/>
          </w:tcPr>
          <w:p w:rsidR="006D42AD" w:rsidRPr="00934A92" w:rsidRDefault="006D42AD" w:rsidP="007A19EA">
            <w:pPr>
              <w:spacing w:line="240" w:lineRule="auto"/>
              <w:jc w:val="center"/>
              <w:rPr>
                <w:b/>
                <w:bCs/>
                <w:sz w:val="24"/>
                <w:szCs w:val="24"/>
                <w:lang w:val="uk-UA" w:eastAsia="ru-RU"/>
              </w:rPr>
            </w:pPr>
          </w:p>
        </w:tc>
        <w:tc>
          <w:tcPr>
            <w:tcW w:w="1611" w:type="pct"/>
            <w:vMerge/>
            <w:vAlign w:val="center"/>
          </w:tcPr>
          <w:p w:rsidR="006D42AD" w:rsidRPr="00CC738B" w:rsidRDefault="006D42AD" w:rsidP="007A19EA">
            <w:pPr>
              <w:spacing w:line="240" w:lineRule="auto"/>
              <w:rPr>
                <w:sz w:val="24"/>
                <w:szCs w:val="24"/>
                <w:lang w:val="uk-UA" w:eastAsia="ru-RU"/>
              </w:rPr>
            </w:pPr>
          </w:p>
        </w:tc>
        <w:tc>
          <w:tcPr>
            <w:tcW w:w="436" w:type="pct"/>
            <w:vMerge/>
            <w:vAlign w:val="center"/>
          </w:tcPr>
          <w:p w:rsidR="006D42AD" w:rsidRPr="00934A92" w:rsidRDefault="006D42AD" w:rsidP="007A19EA">
            <w:pPr>
              <w:spacing w:line="240" w:lineRule="auto"/>
              <w:jc w:val="center"/>
              <w:rPr>
                <w:sz w:val="24"/>
                <w:szCs w:val="24"/>
                <w:lang w:val="uk-UA" w:eastAsia="ru-RU"/>
              </w:rPr>
            </w:pPr>
          </w:p>
        </w:tc>
        <w:tc>
          <w:tcPr>
            <w:tcW w:w="566" w:type="pct"/>
            <w:vAlign w:val="center"/>
          </w:tcPr>
          <w:p w:rsidR="006D42AD" w:rsidRPr="00934A92" w:rsidRDefault="006D42AD" w:rsidP="007A19EA">
            <w:pPr>
              <w:spacing w:line="240" w:lineRule="auto"/>
              <w:rPr>
                <w:sz w:val="24"/>
                <w:szCs w:val="24"/>
                <w:lang w:val="uk-UA" w:eastAsia="ru-RU"/>
              </w:rPr>
            </w:pPr>
            <w:r w:rsidRPr="00934A92">
              <w:rPr>
                <w:sz w:val="24"/>
                <w:szCs w:val="24"/>
                <w:lang w:val="uk-UA" w:eastAsia="ru-RU"/>
              </w:rPr>
              <w:t>Власні кошти підприємства</w:t>
            </w:r>
          </w:p>
        </w:tc>
        <w:tc>
          <w:tcPr>
            <w:tcW w:w="392" w:type="pct"/>
            <w:vAlign w:val="center"/>
          </w:tcPr>
          <w:p w:rsidR="006D42AD" w:rsidRPr="00934A92" w:rsidRDefault="006D42AD" w:rsidP="007A19EA">
            <w:pPr>
              <w:spacing w:line="240" w:lineRule="auto"/>
              <w:jc w:val="center"/>
              <w:rPr>
                <w:b/>
                <w:bCs/>
                <w:sz w:val="24"/>
                <w:szCs w:val="24"/>
                <w:lang w:val="uk-UA" w:eastAsia="ru-RU"/>
              </w:rPr>
            </w:pPr>
            <w:r w:rsidRPr="00934A92">
              <w:rPr>
                <w:b/>
                <w:bCs/>
                <w:sz w:val="24"/>
                <w:szCs w:val="24"/>
                <w:lang w:val="uk-UA" w:eastAsia="ru-RU"/>
              </w:rPr>
              <w:t>-</w:t>
            </w:r>
          </w:p>
        </w:tc>
        <w:tc>
          <w:tcPr>
            <w:tcW w:w="392" w:type="pct"/>
            <w:vAlign w:val="center"/>
          </w:tcPr>
          <w:p w:rsidR="006D42AD" w:rsidRPr="00934A92" w:rsidRDefault="006D42AD" w:rsidP="007A19EA">
            <w:pPr>
              <w:spacing w:line="240" w:lineRule="auto"/>
              <w:jc w:val="center"/>
              <w:rPr>
                <w:b/>
                <w:bCs/>
                <w:sz w:val="24"/>
                <w:szCs w:val="24"/>
                <w:lang w:val="uk-UA" w:eastAsia="ru-RU"/>
              </w:rPr>
            </w:pPr>
            <w:r w:rsidRPr="00934A92">
              <w:rPr>
                <w:b/>
                <w:bCs/>
                <w:sz w:val="24"/>
                <w:szCs w:val="24"/>
                <w:lang w:val="uk-UA" w:eastAsia="ru-RU"/>
              </w:rPr>
              <w:t>-</w:t>
            </w:r>
          </w:p>
        </w:tc>
        <w:tc>
          <w:tcPr>
            <w:tcW w:w="349" w:type="pct"/>
            <w:vAlign w:val="center"/>
          </w:tcPr>
          <w:p w:rsidR="006D42AD" w:rsidRPr="00934A92" w:rsidRDefault="006D42AD" w:rsidP="007A19EA">
            <w:pPr>
              <w:spacing w:line="240" w:lineRule="auto"/>
              <w:jc w:val="center"/>
              <w:rPr>
                <w:b/>
                <w:bCs/>
                <w:sz w:val="24"/>
                <w:szCs w:val="24"/>
                <w:lang w:val="uk-UA" w:eastAsia="ru-RU"/>
              </w:rPr>
            </w:pPr>
            <w:r w:rsidRPr="00934A92">
              <w:rPr>
                <w:b/>
                <w:bCs/>
                <w:sz w:val="24"/>
                <w:szCs w:val="24"/>
                <w:lang w:val="uk-UA" w:eastAsia="ru-RU"/>
              </w:rPr>
              <w:t>-</w:t>
            </w:r>
          </w:p>
        </w:tc>
        <w:tc>
          <w:tcPr>
            <w:tcW w:w="392" w:type="pct"/>
            <w:vAlign w:val="center"/>
          </w:tcPr>
          <w:p w:rsidR="006D42AD" w:rsidRPr="00934A92" w:rsidRDefault="006D42AD" w:rsidP="007A19EA">
            <w:pPr>
              <w:spacing w:line="240" w:lineRule="auto"/>
              <w:jc w:val="center"/>
              <w:rPr>
                <w:b/>
                <w:bCs/>
                <w:sz w:val="24"/>
                <w:szCs w:val="24"/>
                <w:lang w:val="uk-UA" w:eastAsia="ru-RU"/>
              </w:rPr>
            </w:pPr>
            <w:r w:rsidRPr="00934A92">
              <w:rPr>
                <w:b/>
                <w:bCs/>
                <w:sz w:val="24"/>
                <w:szCs w:val="24"/>
                <w:lang w:val="uk-UA" w:eastAsia="ru-RU"/>
              </w:rPr>
              <w:t>-</w:t>
            </w:r>
          </w:p>
        </w:tc>
      </w:tr>
      <w:tr w:rsidR="006D42AD" w:rsidRPr="00934A92" w:rsidTr="007A19EA">
        <w:tc>
          <w:tcPr>
            <w:tcW w:w="159" w:type="pct"/>
            <w:vMerge w:val="restart"/>
            <w:vAlign w:val="center"/>
          </w:tcPr>
          <w:p w:rsidR="006D42AD" w:rsidRPr="00934A92" w:rsidRDefault="006D42AD" w:rsidP="007A19EA">
            <w:pPr>
              <w:spacing w:line="240" w:lineRule="auto"/>
              <w:jc w:val="center"/>
              <w:rPr>
                <w:b/>
                <w:bCs/>
                <w:sz w:val="24"/>
                <w:szCs w:val="24"/>
                <w:lang w:val="uk-UA"/>
              </w:rPr>
            </w:pPr>
            <w:r w:rsidRPr="00934A92">
              <w:rPr>
                <w:b/>
                <w:bCs/>
                <w:sz w:val="24"/>
                <w:szCs w:val="24"/>
                <w:lang w:val="uk-UA"/>
              </w:rPr>
              <w:lastRenderedPageBreak/>
              <w:t>15</w:t>
            </w:r>
          </w:p>
        </w:tc>
        <w:tc>
          <w:tcPr>
            <w:tcW w:w="702" w:type="pct"/>
            <w:vMerge w:val="restart"/>
            <w:vAlign w:val="center"/>
          </w:tcPr>
          <w:p w:rsidR="006D42AD" w:rsidRPr="00934A92" w:rsidRDefault="006D42AD" w:rsidP="007A19EA">
            <w:pPr>
              <w:spacing w:line="240" w:lineRule="auto"/>
              <w:jc w:val="center"/>
              <w:rPr>
                <w:b/>
                <w:bCs/>
                <w:sz w:val="24"/>
                <w:szCs w:val="24"/>
                <w:lang w:val="uk-UA" w:eastAsia="ru-RU"/>
              </w:rPr>
            </w:pPr>
            <w:r w:rsidRPr="00934A92">
              <w:rPr>
                <w:b/>
                <w:bCs/>
                <w:sz w:val="24"/>
                <w:szCs w:val="24"/>
                <w:lang w:val="uk-UA" w:eastAsia="ru-RU"/>
              </w:rPr>
              <w:t>Інші видатки</w:t>
            </w:r>
          </w:p>
        </w:tc>
        <w:tc>
          <w:tcPr>
            <w:tcW w:w="1611" w:type="pct"/>
            <w:vMerge w:val="restart"/>
            <w:vAlign w:val="center"/>
          </w:tcPr>
          <w:p w:rsidR="006D42AD" w:rsidRPr="00CC738B" w:rsidRDefault="006D42AD" w:rsidP="007A19EA">
            <w:pPr>
              <w:spacing w:line="240" w:lineRule="auto"/>
              <w:rPr>
                <w:sz w:val="24"/>
                <w:szCs w:val="24"/>
                <w:lang w:val="uk-UA" w:eastAsia="ru-RU"/>
              </w:rPr>
            </w:pPr>
            <w:r w:rsidRPr="00CC738B">
              <w:rPr>
                <w:sz w:val="24"/>
                <w:szCs w:val="24"/>
                <w:lang w:val="uk-UA" w:eastAsia="ru-RU"/>
              </w:rPr>
              <w:t>-сплата податків, зборів, обов’язкових платежів, штрафі, пені, тощо</w:t>
            </w:r>
          </w:p>
        </w:tc>
        <w:tc>
          <w:tcPr>
            <w:tcW w:w="436" w:type="pct"/>
            <w:vMerge w:val="restart"/>
            <w:vAlign w:val="center"/>
          </w:tcPr>
          <w:p w:rsidR="006D42AD" w:rsidRPr="00934A92" w:rsidRDefault="006D42AD" w:rsidP="007A19EA">
            <w:pPr>
              <w:spacing w:line="240" w:lineRule="auto"/>
              <w:jc w:val="center"/>
              <w:rPr>
                <w:sz w:val="24"/>
                <w:szCs w:val="24"/>
                <w:lang w:val="uk-UA" w:eastAsia="ru-RU"/>
              </w:rPr>
            </w:pPr>
            <w:r w:rsidRPr="00934A92">
              <w:rPr>
                <w:sz w:val="24"/>
                <w:szCs w:val="24"/>
                <w:lang w:val="uk-UA" w:eastAsia="ru-RU"/>
              </w:rPr>
              <w:t xml:space="preserve">2017 – </w:t>
            </w:r>
          </w:p>
          <w:p w:rsidR="006D42AD" w:rsidRPr="00934A92" w:rsidRDefault="006D42AD" w:rsidP="007A19EA">
            <w:pPr>
              <w:spacing w:line="240" w:lineRule="auto"/>
              <w:jc w:val="center"/>
              <w:rPr>
                <w:sz w:val="24"/>
                <w:szCs w:val="24"/>
                <w:lang w:val="uk-UA" w:eastAsia="ru-RU"/>
              </w:rPr>
            </w:pPr>
            <w:r w:rsidRPr="00934A92">
              <w:rPr>
                <w:sz w:val="24"/>
                <w:szCs w:val="24"/>
                <w:lang w:val="uk-UA" w:eastAsia="ru-RU"/>
              </w:rPr>
              <w:t>2019 р.р.</w:t>
            </w:r>
          </w:p>
        </w:tc>
        <w:tc>
          <w:tcPr>
            <w:tcW w:w="566" w:type="pct"/>
            <w:vAlign w:val="center"/>
          </w:tcPr>
          <w:p w:rsidR="006D42AD" w:rsidRPr="00934A92" w:rsidRDefault="006D42AD" w:rsidP="007A19EA">
            <w:pPr>
              <w:spacing w:line="240" w:lineRule="auto"/>
              <w:rPr>
                <w:b/>
                <w:bCs/>
                <w:sz w:val="24"/>
                <w:szCs w:val="24"/>
                <w:lang w:val="uk-UA"/>
              </w:rPr>
            </w:pPr>
            <w:r w:rsidRPr="00934A92">
              <w:rPr>
                <w:sz w:val="24"/>
                <w:szCs w:val="24"/>
                <w:lang w:val="uk-UA" w:eastAsia="ru-RU"/>
              </w:rPr>
              <w:t>Бюджетні кошти</w:t>
            </w:r>
          </w:p>
        </w:tc>
        <w:tc>
          <w:tcPr>
            <w:tcW w:w="392" w:type="pct"/>
            <w:vAlign w:val="center"/>
          </w:tcPr>
          <w:p w:rsidR="006D42AD" w:rsidRPr="00934A92" w:rsidRDefault="006D42AD" w:rsidP="007A19EA">
            <w:pPr>
              <w:spacing w:line="240" w:lineRule="auto"/>
              <w:jc w:val="center"/>
              <w:rPr>
                <w:b/>
                <w:bCs/>
                <w:sz w:val="24"/>
                <w:szCs w:val="24"/>
                <w:lang w:val="uk-UA" w:eastAsia="ru-RU"/>
              </w:rPr>
            </w:pPr>
            <w:r w:rsidRPr="00934A92">
              <w:rPr>
                <w:b/>
                <w:bCs/>
                <w:sz w:val="24"/>
                <w:szCs w:val="24"/>
                <w:lang w:val="uk-UA" w:eastAsia="ru-RU"/>
              </w:rPr>
              <w:t>-</w:t>
            </w:r>
          </w:p>
        </w:tc>
        <w:tc>
          <w:tcPr>
            <w:tcW w:w="392" w:type="pct"/>
            <w:vAlign w:val="center"/>
          </w:tcPr>
          <w:p w:rsidR="006D42AD" w:rsidRPr="00934A92" w:rsidRDefault="006D42AD" w:rsidP="007A19EA">
            <w:pPr>
              <w:spacing w:line="240" w:lineRule="auto"/>
              <w:jc w:val="center"/>
              <w:rPr>
                <w:b/>
                <w:bCs/>
                <w:sz w:val="24"/>
                <w:szCs w:val="24"/>
                <w:lang w:val="uk-UA" w:eastAsia="ru-RU"/>
              </w:rPr>
            </w:pPr>
            <w:r w:rsidRPr="00934A92">
              <w:rPr>
                <w:b/>
                <w:bCs/>
                <w:sz w:val="24"/>
                <w:szCs w:val="24"/>
                <w:lang w:val="uk-UA" w:eastAsia="ru-RU"/>
              </w:rPr>
              <w:t>-</w:t>
            </w:r>
          </w:p>
        </w:tc>
        <w:tc>
          <w:tcPr>
            <w:tcW w:w="349" w:type="pct"/>
            <w:vAlign w:val="center"/>
          </w:tcPr>
          <w:p w:rsidR="006D42AD" w:rsidRPr="00934A92" w:rsidRDefault="006D42AD" w:rsidP="007A19EA">
            <w:pPr>
              <w:spacing w:line="240" w:lineRule="auto"/>
              <w:jc w:val="center"/>
              <w:rPr>
                <w:b/>
                <w:bCs/>
                <w:sz w:val="24"/>
                <w:szCs w:val="24"/>
                <w:lang w:val="uk-UA" w:eastAsia="ru-RU"/>
              </w:rPr>
            </w:pPr>
            <w:r w:rsidRPr="00934A92">
              <w:rPr>
                <w:b/>
                <w:bCs/>
                <w:sz w:val="24"/>
                <w:szCs w:val="24"/>
                <w:lang w:val="uk-UA" w:eastAsia="ru-RU"/>
              </w:rPr>
              <w:t>-</w:t>
            </w:r>
          </w:p>
        </w:tc>
        <w:tc>
          <w:tcPr>
            <w:tcW w:w="392" w:type="pct"/>
            <w:vAlign w:val="center"/>
          </w:tcPr>
          <w:p w:rsidR="006D42AD" w:rsidRPr="00934A92" w:rsidRDefault="006D42AD" w:rsidP="007A19EA">
            <w:pPr>
              <w:spacing w:line="240" w:lineRule="auto"/>
              <w:jc w:val="center"/>
              <w:rPr>
                <w:b/>
                <w:bCs/>
                <w:sz w:val="24"/>
                <w:szCs w:val="24"/>
                <w:lang w:val="uk-UA" w:eastAsia="ru-RU"/>
              </w:rPr>
            </w:pPr>
            <w:r w:rsidRPr="00934A92">
              <w:rPr>
                <w:b/>
                <w:bCs/>
                <w:sz w:val="24"/>
                <w:szCs w:val="24"/>
                <w:lang w:val="uk-UA" w:eastAsia="ru-RU"/>
              </w:rPr>
              <w:t>-</w:t>
            </w:r>
          </w:p>
        </w:tc>
      </w:tr>
      <w:tr w:rsidR="006D42AD" w:rsidRPr="00934A92" w:rsidTr="007A19EA">
        <w:tc>
          <w:tcPr>
            <w:tcW w:w="159" w:type="pct"/>
            <w:vMerge/>
            <w:vAlign w:val="center"/>
          </w:tcPr>
          <w:p w:rsidR="006D42AD" w:rsidRPr="00934A92" w:rsidRDefault="006D42AD" w:rsidP="007A19EA">
            <w:pPr>
              <w:spacing w:line="240" w:lineRule="auto"/>
              <w:jc w:val="center"/>
              <w:rPr>
                <w:b/>
                <w:bCs/>
                <w:sz w:val="24"/>
                <w:szCs w:val="24"/>
                <w:lang w:val="uk-UA"/>
              </w:rPr>
            </w:pPr>
          </w:p>
        </w:tc>
        <w:tc>
          <w:tcPr>
            <w:tcW w:w="702" w:type="pct"/>
            <w:vMerge/>
            <w:vAlign w:val="center"/>
          </w:tcPr>
          <w:p w:rsidR="006D42AD" w:rsidRPr="00934A92" w:rsidRDefault="006D42AD" w:rsidP="007A19EA">
            <w:pPr>
              <w:spacing w:line="240" w:lineRule="auto"/>
              <w:jc w:val="center"/>
              <w:rPr>
                <w:b/>
                <w:bCs/>
                <w:sz w:val="24"/>
                <w:szCs w:val="24"/>
                <w:lang w:val="uk-UA" w:eastAsia="ru-RU"/>
              </w:rPr>
            </w:pPr>
          </w:p>
        </w:tc>
        <w:tc>
          <w:tcPr>
            <w:tcW w:w="1611" w:type="pct"/>
            <w:vMerge/>
            <w:vAlign w:val="center"/>
          </w:tcPr>
          <w:p w:rsidR="006D42AD" w:rsidRPr="00CC738B" w:rsidRDefault="006D42AD" w:rsidP="007A19EA">
            <w:pPr>
              <w:spacing w:line="240" w:lineRule="auto"/>
              <w:rPr>
                <w:sz w:val="24"/>
                <w:szCs w:val="24"/>
                <w:lang w:val="uk-UA" w:eastAsia="ru-RU"/>
              </w:rPr>
            </w:pPr>
          </w:p>
        </w:tc>
        <w:tc>
          <w:tcPr>
            <w:tcW w:w="436" w:type="pct"/>
            <w:vMerge/>
            <w:vAlign w:val="center"/>
          </w:tcPr>
          <w:p w:rsidR="006D42AD" w:rsidRPr="00934A92" w:rsidRDefault="006D42AD" w:rsidP="007A19EA">
            <w:pPr>
              <w:spacing w:line="240" w:lineRule="auto"/>
              <w:jc w:val="center"/>
              <w:rPr>
                <w:sz w:val="24"/>
                <w:szCs w:val="24"/>
                <w:lang w:val="uk-UA" w:eastAsia="ru-RU"/>
              </w:rPr>
            </w:pPr>
          </w:p>
        </w:tc>
        <w:tc>
          <w:tcPr>
            <w:tcW w:w="566" w:type="pct"/>
            <w:vAlign w:val="center"/>
          </w:tcPr>
          <w:p w:rsidR="006D42AD" w:rsidRPr="00934A92" w:rsidRDefault="006D42AD" w:rsidP="007A19EA">
            <w:pPr>
              <w:spacing w:line="240" w:lineRule="auto"/>
              <w:rPr>
                <w:sz w:val="24"/>
                <w:szCs w:val="24"/>
                <w:lang w:val="uk-UA" w:eastAsia="ru-RU"/>
              </w:rPr>
            </w:pPr>
            <w:r w:rsidRPr="00934A92">
              <w:rPr>
                <w:sz w:val="24"/>
                <w:szCs w:val="24"/>
                <w:lang w:val="uk-UA" w:eastAsia="ru-RU"/>
              </w:rPr>
              <w:t>Власні кошти підприємства</w:t>
            </w:r>
          </w:p>
        </w:tc>
        <w:tc>
          <w:tcPr>
            <w:tcW w:w="392" w:type="pct"/>
            <w:vAlign w:val="center"/>
          </w:tcPr>
          <w:p w:rsidR="006D42AD" w:rsidRPr="00934A92" w:rsidRDefault="006D42AD" w:rsidP="007A19EA">
            <w:pPr>
              <w:spacing w:line="240" w:lineRule="auto"/>
              <w:jc w:val="center"/>
              <w:rPr>
                <w:bCs/>
                <w:sz w:val="24"/>
                <w:szCs w:val="24"/>
                <w:lang w:val="uk-UA" w:eastAsia="ru-RU"/>
              </w:rPr>
            </w:pPr>
            <w:r w:rsidRPr="00934A92">
              <w:rPr>
                <w:bCs/>
                <w:sz w:val="24"/>
                <w:szCs w:val="24"/>
                <w:lang w:val="uk-UA" w:eastAsia="ru-RU"/>
              </w:rPr>
              <w:t>24,0</w:t>
            </w:r>
          </w:p>
        </w:tc>
        <w:tc>
          <w:tcPr>
            <w:tcW w:w="392" w:type="pct"/>
            <w:vAlign w:val="center"/>
          </w:tcPr>
          <w:p w:rsidR="006D42AD" w:rsidRPr="00934A92" w:rsidRDefault="006D42AD" w:rsidP="007A19EA">
            <w:pPr>
              <w:spacing w:line="240" w:lineRule="auto"/>
              <w:jc w:val="center"/>
              <w:rPr>
                <w:bCs/>
                <w:sz w:val="24"/>
                <w:szCs w:val="24"/>
                <w:lang w:val="uk-UA" w:eastAsia="ru-RU"/>
              </w:rPr>
            </w:pPr>
            <w:r w:rsidRPr="00934A92">
              <w:rPr>
                <w:bCs/>
                <w:sz w:val="24"/>
                <w:szCs w:val="24"/>
                <w:lang w:val="uk-UA" w:eastAsia="ru-RU"/>
              </w:rPr>
              <w:t>0,8</w:t>
            </w:r>
          </w:p>
        </w:tc>
        <w:tc>
          <w:tcPr>
            <w:tcW w:w="349" w:type="pct"/>
            <w:vAlign w:val="center"/>
          </w:tcPr>
          <w:p w:rsidR="006D42AD" w:rsidRPr="00934A92" w:rsidRDefault="006D42AD" w:rsidP="007A19EA">
            <w:pPr>
              <w:spacing w:line="240" w:lineRule="auto"/>
              <w:jc w:val="center"/>
              <w:rPr>
                <w:bCs/>
                <w:sz w:val="24"/>
                <w:szCs w:val="24"/>
                <w:lang w:val="uk-UA" w:eastAsia="ru-RU"/>
              </w:rPr>
            </w:pPr>
            <w:r w:rsidRPr="00934A92">
              <w:rPr>
                <w:bCs/>
                <w:sz w:val="24"/>
                <w:szCs w:val="24"/>
                <w:lang w:val="uk-UA" w:eastAsia="ru-RU"/>
              </w:rPr>
              <w:t>11,0</w:t>
            </w:r>
          </w:p>
        </w:tc>
        <w:tc>
          <w:tcPr>
            <w:tcW w:w="392" w:type="pct"/>
            <w:vAlign w:val="center"/>
          </w:tcPr>
          <w:p w:rsidR="006D42AD" w:rsidRPr="00934A92" w:rsidRDefault="006D42AD" w:rsidP="007A19EA">
            <w:pPr>
              <w:spacing w:line="240" w:lineRule="auto"/>
              <w:jc w:val="center"/>
              <w:rPr>
                <w:bCs/>
                <w:sz w:val="24"/>
                <w:szCs w:val="24"/>
                <w:lang w:val="uk-UA" w:eastAsia="ru-RU"/>
              </w:rPr>
            </w:pPr>
            <w:r w:rsidRPr="00934A92">
              <w:rPr>
                <w:bCs/>
                <w:sz w:val="24"/>
                <w:szCs w:val="24"/>
                <w:lang w:val="uk-UA" w:eastAsia="ru-RU"/>
              </w:rPr>
              <w:t>12,3</w:t>
            </w:r>
          </w:p>
        </w:tc>
      </w:tr>
      <w:tr w:rsidR="006D42AD" w:rsidRPr="00934A92" w:rsidTr="007A19EA">
        <w:tc>
          <w:tcPr>
            <w:tcW w:w="159" w:type="pct"/>
            <w:vMerge w:val="restart"/>
            <w:vAlign w:val="center"/>
          </w:tcPr>
          <w:p w:rsidR="006D42AD" w:rsidRPr="00934A92" w:rsidRDefault="006D42AD" w:rsidP="007A19EA">
            <w:pPr>
              <w:spacing w:line="240" w:lineRule="auto"/>
              <w:jc w:val="center"/>
              <w:rPr>
                <w:b/>
                <w:bCs/>
                <w:sz w:val="24"/>
                <w:szCs w:val="24"/>
                <w:lang w:val="uk-UA"/>
              </w:rPr>
            </w:pPr>
            <w:r w:rsidRPr="00934A92">
              <w:rPr>
                <w:b/>
                <w:bCs/>
                <w:sz w:val="24"/>
                <w:szCs w:val="24"/>
                <w:lang w:val="uk-UA"/>
              </w:rPr>
              <w:t>16</w:t>
            </w:r>
          </w:p>
        </w:tc>
        <w:tc>
          <w:tcPr>
            <w:tcW w:w="702" w:type="pct"/>
            <w:vMerge w:val="restart"/>
            <w:vAlign w:val="center"/>
          </w:tcPr>
          <w:p w:rsidR="006D42AD" w:rsidRPr="00934A92" w:rsidRDefault="006D42AD" w:rsidP="007A19EA">
            <w:pPr>
              <w:spacing w:line="240" w:lineRule="auto"/>
              <w:jc w:val="center"/>
              <w:rPr>
                <w:b/>
                <w:bCs/>
                <w:sz w:val="24"/>
                <w:szCs w:val="24"/>
                <w:lang w:val="uk-UA" w:eastAsia="ru-RU"/>
              </w:rPr>
            </w:pPr>
            <w:r w:rsidRPr="00934A92">
              <w:rPr>
                <w:b/>
                <w:bCs/>
                <w:sz w:val="24"/>
                <w:szCs w:val="24"/>
                <w:lang w:val="uk-UA" w:eastAsia="ru-RU"/>
              </w:rPr>
              <w:t>Капітальні видатки</w:t>
            </w:r>
          </w:p>
        </w:tc>
        <w:tc>
          <w:tcPr>
            <w:tcW w:w="1611" w:type="pct"/>
            <w:vMerge w:val="restart"/>
            <w:vAlign w:val="center"/>
          </w:tcPr>
          <w:p w:rsidR="006D42AD" w:rsidRPr="00CC738B" w:rsidRDefault="006D42AD" w:rsidP="007A19EA">
            <w:pPr>
              <w:spacing w:line="240" w:lineRule="auto"/>
              <w:rPr>
                <w:sz w:val="24"/>
                <w:szCs w:val="24"/>
                <w:lang w:val="uk-UA" w:eastAsia="ru-RU"/>
              </w:rPr>
            </w:pPr>
            <w:r w:rsidRPr="00CC738B">
              <w:rPr>
                <w:sz w:val="24"/>
                <w:szCs w:val="24"/>
                <w:lang w:val="uk-UA" w:eastAsia="ru-RU"/>
              </w:rPr>
              <w:t>- придбання обладнання і предметів довгострокового користування;</w:t>
            </w:r>
          </w:p>
          <w:p w:rsidR="006D42AD" w:rsidRPr="00CC738B" w:rsidRDefault="006D42AD" w:rsidP="007A19EA">
            <w:pPr>
              <w:spacing w:line="240" w:lineRule="auto"/>
              <w:rPr>
                <w:sz w:val="24"/>
                <w:szCs w:val="24"/>
                <w:lang w:val="uk-UA" w:eastAsia="ru-RU"/>
              </w:rPr>
            </w:pPr>
            <w:r w:rsidRPr="00CC738B">
              <w:rPr>
                <w:sz w:val="24"/>
                <w:szCs w:val="24"/>
                <w:lang w:val="uk-UA" w:eastAsia="ru-RU"/>
              </w:rPr>
              <w:t>- капітальний ремонт інших об’єктів;</w:t>
            </w:r>
          </w:p>
          <w:p w:rsidR="006D42AD" w:rsidRPr="00CC738B" w:rsidRDefault="006D42AD" w:rsidP="007A19EA">
            <w:pPr>
              <w:spacing w:line="240" w:lineRule="auto"/>
              <w:rPr>
                <w:sz w:val="24"/>
                <w:szCs w:val="24"/>
                <w:lang w:val="uk-UA" w:eastAsia="ru-RU"/>
              </w:rPr>
            </w:pPr>
            <w:r w:rsidRPr="00CC738B">
              <w:rPr>
                <w:sz w:val="24"/>
                <w:szCs w:val="24"/>
                <w:lang w:val="uk-UA" w:eastAsia="ru-RU"/>
              </w:rPr>
              <w:t>- реконструкція та реставрація інших об’єктів.</w:t>
            </w:r>
          </w:p>
        </w:tc>
        <w:tc>
          <w:tcPr>
            <w:tcW w:w="436" w:type="pct"/>
            <w:vMerge w:val="restart"/>
            <w:vAlign w:val="center"/>
          </w:tcPr>
          <w:p w:rsidR="006D42AD" w:rsidRPr="00934A92" w:rsidRDefault="006D42AD" w:rsidP="007A19EA">
            <w:pPr>
              <w:spacing w:line="240" w:lineRule="auto"/>
              <w:jc w:val="center"/>
              <w:rPr>
                <w:sz w:val="24"/>
                <w:szCs w:val="24"/>
                <w:lang w:val="uk-UA" w:eastAsia="ru-RU"/>
              </w:rPr>
            </w:pPr>
          </w:p>
        </w:tc>
        <w:tc>
          <w:tcPr>
            <w:tcW w:w="566" w:type="pct"/>
            <w:vAlign w:val="center"/>
          </w:tcPr>
          <w:p w:rsidR="006D42AD" w:rsidRPr="00934A92" w:rsidRDefault="006D42AD" w:rsidP="007A19EA">
            <w:pPr>
              <w:spacing w:line="240" w:lineRule="auto"/>
              <w:rPr>
                <w:b/>
                <w:bCs/>
                <w:sz w:val="24"/>
                <w:szCs w:val="24"/>
                <w:lang w:val="uk-UA"/>
              </w:rPr>
            </w:pPr>
            <w:r w:rsidRPr="00934A92">
              <w:rPr>
                <w:sz w:val="24"/>
                <w:szCs w:val="24"/>
                <w:lang w:val="uk-UA" w:eastAsia="ru-RU"/>
              </w:rPr>
              <w:t>Бюджетні кошти</w:t>
            </w:r>
          </w:p>
        </w:tc>
        <w:tc>
          <w:tcPr>
            <w:tcW w:w="392" w:type="pct"/>
            <w:vAlign w:val="center"/>
          </w:tcPr>
          <w:p w:rsidR="006D42AD" w:rsidRPr="00934A92" w:rsidRDefault="006D42AD" w:rsidP="007A19EA">
            <w:pPr>
              <w:spacing w:line="240" w:lineRule="auto"/>
              <w:jc w:val="center"/>
              <w:rPr>
                <w:sz w:val="24"/>
                <w:szCs w:val="24"/>
                <w:lang w:val="uk-UA"/>
              </w:rPr>
            </w:pPr>
            <w:r w:rsidRPr="00934A92">
              <w:rPr>
                <w:sz w:val="24"/>
                <w:szCs w:val="24"/>
                <w:lang w:val="uk-UA"/>
              </w:rPr>
              <w:t>32</w:t>
            </w:r>
            <w:r>
              <w:rPr>
                <w:sz w:val="24"/>
                <w:szCs w:val="24"/>
                <w:lang w:val="uk-UA"/>
              </w:rPr>
              <w:t xml:space="preserve"> </w:t>
            </w:r>
            <w:r w:rsidRPr="00934A92">
              <w:rPr>
                <w:sz w:val="24"/>
                <w:szCs w:val="24"/>
                <w:lang w:val="uk-UA"/>
              </w:rPr>
              <w:t>238,5</w:t>
            </w:r>
          </w:p>
        </w:tc>
        <w:tc>
          <w:tcPr>
            <w:tcW w:w="392" w:type="pct"/>
            <w:vAlign w:val="center"/>
          </w:tcPr>
          <w:p w:rsidR="006D42AD" w:rsidRPr="00934A92" w:rsidRDefault="006D42AD" w:rsidP="007A19EA">
            <w:pPr>
              <w:spacing w:line="240" w:lineRule="auto"/>
              <w:jc w:val="center"/>
              <w:rPr>
                <w:sz w:val="24"/>
                <w:szCs w:val="24"/>
                <w:lang w:val="uk-UA"/>
              </w:rPr>
            </w:pPr>
            <w:r w:rsidRPr="00934A92">
              <w:rPr>
                <w:sz w:val="24"/>
                <w:szCs w:val="24"/>
                <w:lang w:val="uk-UA"/>
              </w:rPr>
              <w:t>10</w:t>
            </w:r>
            <w:r>
              <w:rPr>
                <w:sz w:val="24"/>
                <w:szCs w:val="24"/>
                <w:lang w:val="uk-UA"/>
              </w:rPr>
              <w:t xml:space="preserve"> </w:t>
            </w:r>
            <w:r w:rsidRPr="00934A92">
              <w:rPr>
                <w:sz w:val="24"/>
                <w:szCs w:val="24"/>
                <w:lang w:val="uk-UA"/>
              </w:rPr>
              <w:t>500,0</w:t>
            </w:r>
          </w:p>
        </w:tc>
        <w:tc>
          <w:tcPr>
            <w:tcW w:w="349" w:type="pct"/>
            <w:vAlign w:val="center"/>
          </w:tcPr>
          <w:p w:rsidR="006D42AD" w:rsidRPr="00934A92" w:rsidRDefault="006D42AD" w:rsidP="007A19EA">
            <w:pPr>
              <w:spacing w:line="240" w:lineRule="auto"/>
              <w:jc w:val="center"/>
              <w:rPr>
                <w:sz w:val="24"/>
                <w:szCs w:val="24"/>
                <w:lang w:val="uk-UA"/>
              </w:rPr>
            </w:pPr>
            <w:r w:rsidRPr="00934A92">
              <w:rPr>
                <w:sz w:val="24"/>
                <w:szCs w:val="24"/>
                <w:lang w:val="uk-UA"/>
              </w:rPr>
              <w:t>10</w:t>
            </w:r>
            <w:r>
              <w:rPr>
                <w:sz w:val="24"/>
                <w:szCs w:val="24"/>
                <w:lang w:val="uk-UA"/>
              </w:rPr>
              <w:t xml:space="preserve"> </w:t>
            </w:r>
            <w:r w:rsidRPr="00934A92">
              <w:rPr>
                <w:sz w:val="24"/>
                <w:szCs w:val="24"/>
                <w:lang w:val="uk-UA"/>
              </w:rPr>
              <w:t>276,8</w:t>
            </w:r>
          </w:p>
        </w:tc>
        <w:tc>
          <w:tcPr>
            <w:tcW w:w="392" w:type="pct"/>
            <w:vAlign w:val="center"/>
          </w:tcPr>
          <w:p w:rsidR="006D42AD" w:rsidRPr="00934A92" w:rsidRDefault="006D42AD" w:rsidP="007A19EA">
            <w:pPr>
              <w:spacing w:line="240" w:lineRule="auto"/>
              <w:jc w:val="center"/>
              <w:rPr>
                <w:sz w:val="24"/>
                <w:szCs w:val="24"/>
                <w:lang w:val="uk-UA"/>
              </w:rPr>
            </w:pPr>
            <w:r w:rsidRPr="00934A92">
              <w:rPr>
                <w:sz w:val="24"/>
                <w:szCs w:val="24"/>
                <w:lang w:val="uk-UA"/>
              </w:rPr>
              <w:t>11</w:t>
            </w:r>
            <w:r>
              <w:rPr>
                <w:sz w:val="24"/>
                <w:szCs w:val="24"/>
                <w:lang w:val="uk-UA"/>
              </w:rPr>
              <w:t xml:space="preserve"> </w:t>
            </w:r>
            <w:r w:rsidRPr="00934A92">
              <w:rPr>
                <w:sz w:val="24"/>
                <w:szCs w:val="24"/>
                <w:lang w:val="uk-UA"/>
              </w:rPr>
              <w:t>461,7</w:t>
            </w:r>
          </w:p>
        </w:tc>
      </w:tr>
      <w:tr w:rsidR="006D42AD" w:rsidRPr="00934A92" w:rsidTr="007A19EA">
        <w:tc>
          <w:tcPr>
            <w:tcW w:w="159" w:type="pct"/>
            <w:vMerge/>
            <w:vAlign w:val="center"/>
          </w:tcPr>
          <w:p w:rsidR="006D42AD" w:rsidRPr="00934A92" w:rsidRDefault="006D42AD" w:rsidP="007A19EA">
            <w:pPr>
              <w:spacing w:line="240" w:lineRule="auto"/>
              <w:jc w:val="center"/>
              <w:rPr>
                <w:b/>
                <w:bCs/>
                <w:sz w:val="24"/>
                <w:szCs w:val="24"/>
                <w:lang w:val="uk-UA"/>
              </w:rPr>
            </w:pPr>
          </w:p>
        </w:tc>
        <w:tc>
          <w:tcPr>
            <w:tcW w:w="702" w:type="pct"/>
            <w:vMerge/>
            <w:vAlign w:val="center"/>
          </w:tcPr>
          <w:p w:rsidR="006D42AD" w:rsidRPr="00934A92" w:rsidRDefault="006D42AD" w:rsidP="007A19EA">
            <w:pPr>
              <w:spacing w:line="240" w:lineRule="auto"/>
              <w:jc w:val="center"/>
              <w:rPr>
                <w:b/>
                <w:bCs/>
                <w:sz w:val="24"/>
                <w:szCs w:val="24"/>
                <w:lang w:val="uk-UA" w:eastAsia="ru-RU"/>
              </w:rPr>
            </w:pPr>
          </w:p>
        </w:tc>
        <w:tc>
          <w:tcPr>
            <w:tcW w:w="1611" w:type="pct"/>
            <w:vMerge/>
            <w:vAlign w:val="center"/>
          </w:tcPr>
          <w:p w:rsidR="006D42AD" w:rsidRPr="00CC738B" w:rsidRDefault="006D42AD" w:rsidP="007A19EA">
            <w:pPr>
              <w:spacing w:line="240" w:lineRule="auto"/>
              <w:rPr>
                <w:sz w:val="24"/>
                <w:szCs w:val="24"/>
                <w:lang w:val="uk-UA" w:eastAsia="ru-RU"/>
              </w:rPr>
            </w:pPr>
          </w:p>
        </w:tc>
        <w:tc>
          <w:tcPr>
            <w:tcW w:w="436" w:type="pct"/>
            <w:vMerge/>
            <w:vAlign w:val="center"/>
          </w:tcPr>
          <w:p w:rsidR="006D42AD" w:rsidRPr="00934A92" w:rsidRDefault="006D42AD" w:rsidP="007A19EA">
            <w:pPr>
              <w:spacing w:line="240" w:lineRule="auto"/>
              <w:jc w:val="center"/>
              <w:rPr>
                <w:sz w:val="24"/>
                <w:szCs w:val="24"/>
                <w:lang w:val="uk-UA" w:eastAsia="ru-RU"/>
              </w:rPr>
            </w:pPr>
          </w:p>
        </w:tc>
        <w:tc>
          <w:tcPr>
            <w:tcW w:w="566" w:type="pct"/>
            <w:vAlign w:val="center"/>
          </w:tcPr>
          <w:p w:rsidR="006D42AD" w:rsidRPr="00934A92" w:rsidRDefault="006D42AD" w:rsidP="007A19EA">
            <w:pPr>
              <w:spacing w:line="240" w:lineRule="auto"/>
              <w:rPr>
                <w:sz w:val="24"/>
                <w:szCs w:val="24"/>
                <w:lang w:val="uk-UA" w:eastAsia="ru-RU"/>
              </w:rPr>
            </w:pPr>
            <w:r w:rsidRPr="00934A92">
              <w:rPr>
                <w:sz w:val="24"/>
                <w:szCs w:val="24"/>
                <w:lang w:val="uk-UA" w:eastAsia="ru-RU"/>
              </w:rPr>
              <w:t>Власні кошти підприємства</w:t>
            </w:r>
          </w:p>
        </w:tc>
        <w:tc>
          <w:tcPr>
            <w:tcW w:w="392" w:type="pct"/>
            <w:vAlign w:val="center"/>
          </w:tcPr>
          <w:p w:rsidR="006D42AD" w:rsidRPr="00934A92" w:rsidRDefault="006D42AD" w:rsidP="007A19EA">
            <w:pPr>
              <w:spacing w:line="240" w:lineRule="auto"/>
              <w:jc w:val="center"/>
              <w:rPr>
                <w:sz w:val="24"/>
                <w:szCs w:val="24"/>
                <w:lang w:val="uk-UA"/>
              </w:rPr>
            </w:pPr>
            <w:r w:rsidRPr="00934A92">
              <w:rPr>
                <w:sz w:val="24"/>
                <w:szCs w:val="24"/>
                <w:lang w:val="uk-UA"/>
              </w:rPr>
              <w:t>52,9</w:t>
            </w:r>
          </w:p>
        </w:tc>
        <w:tc>
          <w:tcPr>
            <w:tcW w:w="392" w:type="pct"/>
            <w:vAlign w:val="center"/>
          </w:tcPr>
          <w:p w:rsidR="006D42AD" w:rsidRPr="00934A92" w:rsidRDefault="006D42AD" w:rsidP="007A19EA">
            <w:pPr>
              <w:spacing w:line="240" w:lineRule="auto"/>
              <w:jc w:val="center"/>
              <w:rPr>
                <w:sz w:val="24"/>
                <w:szCs w:val="24"/>
                <w:lang w:val="uk-UA"/>
              </w:rPr>
            </w:pPr>
            <w:r w:rsidRPr="00934A92">
              <w:rPr>
                <w:sz w:val="24"/>
                <w:szCs w:val="24"/>
                <w:lang w:val="uk-UA"/>
              </w:rPr>
              <w:t>1,8</w:t>
            </w:r>
          </w:p>
        </w:tc>
        <w:tc>
          <w:tcPr>
            <w:tcW w:w="349" w:type="pct"/>
            <w:vAlign w:val="center"/>
          </w:tcPr>
          <w:p w:rsidR="006D42AD" w:rsidRPr="00934A92" w:rsidRDefault="006D42AD" w:rsidP="007A19EA">
            <w:pPr>
              <w:spacing w:line="240" w:lineRule="auto"/>
              <w:jc w:val="center"/>
              <w:rPr>
                <w:sz w:val="24"/>
                <w:szCs w:val="24"/>
                <w:lang w:val="uk-UA"/>
              </w:rPr>
            </w:pPr>
            <w:r w:rsidRPr="00934A92">
              <w:rPr>
                <w:sz w:val="24"/>
                <w:szCs w:val="24"/>
                <w:lang w:val="uk-UA"/>
              </w:rPr>
              <w:t>24,1</w:t>
            </w:r>
          </w:p>
        </w:tc>
        <w:tc>
          <w:tcPr>
            <w:tcW w:w="392" w:type="pct"/>
            <w:vAlign w:val="center"/>
          </w:tcPr>
          <w:p w:rsidR="006D42AD" w:rsidRPr="00934A92" w:rsidRDefault="006D42AD" w:rsidP="007A19EA">
            <w:pPr>
              <w:spacing w:line="240" w:lineRule="auto"/>
              <w:jc w:val="center"/>
              <w:rPr>
                <w:sz w:val="24"/>
                <w:szCs w:val="24"/>
                <w:lang w:val="uk-UA"/>
              </w:rPr>
            </w:pPr>
            <w:r w:rsidRPr="00934A92">
              <w:rPr>
                <w:sz w:val="24"/>
                <w:szCs w:val="24"/>
                <w:lang w:val="uk-UA"/>
              </w:rPr>
              <w:t>26,9</w:t>
            </w:r>
          </w:p>
        </w:tc>
      </w:tr>
      <w:tr w:rsidR="006D42AD" w:rsidRPr="00934A92" w:rsidTr="007A19EA">
        <w:tc>
          <w:tcPr>
            <w:tcW w:w="159" w:type="pct"/>
            <w:vAlign w:val="center"/>
          </w:tcPr>
          <w:p w:rsidR="006D42AD" w:rsidRPr="00934A92" w:rsidRDefault="006D42AD" w:rsidP="007A19EA">
            <w:pPr>
              <w:spacing w:line="240" w:lineRule="auto"/>
              <w:jc w:val="center"/>
              <w:rPr>
                <w:bCs/>
                <w:sz w:val="24"/>
                <w:szCs w:val="24"/>
                <w:lang w:val="uk-UA"/>
              </w:rPr>
            </w:pPr>
          </w:p>
        </w:tc>
        <w:tc>
          <w:tcPr>
            <w:tcW w:w="702" w:type="pct"/>
            <w:vAlign w:val="center"/>
          </w:tcPr>
          <w:p w:rsidR="006D42AD" w:rsidRPr="00934A92" w:rsidRDefault="006D42AD" w:rsidP="007A19EA">
            <w:pPr>
              <w:spacing w:line="240" w:lineRule="auto"/>
              <w:jc w:val="center"/>
              <w:rPr>
                <w:b/>
                <w:bCs/>
                <w:sz w:val="24"/>
                <w:szCs w:val="24"/>
                <w:lang w:val="uk-UA" w:eastAsia="ru-RU"/>
              </w:rPr>
            </w:pPr>
            <w:r w:rsidRPr="00934A92">
              <w:rPr>
                <w:b/>
                <w:bCs/>
                <w:sz w:val="24"/>
                <w:szCs w:val="24"/>
                <w:lang w:val="uk-UA" w:eastAsia="ru-RU"/>
              </w:rPr>
              <w:t>Всього, у т.ч.:</w:t>
            </w:r>
          </w:p>
        </w:tc>
        <w:tc>
          <w:tcPr>
            <w:tcW w:w="1611" w:type="pct"/>
            <w:vAlign w:val="center"/>
          </w:tcPr>
          <w:p w:rsidR="006D42AD" w:rsidRPr="00CC738B" w:rsidRDefault="006D42AD" w:rsidP="007A19EA">
            <w:pPr>
              <w:spacing w:line="240" w:lineRule="auto"/>
              <w:rPr>
                <w:b/>
                <w:lang w:val="uk-UA" w:eastAsia="ru-RU"/>
              </w:rPr>
            </w:pPr>
          </w:p>
        </w:tc>
        <w:tc>
          <w:tcPr>
            <w:tcW w:w="436" w:type="pct"/>
            <w:vAlign w:val="center"/>
          </w:tcPr>
          <w:p w:rsidR="006D42AD" w:rsidRPr="00934A92" w:rsidRDefault="006D42AD" w:rsidP="007A19EA">
            <w:pPr>
              <w:spacing w:line="240" w:lineRule="auto"/>
              <w:jc w:val="center"/>
              <w:rPr>
                <w:b/>
                <w:lang w:val="uk-UA" w:eastAsia="ru-RU"/>
              </w:rPr>
            </w:pPr>
          </w:p>
        </w:tc>
        <w:tc>
          <w:tcPr>
            <w:tcW w:w="566" w:type="pct"/>
            <w:vAlign w:val="center"/>
          </w:tcPr>
          <w:p w:rsidR="006D42AD" w:rsidRPr="00934A92" w:rsidRDefault="006D42AD" w:rsidP="007A19EA">
            <w:pPr>
              <w:spacing w:line="240" w:lineRule="auto"/>
              <w:jc w:val="center"/>
              <w:rPr>
                <w:b/>
                <w:lang w:val="uk-UA" w:eastAsia="ru-RU"/>
              </w:rPr>
            </w:pPr>
          </w:p>
        </w:tc>
        <w:tc>
          <w:tcPr>
            <w:tcW w:w="392" w:type="pct"/>
            <w:vAlign w:val="center"/>
          </w:tcPr>
          <w:p w:rsidR="006D42AD" w:rsidRPr="00934A92" w:rsidRDefault="006D42AD" w:rsidP="007A19EA">
            <w:pPr>
              <w:jc w:val="center"/>
              <w:rPr>
                <w:b/>
                <w:sz w:val="24"/>
                <w:szCs w:val="24"/>
                <w:lang w:val="uk-UA"/>
              </w:rPr>
            </w:pPr>
            <w:r w:rsidRPr="00934A92">
              <w:rPr>
                <w:b/>
                <w:sz w:val="24"/>
                <w:szCs w:val="24"/>
                <w:lang w:val="uk-UA"/>
              </w:rPr>
              <w:t>124</w:t>
            </w:r>
            <w:r>
              <w:rPr>
                <w:b/>
                <w:sz w:val="24"/>
                <w:szCs w:val="24"/>
                <w:lang w:val="uk-UA"/>
              </w:rPr>
              <w:t xml:space="preserve"> </w:t>
            </w:r>
            <w:r w:rsidRPr="00934A92">
              <w:rPr>
                <w:b/>
                <w:sz w:val="24"/>
                <w:szCs w:val="24"/>
                <w:lang w:val="uk-UA"/>
              </w:rPr>
              <w:t>328,5</w:t>
            </w:r>
          </w:p>
        </w:tc>
        <w:tc>
          <w:tcPr>
            <w:tcW w:w="392" w:type="pct"/>
            <w:vAlign w:val="center"/>
          </w:tcPr>
          <w:p w:rsidR="006D42AD" w:rsidRPr="00934A92" w:rsidRDefault="006D42AD" w:rsidP="007A19EA">
            <w:pPr>
              <w:jc w:val="center"/>
              <w:rPr>
                <w:b/>
                <w:sz w:val="24"/>
                <w:szCs w:val="24"/>
                <w:lang w:val="uk-UA"/>
              </w:rPr>
            </w:pPr>
            <w:r w:rsidRPr="00934A92">
              <w:rPr>
                <w:b/>
                <w:sz w:val="24"/>
                <w:szCs w:val="24"/>
                <w:lang w:val="uk-UA"/>
              </w:rPr>
              <w:t>14</w:t>
            </w:r>
            <w:r>
              <w:rPr>
                <w:b/>
                <w:sz w:val="24"/>
                <w:szCs w:val="24"/>
                <w:lang w:val="uk-UA"/>
              </w:rPr>
              <w:t xml:space="preserve"> </w:t>
            </w:r>
            <w:r w:rsidRPr="00934A92">
              <w:rPr>
                <w:b/>
                <w:sz w:val="24"/>
                <w:szCs w:val="24"/>
                <w:lang w:val="uk-UA"/>
              </w:rPr>
              <w:t>397,6</w:t>
            </w:r>
          </w:p>
        </w:tc>
        <w:tc>
          <w:tcPr>
            <w:tcW w:w="349" w:type="pct"/>
            <w:vAlign w:val="center"/>
          </w:tcPr>
          <w:p w:rsidR="006D42AD" w:rsidRPr="00934A92" w:rsidRDefault="006D42AD" w:rsidP="007A19EA">
            <w:pPr>
              <w:jc w:val="center"/>
              <w:rPr>
                <w:b/>
                <w:sz w:val="24"/>
                <w:szCs w:val="24"/>
                <w:lang w:val="uk-UA"/>
              </w:rPr>
            </w:pPr>
            <w:r w:rsidRPr="00934A92">
              <w:rPr>
                <w:b/>
                <w:sz w:val="24"/>
                <w:szCs w:val="24"/>
                <w:lang w:val="uk-UA"/>
              </w:rPr>
              <w:t>51</w:t>
            </w:r>
            <w:r>
              <w:rPr>
                <w:b/>
                <w:sz w:val="24"/>
                <w:szCs w:val="24"/>
                <w:lang w:val="uk-UA"/>
              </w:rPr>
              <w:t xml:space="preserve"> </w:t>
            </w:r>
            <w:r w:rsidRPr="00934A92">
              <w:rPr>
                <w:b/>
                <w:sz w:val="24"/>
                <w:szCs w:val="24"/>
                <w:lang w:val="uk-UA"/>
              </w:rPr>
              <w:t>974,6</w:t>
            </w:r>
          </w:p>
        </w:tc>
        <w:tc>
          <w:tcPr>
            <w:tcW w:w="392" w:type="pct"/>
            <w:vAlign w:val="center"/>
          </w:tcPr>
          <w:p w:rsidR="006D42AD" w:rsidRPr="00934A92" w:rsidRDefault="006D42AD" w:rsidP="007A19EA">
            <w:pPr>
              <w:jc w:val="center"/>
              <w:rPr>
                <w:b/>
                <w:sz w:val="24"/>
                <w:szCs w:val="24"/>
                <w:lang w:val="uk-UA"/>
              </w:rPr>
            </w:pPr>
            <w:r w:rsidRPr="00934A92">
              <w:rPr>
                <w:b/>
                <w:sz w:val="24"/>
                <w:szCs w:val="24"/>
                <w:lang w:val="uk-UA"/>
              </w:rPr>
              <w:t>57</w:t>
            </w:r>
            <w:r>
              <w:rPr>
                <w:b/>
                <w:sz w:val="24"/>
                <w:szCs w:val="24"/>
                <w:lang w:val="uk-UA"/>
              </w:rPr>
              <w:t xml:space="preserve"> </w:t>
            </w:r>
            <w:r w:rsidRPr="00934A92">
              <w:rPr>
                <w:b/>
                <w:sz w:val="24"/>
                <w:szCs w:val="24"/>
                <w:lang w:val="uk-UA"/>
              </w:rPr>
              <w:t>956,3</w:t>
            </w:r>
          </w:p>
        </w:tc>
      </w:tr>
      <w:tr w:rsidR="006D42AD" w:rsidRPr="00934A92" w:rsidTr="007A19EA">
        <w:tc>
          <w:tcPr>
            <w:tcW w:w="159" w:type="pct"/>
            <w:vAlign w:val="center"/>
          </w:tcPr>
          <w:p w:rsidR="006D42AD" w:rsidRPr="00934A92" w:rsidRDefault="006D42AD" w:rsidP="007A19EA">
            <w:pPr>
              <w:spacing w:line="240" w:lineRule="auto"/>
              <w:jc w:val="center"/>
              <w:rPr>
                <w:bCs/>
                <w:sz w:val="24"/>
                <w:szCs w:val="24"/>
                <w:lang w:val="uk-UA"/>
              </w:rPr>
            </w:pPr>
          </w:p>
        </w:tc>
        <w:tc>
          <w:tcPr>
            <w:tcW w:w="702" w:type="pct"/>
            <w:vAlign w:val="center"/>
          </w:tcPr>
          <w:p w:rsidR="006D42AD" w:rsidRPr="00934A92" w:rsidRDefault="006D42AD" w:rsidP="007A19EA">
            <w:pPr>
              <w:spacing w:line="240" w:lineRule="auto"/>
              <w:jc w:val="center"/>
              <w:rPr>
                <w:bCs/>
                <w:sz w:val="24"/>
                <w:szCs w:val="24"/>
                <w:lang w:val="uk-UA" w:eastAsia="ru-RU"/>
              </w:rPr>
            </w:pPr>
            <w:r w:rsidRPr="00934A92">
              <w:rPr>
                <w:sz w:val="24"/>
                <w:szCs w:val="24"/>
                <w:lang w:val="uk-UA" w:eastAsia="ru-RU"/>
              </w:rPr>
              <w:t>Бюджетні кошти</w:t>
            </w:r>
          </w:p>
        </w:tc>
        <w:tc>
          <w:tcPr>
            <w:tcW w:w="1611" w:type="pct"/>
            <w:vAlign w:val="center"/>
          </w:tcPr>
          <w:p w:rsidR="006D42AD" w:rsidRPr="00CC738B" w:rsidRDefault="006D42AD" w:rsidP="007A19EA">
            <w:pPr>
              <w:spacing w:line="240" w:lineRule="auto"/>
              <w:rPr>
                <w:sz w:val="24"/>
                <w:szCs w:val="24"/>
                <w:lang w:val="uk-UA" w:eastAsia="ru-RU"/>
              </w:rPr>
            </w:pPr>
          </w:p>
        </w:tc>
        <w:tc>
          <w:tcPr>
            <w:tcW w:w="436" w:type="pct"/>
            <w:vAlign w:val="center"/>
          </w:tcPr>
          <w:p w:rsidR="006D42AD" w:rsidRPr="00934A92" w:rsidRDefault="006D42AD" w:rsidP="007A19EA">
            <w:pPr>
              <w:spacing w:line="240" w:lineRule="auto"/>
              <w:jc w:val="center"/>
              <w:rPr>
                <w:sz w:val="24"/>
                <w:szCs w:val="24"/>
                <w:lang w:val="uk-UA" w:eastAsia="ru-RU"/>
              </w:rPr>
            </w:pPr>
          </w:p>
        </w:tc>
        <w:tc>
          <w:tcPr>
            <w:tcW w:w="566" w:type="pct"/>
            <w:vAlign w:val="center"/>
          </w:tcPr>
          <w:p w:rsidR="006D42AD" w:rsidRPr="00934A92" w:rsidRDefault="006D42AD" w:rsidP="007A19EA">
            <w:pPr>
              <w:spacing w:line="240" w:lineRule="auto"/>
              <w:jc w:val="center"/>
              <w:rPr>
                <w:sz w:val="24"/>
                <w:szCs w:val="24"/>
                <w:lang w:val="uk-UA" w:eastAsia="ru-RU"/>
              </w:rPr>
            </w:pPr>
          </w:p>
        </w:tc>
        <w:tc>
          <w:tcPr>
            <w:tcW w:w="392" w:type="pct"/>
            <w:vAlign w:val="center"/>
          </w:tcPr>
          <w:p w:rsidR="006D42AD" w:rsidRPr="00934A92" w:rsidRDefault="006D42AD" w:rsidP="007A19EA">
            <w:pPr>
              <w:jc w:val="center"/>
              <w:rPr>
                <w:sz w:val="24"/>
                <w:szCs w:val="24"/>
                <w:lang w:val="uk-UA"/>
              </w:rPr>
            </w:pPr>
            <w:r w:rsidRPr="00934A92">
              <w:rPr>
                <w:sz w:val="24"/>
                <w:szCs w:val="24"/>
                <w:lang w:val="uk-UA"/>
              </w:rPr>
              <w:t>123</w:t>
            </w:r>
            <w:r>
              <w:rPr>
                <w:sz w:val="24"/>
                <w:szCs w:val="24"/>
                <w:lang w:val="uk-UA"/>
              </w:rPr>
              <w:t xml:space="preserve"> </w:t>
            </w:r>
            <w:r w:rsidRPr="00934A92">
              <w:rPr>
                <w:sz w:val="24"/>
                <w:szCs w:val="24"/>
                <w:lang w:val="uk-UA"/>
              </w:rPr>
              <w:t>690,7</w:t>
            </w:r>
          </w:p>
        </w:tc>
        <w:tc>
          <w:tcPr>
            <w:tcW w:w="392" w:type="pct"/>
            <w:vAlign w:val="center"/>
          </w:tcPr>
          <w:p w:rsidR="006D42AD" w:rsidRPr="00934A92" w:rsidRDefault="006D42AD" w:rsidP="007A19EA">
            <w:pPr>
              <w:jc w:val="center"/>
              <w:rPr>
                <w:sz w:val="24"/>
                <w:szCs w:val="24"/>
                <w:lang w:val="uk-UA"/>
              </w:rPr>
            </w:pPr>
            <w:r w:rsidRPr="00934A92">
              <w:rPr>
                <w:sz w:val="24"/>
                <w:szCs w:val="24"/>
                <w:lang w:val="uk-UA"/>
              </w:rPr>
              <w:t>14</w:t>
            </w:r>
            <w:r>
              <w:rPr>
                <w:sz w:val="24"/>
                <w:szCs w:val="24"/>
                <w:lang w:val="uk-UA"/>
              </w:rPr>
              <w:t xml:space="preserve"> </w:t>
            </w:r>
            <w:r w:rsidRPr="00934A92">
              <w:rPr>
                <w:sz w:val="24"/>
                <w:szCs w:val="24"/>
                <w:lang w:val="uk-UA"/>
              </w:rPr>
              <w:t>375,8</w:t>
            </w:r>
          </w:p>
        </w:tc>
        <w:tc>
          <w:tcPr>
            <w:tcW w:w="349" w:type="pct"/>
            <w:vAlign w:val="center"/>
          </w:tcPr>
          <w:p w:rsidR="006D42AD" w:rsidRPr="00934A92" w:rsidRDefault="006D42AD" w:rsidP="007A19EA">
            <w:pPr>
              <w:jc w:val="center"/>
              <w:rPr>
                <w:sz w:val="24"/>
                <w:szCs w:val="24"/>
                <w:lang w:val="uk-UA"/>
              </w:rPr>
            </w:pPr>
            <w:r w:rsidRPr="00934A92">
              <w:rPr>
                <w:sz w:val="24"/>
                <w:szCs w:val="24"/>
                <w:lang w:val="uk-UA"/>
              </w:rPr>
              <w:t>51</w:t>
            </w:r>
            <w:r>
              <w:rPr>
                <w:sz w:val="24"/>
                <w:szCs w:val="24"/>
                <w:lang w:val="uk-UA"/>
              </w:rPr>
              <w:t xml:space="preserve"> </w:t>
            </w:r>
            <w:r w:rsidRPr="00934A92">
              <w:rPr>
                <w:sz w:val="24"/>
                <w:szCs w:val="24"/>
                <w:lang w:val="uk-UA"/>
              </w:rPr>
              <w:t>683,4</w:t>
            </w:r>
          </w:p>
        </w:tc>
        <w:tc>
          <w:tcPr>
            <w:tcW w:w="392" w:type="pct"/>
            <w:vAlign w:val="center"/>
          </w:tcPr>
          <w:p w:rsidR="006D42AD" w:rsidRPr="00934A92" w:rsidRDefault="006D42AD" w:rsidP="007A19EA">
            <w:pPr>
              <w:jc w:val="center"/>
              <w:rPr>
                <w:sz w:val="24"/>
                <w:szCs w:val="24"/>
                <w:lang w:val="uk-UA"/>
              </w:rPr>
            </w:pPr>
            <w:r w:rsidRPr="00934A92">
              <w:rPr>
                <w:sz w:val="24"/>
                <w:szCs w:val="24"/>
                <w:lang w:val="uk-UA"/>
              </w:rPr>
              <w:t>57</w:t>
            </w:r>
            <w:r>
              <w:rPr>
                <w:sz w:val="24"/>
                <w:szCs w:val="24"/>
                <w:lang w:val="uk-UA"/>
              </w:rPr>
              <w:t xml:space="preserve"> </w:t>
            </w:r>
            <w:r w:rsidRPr="00934A92">
              <w:rPr>
                <w:sz w:val="24"/>
                <w:szCs w:val="24"/>
                <w:lang w:val="uk-UA"/>
              </w:rPr>
              <w:t>631,5</w:t>
            </w:r>
          </w:p>
        </w:tc>
      </w:tr>
      <w:tr w:rsidR="006D42AD" w:rsidRPr="00934A92" w:rsidTr="007A19EA">
        <w:tc>
          <w:tcPr>
            <w:tcW w:w="159" w:type="pct"/>
            <w:vAlign w:val="center"/>
          </w:tcPr>
          <w:p w:rsidR="006D42AD" w:rsidRPr="00934A92" w:rsidRDefault="006D42AD" w:rsidP="007A19EA">
            <w:pPr>
              <w:spacing w:line="240" w:lineRule="auto"/>
              <w:jc w:val="center"/>
              <w:rPr>
                <w:bCs/>
                <w:sz w:val="24"/>
                <w:szCs w:val="24"/>
                <w:lang w:val="uk-UA"/>
              </w:rPr>
            </w:pPr>
          </w:p>
        </w:tc>
        <w:tc>
          <w:tcPr>
            <w:tcW w:w="702" w:type="pct"/>
            <w:vAlign w:val="center"/>
          </w:tcPr>
          <w:p w:rsidR="006D42AD" w:rsidRPr="00934A92" w:rsidRDefault="006D42AD" w:rsidP="007A19EA">
            <w:pPr>
              <w:spacing w:line="240" w:lineRule="auto"/>
              <w:jc w:val="center"/>
              <w:rPr>
                <w:sz w:val="24"/>
                <w:szCs w:val="24"/>
                <w:lang w:val="uk-UA" w:eastAsia="ru-RU"/>
              </w:rPr>
            </w:pPr>
            <w:r w:rsidRPr="00934A92">
              <w:rPr>
                <w:sz w:val="24"/>
                <w:szCs w:val="24"/>
                <w:lang w:val="uk-UA" w:eastAsia="ru-RU"/>
              </w:rPr>
              <w:t>Власні кошти підприємства</w:t>
            </w:r>
          </w:p>
        </w:tc>
        <w:tc>
          <w:tcPr>
            <w:tcW w:w="1611" w:type="pct"/>
            <w:vAlign w:val="center"/>
          </w:tcPr>
          <w:p w:rsidR="006D42AD" w:rsidRPr="00CC738B" w:rsidRDefault="006D42AD" w:rsidP="007A19EA">
            <w:pPr>
              <w:spacing w:line="240" w:lineRule="auto"/>
              <w:rPr>
                <w:sz w:val="24"/>
                <w:szCs w:val="24"/>
                <w:lang w:val="uk-UA" w:eastAsia="ru-RU"/>
              </w:rPr>
            </w:pPr>
          </w:p>
        </w:tc>
        <w:tc>
          <w:tcPr>
            <w:tcW w:w="436" w:type="pct"/>
            <w:vAlign w:val="center"/>
          </w:tcPr>
          <w:p w:rsidR="006D42AD" w:rsidRPr="00934A92" w:rsidRDefault="006D42AD" w:rsidP="007A19EA">
            <w:pPr>
              <w:spacing w:line="240" w:lineRule="auto"/>
              <w:jc w:val="center"/>
              <w:rPr>
                <w:sz w:val="24"/>
                <w:szCs w:val="24"/>
                <w:lang w:val="uk-UA" w:eastAsia="ru-RU"/>
              </w:rPr>
            </w:pPr>
          </w:p>
        </w:tc>
        <w:tc>
          <w:tcPr>
            <w:tcW w:w="566" w:type="pct"/>
            <w:vAlign w:val="center"/>
          </w:tcPr>
          <w:p w:rsidR="006D42AD" w:rsidRPr="00934A92" w:rsidRDefault="006D42AD" w:rsidP="007A19EA">
            <w:pPr>
              <w:spacing w:line="240" w:lineRule="auto"/>
              <w:jc w:val="center"/>
              <w:rPr>
                <w:sz w:val="24"/>
                <w:szCs w:val="24"/>
                <w:lang w:val="uk-UA" w:eastAsia="ru-RU"/>
              </w:rPr>
            </w:pPr>
          </w:p>
        </w:tc>
        <w:tc>
          <w:tcPr>
            <w:tcW w:w="392" w:type="pct"/>
            <w:vAlign w:val="center"/>
          </w:tcPr>
          <w:p w:rsidR="006D42AD" w:rsidRPr="00934A92" w:rsidRDefault="006D42AD" w:rsidP="007A19EA">
            <w:pPr>
              <w:jc w:val="center"/>
              <w:rPr>
                <w:sz w:val="24"/>
                <w:szCs w:val="24"/>
                <w:lang w:val="uk-UA"/>
              </w:rPr>
            </w:pPr>
            <w:r w:rsidRPr="00934A92">
              <w:rPr>
                <w:sz w:val="24"/>
                <w:szCs w:val="24"/>
                <w:lang w:val="uk-UA"/>
              </w:rPr>
              <w:t>637,8</w:t>
            </w:r>
          </w:p>
        </w:tc>
        <w:tc>
          <w:tcPr>
            <w:tcW w:w="392" w:type="pct"/>
            <w:vAlign w:val="center"/>
          </w:tcPr>
          <w:p w:rsidR="006D42AD" w:rsidRPr="00934A92" w:rsidRDefault="006D42AD" w:rsidP="007A19EA">
            <w:pPr>
              <w:jc w:val="center"/>
              <w:rPr>
                <w:sz w:val="24"/>
                <w:szCs w:val="24"/>
                <w:lang w:val="uk-UA"/>
              </w:rPr>
            </w:pPr>
            <w:r w:rsidRPr="00934A92">
              <w:rPr>
                <w:sz w:val="24"/>
                <w:szCs w:val="24"/>
                <w:lang w:val="uk-UA"/>
              </w:rPr>
              <w:t>21,8</w:t>
            </w:r>
          </w:p>
        </w:tc>
        <w:tc>
          <w:tcPr>
            <w:tcW w:w="349" w:type="pct"/>
            <w:vAlign w:val="center"/>
          </w:tcPr>
          <w:p w:rsidR="006D42AD" w:rsidRPr="00934A92" w:rsidRDefault="006D42AD" w:rsidP="007A19EA">
            <w:pPr>
              <w:jc w:val="center"/>
              <w:rPr>
                <w:sz w:val="24"/>
                <w:szCs w:val="24"/>
                <w:lang w:val="uk-UA"/>
              </w:rPr>
            </w:pPr>
            <w:r w:rsidRPr="00934A92">
              <w:rPr>
                <w:sz w:val="24"/>
                <w:szCs w:val="24"/>
                <w:lang w:val="uk-UA"/>
              </w:rPr>
              <w:t>291,2</w:t>
            </w:r>
          </w:p>
        </w:tc>
        <w:tc>
          <w:tcPr>
            <w:tcW w:w="392" w:type="pct"/>
            <w:vAlign w:val="center"/>
          </w:tcPr>
          <w:p w:rsidR="006D42AD" w:rsidRPr="00934A92" w:rsidRDefault="006D42AD" w:rsidP="007A19EA">
            <w:pPr>
              <w:jc w:val="center"/>
              <w:rPr>
                <w:sz w:val="24"/>
                <w:szCs w:val="24"/>
                <w:lang w:val="uk-UA"/>
              </w:rPr>
            </w:pPr>
            <w:r w:rsidRPr="00934A92">
              <w:rPr>
                <w:sz w:val="24"/>
                <w:szCs w:val="24"/>
                <w:lang w:val="uk-UA"/>
              </w:rPr>
              <w:t>324,8</w:t>
            </w:r>
          </w:p>
        </w:tc>
      </w:tr>
    </w:tbl>
    <w:p w:rsidR="006D42AD" w:rsidRDefault="006D42AD" w:rsidP="006D42AD">
      <w:pPr>
        <w:spacing w:line="240" w:lineRule="auto"/>
        <w:jc w:val="center"/>
        <w:rPr>
          <w:b/>
          <w:bCs/>
          <w:sz w:val="24"/>
          <w:szCs w:val="24"/>
          <w:lang w:val="uk-UA"/>
        </w:rPr>
      </w:pPr>
    </w:p>
    <w:p w:rsidR="006D42AD" w:rsidRPr="00934A92" w:rsidRDefault="006D42AD" w:rsidP="006D42AD">
      <w:pPr>
        <w:spacing w:line="240" w:lineRule="auto"/>
        <w:jc w:val="center"/>
        <w:rPr>
          <w:b/>
          <w:bCs/>
          <w:sz w:val="24"/>
          <w:szCs w:val="24"/>
          <w:lang w:val="uk-UA"/>
        </w:rPr>
      </w:pPr>
    </w:p>
    <w:p w:rsidR="006D42AD" w:rsidRPr="00934A92" w:rsidRDefault="006D42AD" w:rsidP="006D42AD">
      <w:pPr>
        <w:pStyle w:val="a3"/>
        <w:rPr>
          <w:rFonts w:ascii="Times New Roman" w:hAnsi="Times New Roman" w:cs="Times New Roman"/>
          <w:b/>
          <w:bCs/>
          <w:sz w:val="28"/>
          <w:szCs w:val="28"/>
          <w:lang w:val="uk-UA"/>
        </w:rPr>
      </w:pPr>
      <w:r w:rsidRPr="00934A92">
        <w:rPr>
          <w:rFonts w:ascii="Times New Roman" w:hAnsi="Times New Roman" w:cs="Times New Roman"/>
          <w:b/>
          <w:bCs/>
          <w:sz w:val="28"/>
          <w:szCs w:val="28"/>
          <w:lang w:val="uk-UA"/>
        </w:rPr>
        <w:t xml:space="preserve">Начальник управління охорони </w:t>
      </w:r>
    </w:p>
    <w:p w:rsidR="006D42AD" w:rsidRPr="00934A92" w:rsidRDefault="006D42AD" w:rsidP="006D42AD">
      <w:pPr>
        <w:pStyle w:val="a3"/>
        <w:rPr>
          <w:rFonts w:ascii="Times New Roman" w:hAnsi="Times New Roman" w:cs="Times New Roman"/>
          <w:b/>
          <w:bCs/>
          <w:sz w:val="28"/>
          <w:szCs w:val="28"/>
          <w:lang w:val="uk-UA"/>
        </w:rPr>
      </w:pPr>
      <w:r w:rsidRPr="00934A92">
        <w:rPr>
          <w:rFonts w:ascii="Times New Roman" w:hAnsi="Times New Roman" w:cs="Times New Roman"/>
          <w:b/>
          <w:bCs/>
          <w:sz w:val="28"/>
          <w:szCs w:val="28"/>
          <w:lang w:val="uk-UA"/>
        </w:rPr>
        <w:t xml:space="preserve">здоров'я </w:t>
      </w:r>
      <w:r>
        <w:rPr>
          <w:rFonts w:ascii="Times New Roman" w:hAnsi="Times New Roman" w:cs="Times New Roman"/>
          <w:b/>
          <w:bCs/>
          <w:sz w:val="28"/>
          <w:szCs w:val="28"/>
          <w:lang w:val="uk-UA"/>
        </w:rPr>
        <w:t xml:space="preserve"> </w:t>
      </w:r>
      <w:r w:rsidRPr="00934A92">
        <w:rPr>
          <w:rFonts w:ascii="Times New Roman" w:hAnsi="Times New Roman" w:cs="Times New Roman"/>
          <w:b/>
          <w:bCs/>
          <w:sz w:val="28"/>
          <w:szCs w:val="28"/>
          <w:lang w:val="uk-UA"/>
        </w:rPr>
        <w:t>виконавчого</w:t>
      </w:r>
      <w:r>
        <w:rPr>
          <w:rFonts w:ascii="Times New Roman" w:hAnsi="Times New Roman" w:cs="Times New Roman"/>
          <w:b/>
          <w:bCs/>
          <w:sz w:val="28"/>
          <w:szCs w:val="28"/>
          <w:lang w:val="uk-UA"/>
        </w:rPr>
        <w:t xml:space="preserve"> </w:t>
      </w:r>
      <w:r w:rsidRPr="00934A92">
        <w:rPr>
          <w:rFonts w:ascii="Times New Roman" w:hAnsi="Times New Roman" w:cs="Times New Roman"/>
          <w:b/>
          <w:bCs/>
          <w:sz w:val="28"/>
          <w:szCs w:val="28"/>
          <w:lang w:val="uk-UA"/>
        </w:rPr>
        <w:t xml:space="preserve"> комітету </w:t>
      </w:r>
    </w:p>
    <w:p w:rsidR="006D42AD" w:rsidRPr="00934A92" w:rsidRDefault="006D42AD" w:rsidP="006D42AD">
      <w:pPr>
        <w:pStyle w:val="a3"/>
        <w:rPr>
          <w:rFonts w:ascii="Times New Roman" w:hAnsi="Times New Roman" w:cs="Times New Roman"/>
          <w:b/>
          <w:bCs/>
          <w:sz w:val="28"/>
          <w:szCs w:val="28"/>
          <w:lang w:val="uk-UA"/>
        </w:rPr>
      </w:pPr>
      <w:r w:rsidRPr="00934A92">
        <w:rPr>
          <w:rFonts w:ascii="Times New Roman" w:hAnsi="Times New Roman" w:cs="Times New Roman"/>
          <w:b/>
          <w:bCs/>
          <w:sz w:val="28"/>
          <w:szCs w:val="28"/>
          <w:lang w:val="uk-UA"/>
        </w:rPr>
        <w:t xml:space="preserve">Кременчуцької </w:t>
      </w:r>
      <w:r>
        <w:rPr>
          <w:rFonts w:ascii="Times New Roman" w:hAnsi="Times New Roman" w:cs="Times New Roman"/>
          <w:b/>
          <w:bCs/>
          <w:sz w:val="28"/>
          <w:szCs w:val="28"/>
          <w:lang w:val="uk-UA"/>
        </w:rPr>
        <w:t xml:space="preserve"> </w:t>
      </w:r>
      <w:r w:rsidRPr="00934A92">
        <w:rPr>
          <w:rFonts w:ascii="Times New Roman" w:hAnsi="Times New Roman" w:cs="Times New Roman"/>
          <w:b/>
          <w:bCs/>
          <w:sz w:val="28"/>
          <w:szCs w:val="28"/>
          <w:lang w:val="uk-UA"/>
        </w:rPr>
        <w:t>міської ради</w:t>
      </w:r>
    </w:p>
    <w:p w:rsidR="006D42AD" w:rsidRPr="000622D4" w:rsidRDefault="006D42AD" w:rsidP="006D42AD">
      <w:pPr>
        <w:pStyle w:val="a3"/>
        <w:rPr>
          <w:rFonts w:ascii="Times New Roman" w:hAnsi="Times New Roman" w:cs="Times New Roman"/>
          <w:b/>
          <w:bCs/>
          <w:sz w:val="28"/>
          <w:szCs w:val="28"/>
          <w:lang w:val="uk-UA"/>
        </w:rPr>
      </w:pPr>
      <w:r w:rsidRPr="00934A92">
        <w:rPr>
          <w:rFonts w:ascii="Times New Roman" w:hAnsi="Times New Roman" w:cs="Times New Roman"/>
          <w:b/>
          <w:bCs/>
          <w:sz w:val="28"/>
          <w:szCs w:val="28"/>
          <w:lang w:val="uk-UA"/>
        </w:rPr>
        <w:t xml:space="preserve">Полтавської </w:t>
      </w:r>
      <w:r w:rsidRPr="000622D4">
        <w:rPr>
          <w:rFonts w:ascii="Times New Roman" w:hAnsi="Times New Roman" w:cs="Times New Roman"/>
          <w:b/>
          <w:bCs/>
          <w:sz w:val="28"/>
          <w:szCs w:val="28"/>
          <w:lang w:val="uk-UA"/>
        </w:rPr>
        <w:t xml:space="preserve">області </w:t>
      </w:r>
      <w:r w:rsidRPr="000622D4">
        <w:rPr>
          <w:rFonts w:ascii="Times New Roman" w:hAnsi="Times New Roman" w:cs="Times New Roman"/>
          <w:b/>
          <w:bCs/>
          <w:sz w:val="28"/>
          <w:szCs w:val="28"/>
          <w:lang w:val="uk-UA"/>
        </w:rPr>
        <w:tab/>
      </w:r>
      <w:r w:rsidRPr="000622D4">
        <w:rPr>
          <w:rFonts w:ascii="Times New Roman" w:hAnsi="Times New Roman" w:cs="Times New Roman"/>
          <w:b/>
          <w:bCs/>
          <w:sz w:val="28"/>
          <w:szCs w:val="28"/>
          <w:lang w:val="uk-UA"/>
        </w:rPr>
        <w:tab/>
      </w:r>
      <w:r w:rsidRPr="000622D4">
        <w:rPr>
          <w:rFonts w:ascii="Times New Roman" w:hAnsi="Times New Roman" w:cs="Times New Roman"/>
          <w:b/>
          <w:bCs/>
          <w:sz w:val="28"/>
          <w:szCs w:val="28"/>
          <w:lang w:val="uk-UA"/>
        </w:rPr>
        <w:tab/>
      </w:r>
      <w:r w:rsidRPr="000622D4">
        <w:rPr>
          <w:rFonts w:ascii="Times New Roman" w:hAnsi="Times New Roman" w:cs="Times New Roman"/>
          <w:b/>
          <w:bCs/>
          <w:sz w:val="28"/>
          <w:szCs w:val="28"/>
          <w:lang w:val="uk-UA"/>
        </w:rPr>
        <w:tab/>
      </w:r>
      <w:r w:rsidRPr="000622D4">
        <w:rPr>
          <w:rFonts w:ascii="Times New Roman" w:hAnsi="Times New Roman" w:cs="Times New Roman"/>
          <w:b/>
          <w:bCs/>
          <w:sz w:val="28"/>
          <w:szCs w:val="28"/>
          <w:lang w:val="uk-UA"/>
        </w:rPr>
        <w:tab/>
      </w:r>
      <w:r w:rsidRPr="000622D4">
        <w:rPr>
          <w:rFonts w:ascii="Times New Roman" w:hAnsi="Times New Roman" w:cs="Times New Roman"/>
          <w:b/>
          <w:bCs/>
          <w:sz w:val="28"/>
          <w:szCs w:val="28"/>
          <w:lang w:val="uk-UA"/>
        </w:rPr>
        <w:tab/>
      </w:r>
      <w:r w:rsidRPr="000622D4">
        <w:rPr>
          <w:rFonts w:ascii="Times New Roman" w:hAnsi="Times New Roman" w:cs="Times New Roman"/>
          <w:b/>
          <w:bCs/>
          <w:sz w:val="28"/>
          <w:szCs w:val="28"/>
          <w:lang w:val="uk-UA"/>
        </w:rPr>
        <w:tab/>
      </w:r>
      <w:r w:rsidRPr="000622D4">
        <w:rPr>
          <w:rFonts w:ascii="Times New Roman" w:hAnsi="Times New Roman" w:cs="Times New Roman"/>
          <w:b/>
          <w:bCs/>
          <w:sz w:val="28"/>
          <w:szCs w:val="28"/>
          <w:lang w:val="uk-UA"/>
        </w:rPr>
        <w:tab/>
      </w:r>
      <w:r w:rsidRPr="000622D4">
        <w:rPr>
          <w:rFonts w:ascii="Times New Roman" w:hAnsi="Times New Roman" w:cs="Times New Roman"/>
          <w:b/>
          <w:bCs/>
          <w:sz w:val="28"/>
          <w:szCs w:val="28"/>
          <w:lang w:val="uk-UA"/>
        </w:rPr>
        <w:tab/>
      </w:r>
      <w:r w:rsidRPr="000622D4">
        <w:rPr>
          <w:rFonts w:ascii="Times New Roman" w:hAnsi="Times New Roman" w:cs="Times New Roman"/>
          <w:b/>
          <w:bCs/>
          <w:sz w:val="28"/>
          <w:szCs w:val="28"/>
          <w:lang w:val="uk-UA"/>
        </w:rPr>
        <w:tab/>
      </w:r>
      <w:r w:rsidRPr="000622D4">
        <w:rPr>
          <w:rFonts w:ascii="Times New Roman" w:hAnsi="Times New Roman" w:cs="Times New Roman"/>
          <w:b/>
          <w:bCs/>
          <w:sz w:val="28"/>
          <w:szCs w:val="28"/>
          <w:lang w:val="uk-UA"/>
        </w:rPr>
        <w:tab/>
      </w:r>
      <w:r w:rsidRPr="000622D4">
        <w:rPr>
          <w:rFonts w:ascii="Times New Roman" w:hAnsi="Times New Roman" w:cs="Times New Roman"/>
          <w:b/>
          <w:bCs/>
          <w:sz w:val="28"/>
          <w:szCs w:val="28"/>
          <w:lang w:val="uk-UA"/>
        </w:rPr>
        <w:tab/>
      </w:r>
      <w:r w:rsidRPr="000622D4">
        <w:rPr>
          <w:rFonts w:ascii="Times New Roman" w:hAnsi="Times New Roman" w:cs="Times New Roman"/>
          <w:b/>
          <w:bCs/>
          <w:sz w:val="28"/>
          <w:szCs w:val="28"/>
          <w:lang w:val="uk-UA"/>
        </w:rPr>
        <w:tab/>
      </w:r>
      <w:r w:rsidRPr="000622D4">
        <w:rPr>
          <w:rFonts w:ascii="Times New Roman" w:hAnsi="Times New Roman" w:cs="Times New Roman"/>
          <w:b/>
          <w:bCs/>
          <w:sz w:val="28"/>
          <w:szCs w:val="28"/>
          <w:lang w:val="uk-UA"/>
        </w:rPr>
        <w:tab/>
      </w:r>
      <w:r w:rsidRPr="000622D4">
        <w:rPr>
          <w:rFonts w:ascii="Times New Roman" w:hAnsi="Times New Roman" w:cs="Times New Roman"/>
          <w:b/>
          <w:bCs/>
          <w:sz w:val="28"/>
          <w:szCs w:val="28"/>
          <w:lang w:val="uk-UA"/>
        </w:rPr>
        <w:tab/>
      </w:r>
      <w:r w:rsidRPr="000622D4">
        <w:rPr>
          <w:rFonts w:ascii="Times New Roman" w:hAnsi="Times New Roman" w:cs="Times New Roman"/>
          <w:b/>
          <w:bCs/>
          <w:sz w:val="28"/>
          <w:szCs w:val="28"/>
          <w:lang w:val="uk-UA"/>
        </w:rPr>
        <w:tab/>
      </w:r>
      <w:r w:rsidRPr="000622D4">
        <w:rPr>
          <w:rFonts w:ascii="Times New Roman" w:hAnsi="Times New Roman" w:cs="Times New Roman"/>
          <w:b/>
          <w:bCs/>
          <w:sz w:val="28"/>
          <w:szCs w:val="28"/>
          <w:lang w:val="uk-UA"/>
        </w:rPr>
        <w:tab/>
        <w:t>Д.О.Петращук</w:t>
      </w:r>
    </w:p>
    <w:p w:rsidR="006D42AD" w:rsidRPr="000622D4" w:rsidRDefault="006D42AD" w:rsidP="006D42AD">
      <w:pPr>
        <w:rPr>
          <w:lang w:val="uk-UA"/>
        </w:rPr>
      </w:pPr>
    </w:p>
    <w:p w:rsidR="00843CB1" w:rsidRPr="00060595" w:rsidRDefault="00843CB1" w:rsidP="0032549F">
      <w:pPr>
        <w:pStyle w:val="a3"/>
        <w:ind w:left="10620" w:firstLine="708"/>
        <w:rPr>
          <w:color w:val="FF0000"/>
          <w:lang w:val="uk-UA"/>
        </w:rPr>
      </w:pPr>
    </w:p>
    <w:sectPr w:rsidR="00843CB1" w:rsidRPr="00060595" w:rsidSect="0034168A">
      <w:pgSz w:w="16838" w:h="11906" w:orient="landscape"/>
      <w:pgMar w:top="709" w:right="284" w:bottom="709" w:left="28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93635"/>
    <w:multiLevelType w:val="hybridMultilevel"/>
    <w:tmpl w:val="568A54AE"/>
    <w:lvl w:ilvl="0" w:tplc="8D5C868E">
      <w:start w:val="2017"/>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D905F9F"/>
    <w:multiLevelType w:val="hybridMultilevel"/>
    <w:tmpl w:val="573CEC5E"/>
    <w:lvl w:ilvl="0" w:tplc="6FA0BE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5F56051"/>
    <w:multiLevelType w:val="hybridMultilevel"/>
    <w:tmpl w:val="7E7607AA"/>
    <w:lvl w:ilvl="0" w:tplc="6FA0BE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92215D9"/>
    <w:multiLevelType w:val="hybridMultilevel"/>
    <w:tmpl w:val="D89A2626"/>
    <w:lvl w:ilvl="0" w:tplc="6FA0BE60">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43BA7754"/>
    <w:multiLevelType w:val="hybridMultilevel"/>
    <w:tmpl w:val="EE2CAA16"/>
    <w:lvl w:ilvl="0" w:tplc="702E2DFE">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nsid w:val="49493DD9"/>
    <w:multiLevelType w:val="hybridMultilevel"/>
    <w:tmpl w:val="2CCE39FC"/>
    <w:lvl w:ilvl="0" w:tplc="6FA0BE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63933FC4"/>
    <w:multiLevelType w:val="hybridMultilevel"/>
    <w:tmpl w:val="EDA0A9C6"/>
    <w:lvl w:ilvl="0" w:tplc="D78CC97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
    <w:nsid w:val="70802921"/>
    <w:multiLevelType w:val="hybridMultilevel"/>
    <w:tmpl w:val="1BA4D176"/>
    <w:lvl w:ilvl="0" w:tplc="6FA0BE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6D93AA4"/>
    <w:multiLevelType w:val="hybridMultilevel"/>
    <w:tmpl w:val="7B96855A"/>
    <w:lvl w:ilvl="0" w:tplc="6FA0BE60">
      <w:start w:val="1"/>
      <w:numFmt w:val="bullet"/>
      <w:lvlText w:val=""/>
      <w:lvlJc w:val="left"/>
      <w:pPr>
        <w:ind w:left="1414" w:hanging="705"/>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nsid w:val="7DBF62AB"/>
    <w:multiLevelType w:val="hybridMultilevel"/>
    <w:tmpl w:val="1688D816"/>
    <w:lvl w:ilvl="0" w:tplc="6FA0BE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5"/>
  </w:num>
  <w:num w:numId="3">
    <w:abstractNumId w:val="1"/>
  </w:num>
  <w:num w:numId="4">
    <w:abstractNumId w:val="4"/>
  </w:num>
  <w:num w:numId="5">
    <w:abstractNumId w:val="3"/>
  </w:num>
  <w:num w:numId="6">
    <w:abstractNumId w:val="9"/>
  </w:num>
  <w:num w:numId="7">
    <w:abstractNumId w:val="8"/>
  </w:num>
  <w:num w:numId="8">
    <w:abstractNumId w:val="7"/>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drawingGridHorizontalSpacing w:val="140"/>
  <w:displayHorizontalDrawingGridEvery w:val="2"/>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873"/>
    <w:rsid w:val="00011A17"/>
    <w:rsid w:val="0001448E"/>
    <w:rsid w:val="0002367E"/>
    <w:rsid w:val="000254E7"/>
    <w:rsid w:val="00046FF1"/>
    <w:rsid w:val="00060595"/>
    <w:rsid w:val="00064F5A"/>
    <w:rsid w:val="00070D55"/>
    <w:rsid w:val="000970BE"/>
    <w:rsid w:val="000B2D03"/>
    <w:rsid w:val="000B3345"/>
    <w:rsid w:val="000E56B2"/>
    <w:rsid w:val="000F313B"/>
    <w:rsid w:val="000F44A6"/>
    <w:rsid w:val="000F5612"/>
    <w:rsid w:val="00107A0F"/>
    <w:rsid w:val="001108F4"/>
    <w:rsid w:val="00125D29"/>
    <w:rsid w:val="00130D3E"/>
    <w:rsid w:val="00137FE9"/>
    <w:rsid w:val="00140214"/>
    <w:rsid w:val="00147F0C"/>
    <w:rsid w:val="00164C45"/>
    <w:rsid w:val="00165E42"/>
    <w:rsid w:val="00167F7C"/>
    <w:rsid w:val="00186328"/>
    <w:rsid w:val="001935D2"/>
    <w:rsid w:val="00197525"/>
    <w:rsid w:val="001B5B74"/>
    <w:rsid w:val="001B65E7"/>
    <w:rsid w:val="001C55C5"/>
    <w:rsid w:val="001E4B80"/>
    <w:rsid w:val="00201676"/>
    <w:rsid w:val="00206F05"/>
    <w:rsid w:val="002139CF"/>
    <w:rsid w:val="00226ACD"/>
    <w:rsid w:val="002448F8"/>
    <w:rsid w:val="00244B4B"/>
    <w:rsid w:val="00250BEF"/>
    <w:rsid w:val="002620E6"/>
    <w:rsid w:val="00275094"/>
    <w:rsid w:val="00282728"/>
    <w:rsid w:val="00282A6C"/>
    <w:rsid w:val="00285CC5"/>
    <w:rsid w:val="00286AFC"/>
    <w:rsid w:val="002B3890"/>
    <w:rsid w:val="002B6ABD"/>
    <w:rsid w:val="002B7ADD"/>
    <w:rsid w:val="002C0F9D"/>
    <w:rsid w:val="002C58AC"/>
    <w:rsid w:val="002C5942"/>
    <w:rsid w:val="002C5A3B"/>
    <w:rsid w:val="002C7024"/>
    <w:rsid w:val="002E216F"/>
    <w:rsid w:val="002F5E7F"/>
    <w:rsid w:val="00307662"/>
    <w:rsid w:val="00310E1B"/>
    <w:rsid w:val="00310FAC"/>
    <w:rsid w:val="003171D3"/>
    <w:rsid w:val="0031784D"/>
    <w:rsid w:val="0032549F"/>
    <w:rsid w:val="00330ABC"/>
    <w:rsid w:val="00330E13"/>
    <w:rsid w:val="00340DB3"/>
    <w:rsid w:val="0034537C"/>
    <w:rsid w:val="00353966"/>
    <w:rsid w:val="00370913"/>
    <w:rsid w:val="003958BF"/>
    <w:rsid w:val="003A1378"/>
    <w:rsid w:val="003B302C"/>
    <w:rsid w:val="003C5B9C"/>
    <w:rsid w:val="003D6924"/>
    <w:rsid w:val="003E0917"/>
    <w:rsid w:val="003E1EB7"/>
    <w:rsid w:val="003E3237"/>
    <w:rsid w:val="003E6D68"/>
    <w:rsid w:val="003E76F6"/>
    <w:rsid w:val="003F720E"/>
    <w:rsid w:val="00410660"/>
    <w:rsid w:val="0041337C"/>
    <w:rsid w:val="00415A02"/>
    <w:rsid w:val="0041775C"/>
    <w:rsid w:val="00422573"/>
    <w:rsid w:val="00443C33"/>
    <w:rsid w:val="0045389E"/>
    <w:rsid w:val="0046699E"/>
    <w:rsid w:val="004A248E"/>
    <w:rsid w:val="004A791A"/>
    <w:rsid w:val="004B371B"/>
    <w:rsid w:val="004C4786"/>
    <w:rsid w:val="004D4B0E"/>
    <w:rsid w:val="004E582D"/>
    <w:rsid w:val="004F2C97"/>
    <w:rsid w:val="004F3189"/>
    <w:rsid w:val="004F5317"/>
    <w:rsid w:val="00500F5E"/>
    <w:rsid w:val="00503675"/>
    <w:rsid w:val="005047D4"/>
    <w:rsid w:val="00504C60"/>
    <w:rsid w:val="00517F9B"/>
    <w:rsid w:val="00522746"/>
    <w:rsid w:val="0053545F"/>
    <w:rsid w:val="00535E79"/>
    <w:rsid w:val="00560ABC"/>
    <w:rsid w:val="00560EAE"/>
    <w:rsid w:val="005638D3"/>
    <w:rsid w:val="005730F8"/>
    <w:rsid w:val="0057795C"/>
    <w:rsid w:val="005D0D9B"/>
    <w:rsid w:val="005E30F6"/>
    <w:rsid w:val="005E63E7"/>
    <w:rsid w:val="005E7222"/>
    <w:rsid w:val="005F1605"/>
    <w:rsid w:val="005F26B6"/>
    <w:rsid w:val="00600250"/>
    <w:rsid w:val="00610BC0"/>
    <w:rsid w:val="00611B22"/>
    <w:rsid w:val="00637D5D"/>
    <w:rsid w:val="00654F70"/>
    <w:rsid w:val="00655675"/>
    <w:rsid w:val="00657101"/>
    <w:rsid w:val="00672094"/>
    <w:rsid w:val="006819C2"/>
    <w:rsid w:val="00683C14"/>
    <w:rsid w:val="00687157"/>
    <w:rsid w:val="00693AC2"/>
    <w:rsid w:val="006C4AC9"/>
    <w:rsid w:val="006D1E6D"/>
    <w:rsid w:val="006D42AD"/>
    <w:rsid w:val="006D7481"/>
    <w:rsid w:val="006E6F15"/>
    <w:rsid w:val="00703694"/>
    <w:rsid w:val="00717135"/>
    <w:rsid w:val="00720EEA"/>
    <w:rsid w:val="00721F3D"/>
    <w:rsid w:val="00724F16"/>
    <w:rsid w:val="00734B25"/>
    <w:rsid w:val="00737A1E"/>
    <w:rsid w:val="00737EBE"/>
    <w:rsid w:val="00747255"/>
    <w:rsid w:val="0075345F"/>
    <w:rsid w:val="007615B7"/>
    <w:rsid w:val="00762227"/>
    <w:rsid w:val="00774E9A"/>
    <w:rsid w:val="00794065"/>
    <w:rsid w:val="007942A5"/>
    <w:rsid w:val="00794A47"/>
    <w:rsid w:val="007A0E6B"/>
    <w:rsid w:val="007C51E7"/>
    <w:rsid w:val="00803A7B"/>
    <w:rsid w:val="00810663"/>
    <w:rsid w:val="00815ED5"/>
    <w:rsid w:val="00824009"/>
    <w:rsid w:val="008254CA"/>
    <w:rsid w:val="0083453C"/>
    <w:rsid w:val="00836484"/>
    <w:rsid w:val="008411C4"/>
    <w:rsid w:val="00841818"/>
    <w:rsid w:val="00843B30"/>
    <w:rsid w:val="00843CB1"/>
    <w:rsid w:val="00845B80"/>
    <w:rsid w:val="00847227"/>
    <w:rsid w:val="00860467"/>
    <w:rsid w:val="00867459"/>
    <w:rsid w:val="008735F0"/>
    <w:rsid w:val="00897112"/>
    <w:rsid w:val="008B0B1B"/>
    <w:rsid w:val="008D676F"/>
    <w:rsid w:val="008E60D0"/>
    <w:rsid w:val="0090654C"/>
    <w:rsid w:val="009534DF"/>
    <w:rsid w:val="009671DB"/>
    <w:rsid w:val="00976FCA"/>
    <w:rsid w:val="0097785F"/>
    <w:rsid w:val="009C1436"/>
    <w:rsid w:val="009C5DD8"/>
    <w:rsid w:val="009D42C6"/>
    <w:rsid w:val="009D437F"/>
    <w:rsid w:val="009E4032"/>
    <w:rsid w:val="009F06F2"/>
    <w:rsid w:val="009F1597"/>
    <w:rsid w:val="009F18AB"/>
    <w:rsid w:val="00A038BC"/>
    <w:rsid w:val="00A041FD"/>
    <w:rsid w:val="00A12DE6"/>
    <w:rsid w:val="00A21FF7"/>
    <w:rsid w:val="00A337B1"/>
    <w:rsid w:val="00A406EE"/>
    <w:rsid w:val="00A43DB6"/>
    <w:rsid w:val="00A46F15"/>
    <w:rsid w:val="00A638FE"/>
    <w:rsid w:val="00A75FB1"/>
    <w:rsid w:val="00A77F57"/>
    <w:rsid w:val="00A90FAF"/>
    <w:rsid w:val="00AA2E26"/>
    <w:rsid w:val="00AA5656"/>
    <w:rsid w:val="00AB0F2E"/>
    <w:rsid w:val="00AC48D2"/>
    <w:rsid w:val="00AE20C1"/>
    <w:rsid w:val="00AF29DD"/>
    <w:rsid w:val="00AF49E3"/>
    <w:rsid w:val="00AF5974"/>
    <w:rsid w:val="00AF78F9"/>
    <w:rsid w:val="00B146D2"/>
    <w:rsid w:val="00B25171"/>
    <w:rsid w:val="00B43BE6"/>
    <w:rsid w:val="00B50CBC"/>
    <w:rsid w:val="00B5112B"/>
    <w:rsid w:val="00B51EB3"/>
    <w:rsid w:val="00B54CD1"/>
    <w:rsid w:val="00B74A21"/>
    <w:rsid w:val="00B8568E"/>
    <w:rsid w:val="00B91E5C"/>
    <w:rsid w:val="00B93871"/>
    <w:rsid w:val="00B95242"/>
    <w:rsid w:val="00B959FB"/>
    <w:rsid w:val="00BA0CA9"/>
    <w:rsid w:val="00BA2EC4"/>
    <w:rsid w:val="00BB408F"/>
    <w:rsid w:val="00BB40E2"/>
    <w:rsid w:val="00BD22A5"/>
    <w:rsid w:val="00BD30AD"/>
    <w:rsid w:val="00BD35C4"/>
    <w:rsid w:val="00BE1F40"/>
    <w:rsid w:val="00C07023"/>
    <w:rsid w:val="00C136B5"/>
    <w:rsid w:val="00C21873"/>
    <w:rsid w:val="00C2549C"/>
    <w:rsid w:val="00C3505E"/>
    <w:rsid w:val="00C500F0"/>
    <w:rsid w:val="00C65E63"/>
    <w:rsid w:val="00C7352D"/>
    <w:rsid w:val="00C7730E"/>
    <w:rsid w:val="00CB657B"/>
    <w:rsid w:val="00CB7466"/>
    <w:rsid w:val="00CC21DA"/>
    <w:rsid w:val="00CD710A"/>
    <w:rsid w:val="00CE3214"/>
    <w:rsid w:val="00CE4633"/>
    <w:rsid w:val="00CE5257"/>
    <w:rsid w:val="00CF00DA"/>
    <w:rsid w:val="00CF0C24"/>
    <w:rsid w:val="00D0177F"/>
    <w:rsid w:val="00D0435B"/>
    <w:rsid w:val="00D04EDD"/>
    <w:rsid w:val="00D06A70"/>
    <w:rsid w:val="00D16EE6"/>
    <w:rsid w:val="00D22ABB"/>
    <w:rsid w:val="00D2306F"/>
    <w:rsid w:val="00D33F19"/>
    <w:rsid w:val="00D46572"/>
    <w:rsid w:val="00D50DAF"/>
    <w:rsid w:val="00D53BE4"/>
    <w:rsid w:val="00D56ACF"/>
    <w:rsid w:val="00D63D46"/>
    <w:rsid w:val="00D71224"/>
    <w:rsid w:val="00D71F69"/>
    <w:rsid w:val="00D83475"/>
    <w:rsid w:val="00D85E52"/>
    <w:rsid w:val="00D92B00"/>
    <w:rsid w:val="00DA29B9"/>
    <w:rsid w:val="00DB67B9"/>
    <w:rsid w:val="00DC554C"/>
    <w:rsid w:val="00DD446B"/>
    <w:rsid w:val="00DD5D3F"/>
    <w:rsid w:val="00DF2E88"/>
    <w:rsid w:val="00E0634B"/>
    <w:rsid w:val="00E11945"/>
    <w:rsid w:val="00E131F0"/>
    <w:rsid w:val="00E146B5"/>
    <w:rsid w:val="00E4689C"/>
    <w:rsid w:val="00E469C8"/>
    <w:rsid w:val="00E54676"/>
    <w:rsid w:val="00E555E9"/>
    <w:rsid w:val="00E61214"/>
    <w:rsid w:val="00E63A82"/>
    <w:rsid w:val="00E71219"/>
    <w:rsid w:val="00E742EA"/>
    <w:rsid w:val="00E775B8"/>
    <w:rsid w:val="00E81BFE"/>
    <w:rsid w:val="00E82C51"/>
    <w:rsid w:val="00E86BA4"/>
    <w:rsid w:val="00E86D13"/>
    <w:rsid w:val="00E906FD"/>
    <w:rsid w:val="00E93E7C"/>
    <w:rsid w:val="00E940E6"/>
    <w:rsid w:val="00EB0D12"/>
    <w:rsid w:val="00EB1BDD"/>
    <w:rsid w:val="00EE4229"/>
    <w:rsid w:val="00EE48BB"/>
    <w:rsid w:val="00EF33B9"/>
    <w:rsid w:val="00EF5BA1"/>
    <w:rsid w:val="00F10F2F"/>
    <w:rsid w:val="00F32B9F"/>
    <w:rsid w:val="00F43C11"/>
    <w:rsid w:val="00F469BB"/>
    <w:rsid w:val="00F4712D"/>
    <w:rsid w:val="00F5446F"/>
    <w:rsid w:val="00F61189"/>
    <w:rsid w:val="00F62FD0"/>
    <w:rsid w:val="00F70EFF"/>
    <w:rsid w:val="00F73654"/>
    <w:rsid w:val="00F7417F"/>
    <w:rsid w:val="00F76C9E"/>
    <w:rsid w:val="00F82A93"/>
    <w:rsid w:val="00F86D47"/>
    <w:rsid w:val="00F93E82"/>
    <w:rsid w:val="00FB3EED"/>
    <w:rsid w:val="00FC23AD"/>
    <w:rsid w:val="00FD67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1873"/>
    <w:pPr>
      <w:spacing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C21873"/>
    <w:rPr>
      <w:rFonts w:ascii="Calibri" w:eastAsia="Times New Roman" w:hAnsi="Calibri" w:cs="Calibri"/>
      <w:lang w:val="en-US" w:eastAsia="en-US"/>
    </w:rPr>
  </w:style>
  <w:style w:type="paragraph" w:styleId="a4">
    <w:name w:val="Balloon Text"/>
    <w:basedOn w:val="a"/>
    <w:link w:val="a5"/>
    <w:uiPriority w:val="99"/>
    <w:semiHidden/>
    <w:rsid w:val="00C21873"/>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C21873"/>
    <w:rPr>
      <w:rFonts w:ascii="Tahoma" w:hAnsi="Tahoma" w:cs="Tahoma"/>
      <w:sz w:val="16"/>
      <w:szCs w:val="16"/>
    </w:rPr>
  </w:style>
  <w:style w:type="paragraph" w:styleId="a6">
    <w:name w:val="Normal (Web)"/>
    <w:basedOn w:val="a"/>
    <w:uiPriority w:val="99"/>
    <w:rsid w:val="00A038BC"/>
    <w:pPr>
      <w:spacing w:before="100" w:beforeAutospacing="1" w:after="100" w:afterAutospacing="1" w:line="240" w:lineRule="auto"/>
    </w:pPr>
    <w:rPr>
      <w:rFonts w:eastAsia="Times New Roman"/>
      <w:sz w:val="24"/>
      <w:szCs w:val="24"/>
      <w:lang w:eastAsia="ru-RU"/>
    </w:rPr>
  </w:style>
  <w:style w:type="table" w:styleId="a7">
    <w:name w:val="Table Grid"/>
    <w:basedOn w:val="a1"/>
    <w:uiPriority w:val="99"/>
    <w:rsid w:val="00AA5656"/>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E3237"/>
    <w:pPr>
      <w:autoSpaceDE w:val="0"/>
      <w:autoSpaceDN w:val="0"/>
      <w:adjustRightInd w:val="0"/>
    </w:pPr>
    <w:rPr>
      <w:color w:val="000000"/>
      <w:sz w:val="24"/>
      <w:szCs w:val="24"/>
    </w:rPr>
  </w:style>
  <w:style w:type="paragraph" w:styleId="a8">
    <w:name w:val="List Paragraph"/>
    <w:basedOn w:val="a"/>
    <w:uiPriority w:val="34"/>
    <w:qFormat/>
    <w:rsid w:val="006D42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1873"/>
    <w:pPr>
      <w:spacing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C21873"/>
    <w:rPr>
      <w:rFonts w:ascii="Calibri" w:eastAsia="Times New Roman" w:hAnsi="Calibri" w:cs="Calibri"/>
      <w:lang w:val="en-US" w:eastAsia="en-US"/>
    </w:rPr>
  </w:style>
  <w:style w:type="paragraph" w:styleId="a4">
    <w:name w:val="Balloon Text"/>
    <w:basedOn w:val="a"/>
    <w:link w:val="a5"/>
    <w:uiPriority w:val="99"/>
    <w:semiHidden/>
    <w:rsid w:val="00C21873"/>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C21873"/>
    <w:rPr>
      <w:rFonts w:ascii="Tahoma" w:hAnsi="Tahoma" w:cs="Tahoma"/>
      <w:sz w:val="16"/>
      <w:szCs w:val="16"/>
    </w:rPr>
  </w:style>
  <w:style w:type="paragraph" w:styleId="a6">
    <w:name w:val="Normal (Web)"/>
    <w:basedOn w:val="a"/>
    <w:uiPriority w:val="99"/>
    <w:rsid w:val="00A038BC"/>
    <w:pPr>
      <w:spacing w:before="100" w:beforeAutospacing="1" w:after="100" w:afterAutospacing="1" w:line="240" w:lineRule="auto"/>
    </w:pPr>
    <w:rPr>
      <w:rFonts w:eastAsia="Times New Roman"/>
      <w:sz w:val="24"/>
      <w:szCs w:val="24"/>
      <w:lang w:eastAsia="ru-RU"/>
    </w:rPr>
  </w:style>
  <w:style w:type="table" w:styleId="a7">
    <w:name w:val="Table Grid"/>
    <w:basedOn w:val="a1"/>
    <w:uiPriority w:val="99"/>
    <w:rsid w:val="00AA5656"/>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E3237"/>
    <w:pPr>
      <w:autoSpaceDE w:val="0"/>
      <w:autoSpaceDN w:val="0"/>
      <w:adjustRightInd w:val="0"/>
    </w:pPr>
    <w:rPr>
      <w:color w:val="000000"/>
      <w:sz w:val="24"/>
      <w:szCs w:val="24"/>
    </w:rPr>
  </w:style>
  <w:style w:type="paragraph" w:styleId="a8">
    <w:name w:val="List Paragraph"/>
    <w:basedOn w:val="a"/>
    <w:uiPriority w:val="34"/>
    <w:qFormat/>
    <w:rsid w:val="006D42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92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3FDB7-6F8A-4542-AA1E-B89C63D78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3023</Words>
  <Characters>17232</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Админ</cp:lastModifiedBy>
  <cp:revision>10</cp:revision>
  <cp:lastPrinted>2016-03-02T09:45:00Z</cp:lastPrinted>
  <dcterms:created xsi:type="dcterms:W3CDTF">2017-09-12T08:05:00Z</dcterms:created>
  <dcterms:modified xsi:type="dcterms:W3CDTF">2017-09-12T13:19:00Z</dcterms:modified>
</cp:coreProperties>
</file>