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4C" w:rsidRDefault="002C5B4C" w:rsidP="00193FDA">
      <w:pPr>
        <w:spacing w:line="240" w:lineRule="auto"/>
        <w:rPr>
          <w:b/>
          <w:lang w:val="uk-UA"/>
        </w:rPr>
      </w:pP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Пояснювальна записка</w:t>
      </w:r>
    </w:p>
    <w:p w:rsidR="00A21039" w:rsidRDefault="00A21039" w:rsidP="00A21039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до </w:t>
      </w:r>
      <w:proofErr w:type="spellStart"/>
      <w:r>
        <w:rPr>
          <w:b/>
          <w:lang w:val="uk-UA"/>
        </w:rPr>
        <w:t>про</w:t>
      </w:r>
      <w:r w:rsidR="00A66F4B">
        <w:rPr>
          <w:b/>
          <w:lang w:val="uk-UA"/>
        </w:rPr>
        <w:t>є</w:t>
      </w:r>
      <w:r>
        <w:rPr>
          <w:b/>
          <w:lang w:val="uk-UA"/>
        </w:rPr>
        <w:t>кту</w:t>
      </w:r>
      <w:proofErr w:type="spellEnd"/>
      <w:r>
        <w:rPr>
          <w:b/>
          <w:lang w:val="uk-UA"/>
        </w:rPr>
        <w:t xml:space="preserve"> рішення Кременчуцької міської ради </w:t>
      </w:r>
      <w:r w:rsidR="00D732FA">
        <w:rPr>
          <w:b/>
          <w:lang w:val="uk-UA"/>
        </w:rPr>
        <w:t xml:space="preserve">Кременчуцького району </w:t>
      </w:r>
      <w:r>
        <w:rPr>
          <w:b/>
          <w:lang w:val="uk-UA"/>
        </w:rPr>
        <w:t>Полтавської області</w:t>
      </w:r>
      <w:r w:rsidR="00D732FA">
        <w:rPr>
          <w:b/>
          <w:lang w:val="uk-UA"/>
        </w:rPr>
        <w:t xml:space="preserve"> </w:t>
      </w:r>
      <w:r w:rsidR="002C5B4C" w:rsidRPr="00193FDA">
        <w:rPr>
          <w:b/>
          <w:lang w:val="uk-UA"/>
        </w:rPr>
        <w:t>24 лютого</w:t>
      </w:r>
      <w:r w:rsidR="00D732FA" w:rsidRPr="00193FDA">
        <w:rPr>
          <w:b/>
          <w:lang w:val="uk-UA"/>
        </w:rPr>
        <w:t xml:space="preserve"> 202</w:t>
      </w:r>
      <w:r w:rsidR="002C5B4C" w:rsidRPr="00193FDA">
        <w:rPr>
          <w:b/>
          <w:lang w:val="uk-UA"/>
        </w:rPr>
        <w:t>2</w:t>
      </w:r>
      <w:r w:rsidR="00D732FA" w:rsidRPr="00193FDA">
        <w:rPr>
          <w:b/>
          <w:lang w:val="uk-UA"/>
        </w:rPr>
        <w:t xml:space="preserve"> року</w:t>
      </w:r>
    </w:p>
    <w:p w:rsidR="0051401D" w:rsidRDefault="00A21039" w:rsidP="0051401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039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міської ради від </w:t>
      </w:r>
      <w:r w:rsidR="00C96B8E">
        <w:rPr>
          <w:rFonts w:ascii="Times New Roman" w:hAnsi="Times New Roman"/>
          <w:b/>
          <w:sz w:val="28"/>
          <w:szCs w:val="28"/>
          <w:lang w:val="uk-UA"/>
        </w:rPr>
        <w:t>12</w:t>
      </w:r>
      <w:r w:rsidR="00D819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B8E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D8194B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C96B8E">
        <w:rPr>
          <w:rFonts w:ascii="Times New Roman" w:hAnsi="Times New Roman"/>
          <w:b/>
          <w:sz w:val="28"/>
          <w:szCs w:val="28"/>
          <w:lang w:val="uk-UA"/>
        </w:rPr>
        <w:t>19</w:t>
      </w:r>
      <w:r w:rsidR="00A66F4B"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Pr="00A2103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комплексної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C7D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 w:rsidR="0051401D" w:rsidRPr="00887C7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401D">
        <w:rPr>
          <w:rFonts w:ascii="Times New Roman" w:hAnsi="Times New Roman"/>
          <w:b/>
          <w:bCs/>
          <w:sz w:val="28"/>
          <w:szCs w:val="28"/>
          <w:lang w:val="uk-UA"/>
        </w:rPr>
        <w:t xml:space="preserve">некомерційного медичного підприємства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887C7D">
        <w:rPr>
          <w:rFonts w:ascii="Times New Roman" w:hAnsi="Times New Roman"/>
          <w:b/>
          <w:bCs/>
          <w:sz w:val="28"/>
          <w:szCs w:val="28"/>
          <w:lang w:val="uk-UA"/>
        </w:rPr>
        <w:t>Лікарня інтенсивного лікування «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AF226C">
        <w:rPr>
          <w:rFonts w:ascii="Times New Roman" w:hAnsi="Times New Roman"/>
          <w:b/>
          <w:bCs/>
          <w:sz w:val="28"/>
          <w:szCs w:val="28"/>
          <w:lang w:val="uk-UA"/>
        </w:rPr>
        <w:t>ременчуцьк</w:t>
      </w:r>
      <w:r w:rsidR="003F615F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51401D" w:rsidRPr="00404B25">
        <w:rPr>
          <w:rFonts w:ascii="Times New Roman" w:hAnsi="Times New Roman"/>
          <w:sz w:val="28"/>
          <w:szCs w:val="28"/>
          <w:lang w:val="uk-UA"/>
        </w:rPr>
        <w:t>»</w:t>
      </w:r>
      <w:r w:rsidR="0051401D" w:rsidRPr="000678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 w:rsidR="00D8194B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D77A1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="00841D04"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6D77A1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51401D" w:rsidRPr="00404B25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  <w:r w:rsidR="0051401D" w:rsidRPr="000678E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2C5B4C" w:rsidRPr="000678EF" w:rsidRDefault="002C5B4C" w:rsidP="00D5136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301C0" w:rsidRDefault="0052393D" w:rsidP="00E8040B">
      <w:pPr>
        <w:pStyle w:val="a3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279F">
        <w:rPr>
          <w:rFonts w:ascii="Times New Roman" w:hAnsi="Times New Roman"/>
          <w:sz w:val="28"/>
          <w:szCs w:val="28"/>
          <w:lang w:val="uk-UA"/>
        </w:rPr>
        <w:t>У з</w:t>
      </w:r>
      <w:r w:rsidR="000726E3" w:rsidRPr="00BB279F">
        <w:rPr>
          <w:rFonts w:ascii="Times New Roman" w:hAnsi="Times New Roman"/>
          <w:sz w:val="28"/>
          <w:szCs w:val="28"/>
          <w:lang w:val="uk-UA"/>
        </w:rPr>
        <w:t>в’язку із</w:t>
      </w:r>
      <w:r w:rsidR="000726E3" w:rsidRPr="00BB279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301C0">
        <w:rPr>
          <w:rFonts w:ascii="Times New Roman" w:hAnsi="Times New Roman"/>
          <w:bCs/>
          <w:sz w:val="28"/>
          <w:szCs w:val="28"/>
          <w:lang w:val="uk-UA"/>
        </w:rPr>
        <w:t xml:space="preserve">завершенням </w:t>
      </w:r>
      <w:r w:rsidR="000726E3" w:rsidRPr="00BB279F">
        <w:rPr>
          <w:rFonts w:ascii="Times New Roman" w:hAnsi="Times New Roman"/>
          <w:bCs/>
          <w:sz w:val="28"/>
          <w:szCs w:val="28"/>
          <w:lang w:val="uk-UA"/>
        </w:rPr>
        <w:t>реконструкції приймального відділення будівлі по вул. Павлова, 2 комунального некомерційного медичного підприємства «Лікарня інтенсивного лікування «Кременчуцька»</w:t>
      </w:r>
      <w:r w:rsidR="001301C0">
        <w:rPr>
          <w:rFonts w:ascii="Times New Roman" w:hAnsi="Times New Roman"/>
          <w:bCs/>
          <w:sz w:val="28"/>
          <w:szCs w:val="28"/>
          <w:lang w:val="uk-UA"/>
        </w:rPr>
        <w:t xml:space="preserve"> та подальшим введенням в експлуатацію </w:t>
      </w:r>
      <w:proofErr w:type="spellStart"/>
      <w:r w:rsidR="001301C0">
        <w:rPr>
          <w:rFonts w:ascii="Times New Roman" w:hAnsi="Times New Roman"/>
          <w:bCs/>
          <w:sz w:val="28"/>
          <w:szCs w:val="28"/>
          <w:lang w:val="uk-UA"/>
        </w:rPr>
        <w:t>дороговартісного</w:t>
      </w:r>
      <w:proofErr w:type="spellEnd"/>
      <w:r w:rsidR="001301C0">
        <w:rPr>
          <w:rFonts w:ascii="Times New Roman" w:hAnsi="Times New Roman"/>
          <w:bCs/>
          <w:sz w:val="28"/>
          <w:szCs w:val="28"/>
          <w:lang w:val="uk-UA"/>
        </w:rPr>
        <w:t xml:space="preserve"> медичного обладнання (комп’ютерного томографа, </w:t>
      </w:r>
      <w:proofErr w:type="spellStart"/>
      <w:r w:rsidR="001301C0">
        <w:rPr>
          <w:rFonts w:ascii="Times New Roman" w:hAnsi="Times New Roman"/>
          <w:bCs/>
          <w:sz w:val="28"/>
          <w:szCs w:val="28"/>
          <w:lang w:val="uk-UA"/>
        </w:rPr>
        <w:t>рентгенапарату</w:t>
      </w:r>
      <w:proofErr w:type="spellEnd"/>
      <w:r w:rsidR="001301C0">
        <w:rPr>
          <w:rFonts w:ascii="Times New Roman" w:hAnsi="Times New Roman"/>
          <w:bCs/>
          <w:sz w:val="28"/>
          <w:szCs w:val="28"/>
          <w:lang w:val="uk-UA"/>
        </w:rPr>
        <w:t xml:space="preserve"> та апарату УЗД) виникла потреба у проведені наступних ремонтних робіт</w:t>
      </w:r>
      <w:r w:rsidR="00E1589C"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="001301C0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E1589C" w:rsidRPr="00E1589C" w:rsidRDefault="001301C0" w:rsidP="00F73BBF">
      <w:pPr>
        <w:pStyle w:val="a6"/>
        <w:numPr>
          <w:ilvl w:val="0"/>
          <w:numId w:val="6"/>
        </w:numPr>
        <w:ind w:left="284" w:hanging="284"/>
        <w:jc w:val="both"/>
        <w:rPr>
          <w:lang w:val="uk-UA"/>
        </w:rPr>
      </w:pPr>
      <w:r w:rsidRPr="00E1589C">
        <w:rPr>
          <w:bCs/>
          <w:szCs w:val="28"/>
          <w:lang w:val="uk-UA"/>
        </w:rPr>
        <w:t>реконструкції розподільчого пристрою РП-0,4 КВ за адресою</w:t>
      </w:r>
      <w:r w:rsidR="006508D1">
        <w:rPr>
          <w:bCs/>
          <w:szCs w:val="28"/>
          <w:lang w:val="uk-UA"/>
        </w:rPr>
        <w:t>:</w:t>
      </w:r>
      <w:r w:rsidRPr="00E1589C">
        <w:rPr>
          <w:bCs/>
          <w:szCs w:val="28"/>
          <w:lang w:val="uk-UA"/>
        </w:rPr>
        <w:t xml:space="preserve">                          м. Кременчук, вул.Павлова,2. </w:t>
      </w:r>
      <w:r w:rsidR="00E1589C" w:rsidRPr="00E1589C">
        <w:rPr>
          <w:lang w:val="uk-UA"/>
        </w:rPr>
        <w:t xml:space="preserve">Дана реконструкція передбачає заміну розподільчих шаф 0,4кВ.250А, встановлення та підключення нової шафи на 15 </w:t>
      </w:r>
      <w:proofErr w:type="spellStart"/>
      <w:r w:rsidR="00E1589C" w:rsidRPr="00E1589C">
        <w:rPr>
          <w:lang w:val="uk-UA"/>
        </w:rPr>
        <w:t>відходячих</w:t>
      </w:r>
      <w:proofErr w:type="spellEnd"/>
      <w:r w:rsidR="00E1589C" w:rsidRPr="00E1589C">
        <w:rPr>
          <w:lang w:val="uk-UA"/>
        </w:rPr>
        <w:t xml:space="preserve"> груп струмоприймачів, заміну дверей на протипожежні, штукатурку, шпаклівку, фарбування стін та оздоблення підлоги керамічною плиткою. Відповідно до розробленої </w:t>
      </w:r>
      <w:proofErr w:type="spellStart"/>
      <w:r w:rsidR="00E1589C" w:rsidRPr="00E1589C">
        <w:rPr>
          <w:lang w:val="uk-UA"/>
        </w:rPr>
        <w:t>проєктно-кошторисної</w:t>
      </w:r>
      <w:proofErr w:type="spellEnd"/>
      <w:r w:rsidR="00E1589C" w:rsidRPr="00E1589C">
        <w:rPr>
          <w:lang w:val="uk-UA"/>
        </w:rPr>
        <w:t xml:space="preserve"> документації</w:t>
      </w:r>
      <w:r w:rsidR="002C5B4C">
        <w:rPr>
          <w:lang w:val="uk-UA"/>
        </w:rPr>
        <w:t>,</w:t>
      </w:r>
      <w:r w:rsidR="00E1589C" w:rsidRPr="00E1589C">
        <w:rPr>
          <w:lang w:val="uk-UA"/>
        </w:rPr>
        <w:t xml:space="preserve"> вартість робіт по об’єкту: «Реконструкція розподільчого пристрою РП-0,4кВ комунального некомерційного медичного підприємства «Лікарня інтенсивного лікування «Кременчуцька» за адресою: Полтавська обл. м. Кременчук вул. Павлова, 2» складає 584 998,08 грн.</w:t>
      </w:r>
      <w:r w:rsidR="00206DEC">
        <w:rPr>
          <w:lang w:val="uk-UA"/>
        </w:rPr>
        <w:t>;</w:t>
      </w:r>
    </w:p>
    <w:p w:rsidR="00A475C3" w:rsidRDefault="001301C0" w:rsidP="00F73BBF">
      <w:pPr>
        <w:pStyle w:val="a3"/>
        <w:numPr>
          <w:ilvl w:val="0"/>
          <w:numId w:val="6"/>
        </w:numPr>
        <w:ind w:left="284" w:hanging="284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у прокладанні додаткових кабельних ліній для збільшення потужності згідно з технічними умовами при реалізації І етапу реконструкції внутрішнього електропостачання будівлі лікарні. Орієнтовна вартість вказаних робіт становить 495 000,00 грн. </w:t>
      </w:r>
    </w:p>
    <w:p w:rsidR="002D66FE" w:rsidRDefault="00754668" w:rsidP="00E8040B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D66FE">
        <w:rPr>
          <w:rFonts w:ascii="Times New Roman" w:hAnsi="Times New Roman"/>
          <w:bCs/>
          <w:sz w:val="28"/>
          <w:szCs w:val="28"/>
          <w:lang w:val="uk-UA"/>
        </w:rPr>
        <w:t xml:space="preserve">Крім того, для </w:t>
      </w:r>
      <w:r w:rsidR="002D66FE" w:rsidRPr="002D66FE">
        <w:rPr>
          <w:rFonts w:ascii="Times New Roman" w:hAnsi="Times New Roman"/>
          <w:color w:val="000000"/>
          <w:sz w:val="28"/>
          <w:szCs w:val="28"/>
          <w:lang w:val="uk-UA"/>
        </w:rPr>
        <w:t>погашення заборгованості 2021 року, яка виникла у зв’язку з недовиконанням доходної частини бюджету Кременчуцької міської територіальної громади</w:t>
      </w:r>
      <w:r w:rsidR="0010013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2D66FE">
        <w:rPr>
          <w:rFonts w:ascii="Times New Roman" w:hAnsi="Times New Roman"/>
          <w:color w:val="000000"/>
          <w:sz w:val="28"/>
          <w:szCs w:val="28"/>
          <w:lang w:val="uk-UA"/>
        </w:rPr>
        <w:t xml:space="preserve">КНМП «Лікарня інтенсивного лікування «Кременчуцька» були виділені кошти на загальну </w:t>
      </w:r>
      <w:r w:rsidR="002D66FE" w:rsidRPr="002D66FE">
        <w:rPr>
          <w:rFonts w:ascii="Times New Roman" w:hAnsi="Times New Roman"/>
          <w:color w:val="000000"/>
          <w:sz w:val="28"/>
          <w:szCs w:val="28"/>
          <w:lang w:val="uk-UA"/>
        </w:rPr>
        <w:t xml:space="preserve">суму </w:t>
      </w:r>
      <w:r w:rsidR="002D66FE" w:rsidRPr="002D66FE">
        <w:rPr>
          <w:rFonts w:ascii="Times New Roman" w:hAnsi="Times New Roman"/>
          <w:sz w:val="28"/>
          <w:szCs w:val="28"/>
          <w:lang w:val="uk-UA"/>
        </w:rPr>
        <w:t>2 </w:t>
      </w:r>
      <w:r w:rsidR="00F73BBF">
        <w:rPr>
          <w:rFonts w:ascii="Times New Roman" w:hAnsi="Times New Roman"/>
          <w:sz w:val="28"/>
          <w:szCs w:val="28"/>
          <w:lang w:val="uk-UA"/>
        </w:rPr>
        <w:t>8</w:t>
      </w:r>
      <w:r w:rsidR="002D66FE" w:rsidRPr="002D66FE">
        <w:rPr>
          <w:rFonts w:ascii="Times New Roman" w:hAnsi="Times New Roman"/>
          <w:sz w:val="28"/>
          <w:szCs w:val="28"/>
          <w:lang w:val="uk-UA"/>
        </w:rPr>
        <w:t>67 783,00 грн</w:t>
      </w:r>
      <w:r w:rsidR="002D66FE">
        <w:rPr>
          <w:rFonts w:ascii="Times New Roman" w:hAnsi="Times New Roman"/>
          <w:sz w:val="28"/>
          <w:szCs w:val="28"/>
          <w:lang w:val="uk-UA"/>
        </w:rPr>
        <w:t>., а саме:</w:t>
      </w:r>
    </w:p>
    <w:p w:rsidR="001301C0" w:rsidRPr="002D66FE" w:rsidRDefault="002D66FE" w:rsidP="00E8040B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2D66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D66FE">
        <w:rPr>
          <w:rFonts w:ascii="Times New Roman" w:hAnsi="Times New Roman"/>
          <w:sz w:val="28"/>
          <w:szCs w:val="28"/>
          <w:lang w:val="uk-UA"/>
        </w:rPr>
        <w:t>2 159 324,59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оплати заборгованості </w:t>
      </w:r>
      <w:r w:rsidRPr="002D66FE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об’єкту </w:t>
      </w:r>
      <w:r w:rsidRPr="002D66FE">
        <w:rPr>
          <w:rFonts w:ascii="Times New Roman" w:hAnsi="Times New Roman"/>
          <w:sz w:val="28"/>
          <w:szCs w:val="28"/>
          <w:lang w:val="uk-UA"/>
        </w:rPr>
        <w:t>«Реконструкція приймального відділення будівлі  КНМП «Лікарня інтенсивного лікування  «Кременчуцька» по вул. Павлова,2 в м. Кременчуці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2D66FE">
        <w:rPr>
          <w:rFonts w:ascii="Times New Roman" w:hAnsi="Times New Roman"/>
          <w:sz w:val="28"/>
          <w:szCs w:val="28"/>
          <w:lang w:val="uk-UA"/>
        </w:rPr>
        <w:t>;</w:t>
      </w:r>
    </w:p>
    <w:p w:rsidR="002D66FE" w:rsidRDefault="002D66FE" w:rsidP="00E8040B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D66FE">
        <w:rPr>
          <w:rFonts w:ascii="Times New Roman" w:hAnsi="Times New Roman"/>
          <w:sz w:val="28"/>
          <w:szCs w:val="28"/>
          <w:lang w:val="uk-UA"/>
        </w:rPr>
        <w:t>608 458,41 грн.</w:t>
      </w:r>
      <w:r>
        <w:rPr>
          <w:rFonts w:ascii="Times New Roman" w:hAnsi="Times New Roman"/>
          <w:sz w:val="28"/>
          <w:szCs w:val="28"/>
          <w:lang w:val="uk-UA"/>
        </w:rPr>
        <w:t xml:space="preserve"> по об’єкту «</w:t>
      </w:r>
      <w:proofErr w:type="spellStart"/>
      <w:r w:rsidRPr="002D66FE">
        <w:rPr>
          <w:rFonts w:ascii="Times New Roman" w:hAnsi="Times New Roman"/>
          <w:sz w:val="28"/>
          <w:szCs w:val="28"/>
          <w:lang w:val="uk-UA"/>
        </w:rPr>
        <w:t>Термомодернізація</w:t>
      </w:r>
      <w:proofErr w:type="spellEnd"/>
      <w:r w:rsidRPr="002D66FE">
        <w:rPr>
          <w:rFonts w:ascii="Times New Roman" w:hAnsi="Times New Roman"/>
          <w:sz w:val="28"/>
          <w:szCs w:val="28"/>
          <w:lang w:val="uk-UA"/>
        </w:rPr>
        <w:t xml:space="preserve"> будівлі КНМП «Лікарня інтенсивного лікування «Кременчуцька» за адресою: вул. Павлова, 2 м. Кременчук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F73BBF">
        <w:rPr>
          <w:rFonts w:ascii="Times New Roman" w:hAnsi="Times New Roman"/>
          <w:sz w:val="28"/>
          <w:szCs w:val="28"/>
          <w:lang w:val="uk-UA"/>
        </w:rPr>
        <w:t>;</w:t>
      </w:r>
    </w:p>
    <w:p w:rsidR="00F73BBF" w:rsidRDefault="00F73BBF" w:rsidP="00E8040B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- 100 000,0 грн. для оплати послуг з демонтажу труби котельні КНМП «Лікарня інтенсивного лікування «Кременчуцька» по вул.Павлова,2.</w:t>
      </w:r>
    </w:p>
    <w:p w:rsidR="002C5B4C" w:rsidRPr="002D66FE" w:rsidRDefault="002C5B4C" w:rsidP="00193FDA">
      <w:pPr>
        <w:pStyle w:val="a3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Дані витрати не </w:t>
      </w:r>
      <w:r w:rsidR="00156CD1">
        <w:rPr>
          <w:rFonts w:ascii="Times New Roman" w:hAnsi="Times New Roman"/>
          <w:bCs/>
          <w:sz w:val="28"/>
          <w:szCs w:val="28"/>
          <w:lang w:val="uk-UA"/>
        </w:rPr>
        <w:t xml:space="preserve">були </w:t>
      </w:r>
      <w:r>
        <w:rPr>
          <w:rFonts w:ascii="Times New Roman" w:hAnsi="Times New Roman"/>
          <w:bCs/>
          <w:sz w:val="28"/>
          <w:szCs w:val="28"/>
          <w:lang w:val="uk-UA"/>
        </w:rPr>
        <w:t>передба</w:t>
      </w:r>
      <w:r w:rsidR="00156CD1">
        <w:rPr>
          <w:rFonts w:ascii="Times New Roman" w:hAnsi="Times New Roman"/>
          <w:bCs/>
          <w:sz w:val="28"/>
          <w:szCs w:val="28"/>
          <w:lang w:val="uk-UA"/>
        </w:rPr>
        <w:t>чені заходами програми розвитку на 2022 рік.</w:t>
      </w:r>
    </w:p>
    <w:p w:rsidR="00A66F4B" w:rsidRDefault="00A66F4B" w:rsidP="00E8040B">
      <w:pPr>
        <w:tabs>
          <w:tab w:val="left" w:pos="0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lang w:val="uk-UA"/>
        </w:rPr>
      </w:pPr>
      <w:r w:rsidRPr="002D66FE">
        <w:rPr>
          <w:rFonts w:eastAsia="Calibri"/>
          <w:szCs w:val="28"/>
          <w:lang w:val="uk-UA" w:eastAsia="ru-RU"/>
        </w:rPr>
        <w:t>Враховуючи вищенаведене, в</w:t>
      </w:r>
      <w:r w:rsidRPr="002D66FE">
        <w:rPr>
          <w:szCs w:val="28"/>
          <w:lang w:val="uk-UA"/>
        </w:rPr>
        <w:t>иникла необхідність внести зміни до р</w:t>
      </w:r>
      <w:r w:rsidRPr="002D66FE">
        <w:rPr>
          <w:rFonts w:eastAsia="Calibri"/>
          <w:szCs w:val="28"/>
          <w:lang w:val="uk-UA" w:eastAsia="ru-RU"/>
        </w:rPr>
        <w:t>ішення</w:t>
      </w:r>
      <w:r w:rsidRPr="00471E5E">
        <w:rPr>
          <w:rFonts w:eastAsia="Calibri"/>
          <w:lang w:val="uk-UA" w:eastAsia="ru-RU"/>
        </w:rPr>
        <w:t xml:space="preserve"> Кременчуцької міської ради Полтавської області від </w:t>
      </w:r>
      <w:r w:rsidR="00B76866">
        <w:rPr>
          <w:rFonts w:eastAsia="Calibri"/>
          <w:szCs w:val="28"/>
          <w:lang w:val="uk-UA" w:eastAsia="ru-RU"/>
        </w:rPr>
        <w:t>12</w:t>
      </w:r>
      <w:r w:rsidR="00B76866" w:rsidRPr="000678EF">
        <w:rPr>
          <w:rFonts w:eastAsia="Calibri"/>
          <w:szCs w:val="28"/>
          <w:lang w:val="uk-UA" w:eastAsia="ru-RU"/>
        </w:rPr>
        <w:t xml:space="preserve"> </w:t>
      </w:r>
      <w:r w:rsidR="00B76866">
        <w:rPr>
          <w:rFonts w:eastAsia="Calibri"/>
          <w:szCs w:val="28"/>
          <w:lang w:val="uk-UA" w:eastAsia="ru-RU"/>
        </w:rPr>
        <w:t xml:space="preserve">грудня </w:t>
      </w:r>
      <w:r w:rsidR="00B76866" w:rsidRPr="000678EF">
        <w:rPr>
          <w:rFonts w:eastAsia="Calibri"/>
          <w:szCs w:val="28"/>
          <w:lang w:val="uk-UA" w:eastAsia="ru-RU"/>
        </w:rPr>
        <w:t>20</w:t>
      </w:r>
      <w:r w:rsidR="004D1E70">
        <w:rPr>
          <w:rFonts w:eastAsia="Calibri"/>
          <w:szCs w:val="28"/>
          <w:lang w:val="uk-UA" w:eastAsia="ru-RU"/>
        </w:rPr>
        <w:t>19</w:t>
      </w:r>
      <w:r w:rsidR="00B76866" w:rsidRPr="000678EF">
        <w:rPr>
          <w:rFonts w:eastAsia="Calibri"/>
          <w:szCs w:val="28"/>
          <w:lang w:val="uk-UA" w:eastAsia="ru-RU"/>
        </w:rPr>
        <w:t xml:space="preserve"> року </w:t>
      </w:r>
      <w:r w:rsidR="000D4E89" w:rsidRPr="0062677F">
        <w:rPr>
          <w:szCs w:val="28"/>
          <w:lang w:val="uk-UA"/>
        </w:rPr>
        <w:t xml:space="preserve">«Про затвердження комплексної програми розвитку комунального </w:t>
      </w:r>
      <w:r w:rsidR="000D4E89" w:rsidRPr="0062677F">
        <w:rPr>
          <w:bCs/>
          <w:szCs w:val="28"/>
          <w:lang w:val="uk-UA"/>
        </w:rPr>
        <w:t xml:space="preserve">некомерційного </w:t>
      </w:r>
      <w:r w:rsidR="000D4E89" w:rsidRPr="0062677F">
        <w:rPr>
          <w:bCs/>
          <w:szCs w:val="28"/>
          <w:lang w:val="uk-UA"/>
        </w:rPr>
        <w:lastRenderedPageBreak/>
        <w:t xml:space="preserve">медичного підприємства </w:t>
      </w:r>
      <w:r w:rsidR="005A4132" w:rsidRPr="000678EF">
        <w:rPr>
          <w:bCs/>
          <w:szCs w:val="28"/>
          <w:lang w:val="uk-UA"/>
        </w:rPr>
        <w:t>«</w:t>
      </w:r>
      <w:r w:rsidR="00B337E8">
        <w:rPr>
          <w:bCs/>
          <w:szCs w:val="28"/>
          <w:lang w:val="uk-UA"/>
        </w:rPr>
        <w:t>Лікарня інтенсивного лікування «</w:t>
      </w:r>
      <w:r w:rsidR="005A4132" w:rsidRPr="000678EF">
        <w:rPr>
          <w:bCs/>
          <w:szCs w:val="28"/>
          <w:lang w:val="uk-UA"/>
        </w:rPr>
        <w:t>Кременчуцька</w:t>
      </w:r>
      <w:r w:rsidR="005A4132" w:rsidRPr="000678EF">
        <w:rPr>
          <w:szCs w:val="28"/>
          <w:lang w:val="uk-UA"/>
        </w:rPr>
        <w:t xml:space="preserve">» </w:t>
      </w:r>
      <w:r w:rsidR="005A4132" w:rsidRPr="000678EF">
        <w:rPr>
          <w:bCs/>
          <w:szCs w:val="28"/>
          <w:lang w:val="uk-UA"/>
        </w:rPr>
        <w:t>на 202</w:t>
      </w:r>
      <w:r w:rsidR="00B76866">
        <w:rPr>
          <w:bCs/>
          <w:szCs w:val="28"/>
          <w:lang w:val="uk-UA"/>
        </w:rPr>
        <w:t>0</w:t>
      </w:r>
      <w:r w:rsidR="005A4132" w:rsidRPr="000678EF">
        <w:rPr>
          <w:bCs/>
          <w:szCs w:val="28"/>
          <w:lang w:val="uk-UA"/>
        </w:rPr>
        <w:t>-202</w:t>
      </w:r>
      <w:r w:rsidR="00B76866">
        <w:rPr>
          <w:bCs/>
          <w:szCs w:val="28"/>
          <w:lang w:val="uk-UA"/>
        </w:rPr>
        <w:t>2</w:t>
      </w:r>
      <w:r w:rsidR="005A4132" w:rsidRPr="000678EF">
        <w:rPr>
          <w:bCs/>
          <w:szCs w:val="28"/>
          <w:lang w:val="uk-UA"/>
        </w:rPr>
        <w:t xml:space="preserve"> роки</w:t>
      </w:r>
      <w:r w:rsidR="005A4132" w:rsidRPr="000678EF">
        <w:rPr>
          <w:szCs w:val="28"/>
          <w:lang w:val="uk-UA"/>
        </w:rPr>
        <w:t>»</w:t>
      </w:r>
      <w:r w:rsidR="005A4132">
        <w:rPr>
          <w:szCs w:val="28"/>
          <w:lang w:val="uk-UA"/>
        </w:rPr>
        <w:t xml:space="preserve"> </w:t>
      </w:r>
      <w:r>
        <w:rPr>
          <w:rFonts w:eastAsia="Calibri"/>
          <w:lang w:val="uk-UA" w:eastAsia="ru-RU"/>
        </w:rPr>
        <w:t xml:space="preserve"> - </w:t>
      </w:r>
      <w:r w:rsidRPr="00841E80">
        <w:rPr>
          <w:lang w:val="uk-UA"/>
        </w:rPr>
        <w:t>виклавши додаток до програми у новій редакції</w:t>
      </w:r>
      <w:r>
        <w:rPr>
          <w:lang w:val="uk-UA"/>
        </w:rPr>
        <w:t>.</w:t>
      </w:r>
    </w:p>
    <w:p w:rsidR="002C5B4C" w:rsidRDefault="002C5B4C" w:rsidP="00E8040B">
      <w:pPr>
        <w:tabs>
          <w:tab w:val="left" w:pos="0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lang w:val="uk-UA"/>
        </w:rPr>
      </w:pPr>
    </w:p>
    <w:p w:rsidR="002C5B4C" w:rsidRDefault="002C5B4C" w:rsidP="00E8040B">
      <w:pPr>
        <w:tabs>
          <w:tab w:val="left" w:pos="0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eastAsia="Calibri"/>
          <w:lang w:val="uk-UA" w:eastAsia="ru-RU"/>
        </w:rPr>
      </w:pPr>
    </w:p>
    <w:p w:rsidR="002C5B4C" w:rsidRDefault="002C5B4C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Заступник </w:t>
      </w:r>
      <w:r w:rsidR="000D4E89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193FDA" w:rsidRDefault="002C5B4C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  <w:r w:rsidR="00193FDA">
        <w:rPr>
          <w:rFonts w:ascii="Times New Roman" w:hAnsi="Times New Roman"/>
          <w:b/>
          <w:sz w:val="28"/>
          <w:szCs w:val="28"/>
          <w:lang w:val="uk-UA"/>
        </w:rPr>
        <w:t xml:space="preserve"> охорони </w:t>
      </w:r>
    </w:p>
    <w:p w:rsidR="00193FDA" w:rsidRDefault="00193FDA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здоров’я Кременчуцької міської ради</w:t>
      </w:r>
    </w:p>
    <w:p w:rsidR="00193FDA" w:rsidRDefault="00193FDA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2C5B4C" w:rsidRDefault="00193FDA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</w:t>
      </w:r>
      <w:bookmarkStart w:id="0" w:name="_GoBack"/>
      <w:bookmarkEnd w:id="0"/>
      <w:r w:rsidR="002C5B4C">
        <w:rPr>
          <w:rFonts w:ascii="Times New Roman" w:hAnsi="Times New Roman"/>
          <w:b/>
          <w:sz w:val="28"/>
          <w:szCs w:val="28"/>
          <w:lang w:val="uk-UA"/>
        </w:rPr>
        <w:t>Людмила ПОНОМАРЕНКО</w:t>
      </w:r>
    </w:p>
    <w:p w:rsidR="002C5B4C" w:rsidRDefault="002C5B4C" w:rsidP="00A21039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1039" w:rsidRPr="00A21039" w:rsidRDefault="00CB5E4A" w:rsidP="00C2338C">
      <w:pPr>
        <w:pStyle w:val="a3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sectPr w:rsidR="00A21039" w:rsidRPr="00A21039" w:rsidSect="00193FD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EE"/>
    <w:multiLevelType w:val="hybridMultilevel"/>
    <w:tmpl w:val="0C1011AA"/>
    <w:lvl w:ilvl="0" w:tplc="827C44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D4E89"/>
    <w:rsid w:val="00100130"/>
    <w:rsid w:val="00124419"/>
    <w:rsid w:val="001301C0"/>
    <w:rsid w:val="00151607"/>
    <w:rsid w:val="00156CD1"/>
    <w:rsid w:val="00193FDA"/>
    <w:rsid w:val="00197DD0"/>
    <w:rsid w:val="00206DEC"/>
    <w:rsid w:val="00224438"/>
    <w:rsid w:val="00280888"/>
    <w:rsid w:val="002C5B4C"/>
    <w:rsid w:val="002D5735"/>
    <w:rsid w:val="002D66FE"/>
    <w:rsid w:val="00320753"/>
    <w:rsid w:val="00342801"/>
    <w:rsid w:val="003457BB"/>
    <w:rsid w:val="00362253"/>
    <w:rsid w:val="003C4001"/>
    <w:rsid w:val="003F489D"/>
    <w:rsid w:val="003F615F"/>
    <w:rsid w:val="004035FE"/>
    <w:rsid w:val="0041057E"/>
    <w:rsid w:val="00483C94"/>
    <w:rsid w:val="004A1BDE"/>
    <w:rsid w:val="004D0D27"/>
    <w:rsid w:val="004D1E70"/>
    <w:rsid w:val="004D2270"/>
    <w:rsid w:val="004E0D0D"/>
    <w:rsid w:val="0051401D"/>
    <w:rsid w:val="0052393D"/>
    <w:rsid w:val="00563FC9"/>
    <w:rsid w:val="00582EAB"/>
    <w:rsid w:val="005A4132"/>
    <w:rsid w:val="005C1423"/>
    <w:rsid w:val="005D4326"/>
    <w:rsid w:val="005E722B"/>
    <w:rsid w:val="00605AD3"/>
    <w:rsid w:val="0062677F"/>
    <w:rsid w:val="00641696"/>
    <w:rsid w:val="006428C4"/>
    <w:rsid w:val="006508D1"/>
    <w:rsid w:val="006610A6"/>
    <w:rsid w:val="006859D3"/>
    <w:rsid w:val="006D77A1"/>
    <w:rsid w:val="006E277C"/>
    <w:rsid w:val="0073008A"/>
    <w:rsid w:val="00754668"/>
    <w:rsid w:val="00775571"/>
    <w:rsid w:val="007A1A56"/>
    <w:rsid w:val="007C75A5"/>
    <w:rsid w:val="00841D04"/>
    <w:rsid w:val="00847062"/>
    <w:rsid w:val="00861262"/>
    <w:rsid w:val="00864A0B"/>
    <w:rsid w:val="00887C7D"/>
    <w:rsid w:val="008C2829"/>
    <w:rsid w:val="008F2359"/>
    <w:rsid w:val="00937EDF"/>
    <w:rsid w:val="00960F0C"/>
    <w:rsid w:val="009B1282"/>
    <w:rsid w:val="009E6275"/>
    <w:rsid w:val="00A16964"/>
    <w:rsid w:val="00A21039"/>
    <w:rsid w:val="00A249A3"/>
    <w:rsid w:val="00A2697B"/>
    <w:rsid w:val="00A3748C"/>
    <w:rsid w:val="00A41D5B"/>
    <w:rsid w:val="00A44198"/>
    <w:rsid w:val="00A475C3"/>
    <w:rsid w:val="00A66F4B"/>
    <w:rsid w:val="00A769FA"/>
    <w:rsid w:val="00A773B5"/>
    <w:rsid w:val="00A93353"/>
    <w:rsid w:val="00AB6ADB"/>
    <w:rsid w:val="00AE4C6E"/>
    <w:rsid w:val="00AF226C"/>
    <w:rsid w:val="00B012C2"/>
    <w:rsid w:val="00B337E8"/>
    <w:rsid w:val="00B4796E"/>
    <w:rsid w:val="00B76866"/>
    <w:rsid w:val="00B87298"/>
    <w:rsid w:val="00B8729F"/>
    <w:rsid w:val="00B970F3"/>
    <w:rsid w:val="00BB279F"/>
    <w:rsid w:val="00BB3F18"/>
    <w:rsid w:val="00BC2921"/>
    <w:rsid w:val="00BF2FC7"/>
    <w:rsid w:val="00C203C3"/>
    <w:rsid w:val="00C2338C"/>
    <w:rsid w:val="00C617D1"/>
    <w:rsid w:val="00C80B74"/>
    <w:rsid w:val="00C912CE"/>
    <w:rsid w:val="00C92638"/>
    <w:rsid w:val="00C96B8E"/>
    <w:rsid w:val="00CB5E4A"/>
    <w:rsid w:val="00D134D1"/>
    <w:rsid w:val="00D50580"/>
    <w:rsid w:val="00D5136A"/>
    <w:rsid w:val="00D732FA"/>
    <w:rsid w:val="00D8194B"/>
    <w:rsid w:val="00DA3F4E"/>
    <w:rsid w:val="00DC2CBC"/>
    <w:rsid w:val="00DE0E14"/>
    <w:rsid w:val="00E03DE5"/>
    <w:rsid w:val="00E1589C"/>
    <w:rsid w:val="00E62A75"/>
    <w:rsid w:val="00E8040B"/>
    <w:rsid w:val="00EC2656"/>
    <w:rsid w:val="00F022DA"/>
    <w:rsid w:val="00F14890"/>
    <w:rsid w:val="00F3474E"/>
    <w:rsid w:val="00F61EB0"/>
    <w:rsid w:val="00F73BBF"/>
    <w:rsid w:val="00FA1586"/>
    <w:rsid w:val="00FA2C5C"/>
    <w:rsid w:val="00FC66C6"/>
    <w:rsid w:val="00FE4852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137B-547B-4369-9020-C21219DA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2022-02-04T12:44:00Z</cp:lastPrinted>
  <dcterms:created xsi:type="dcterms:W3CDTF">2022-02-04T12:44:00Z</dcterms:created>
  <dcterms:modified xsi:type="dcterms:W3CDTF">2022-02-07T08:53:00Z</dcterms:modified>
</cp:coreProperties>
</file>