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4F211D" w:rsidRPr="004F211D" w:rsidTr="00DC14C2">
        <w:tc>
          <w:tcPr>
            <w:tcW w:w="9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11D" w:rsidRPr="004F211D" w:rsidRDefault="00406997" w:rsidP="004F211D">
            <w:pPr>
              <w:ind w:left="5954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До питання № 3</w:t>
            </w:r>
            <w:r w:rsidR="00BF3C52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7</w:t>
            </w:r>
            <w:bookmarkStart w:id="0" w:name="_GoBack"/>
            <w:bookmarkEnd w:id="0"/>
            <w:r w:rsidR="004F211D" w:rsidRPr="004F211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порядку денного</w:t>
            </w:r>
            <w:r w:rsidR="004F211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F211D" w:rsidRPr="004F211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сесії міської ради</w:t>
            </w:r>
          </w:p>
          <w:p w:rsidR="004F211D" w:rsidRPr="004F211D" w:rsidRDefault="004F211D" w:rsidP="004F211D">
            <w:pPr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</w:p>
          <w:p w:rsidR="004F211D" w:rsidRPr="004F211D" w:rsidRDefault="004F211D" w:rsidP="004F211D">
            <w:pPr>
              <w:ind w:left="5954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4F211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Секретаріат міської ради</w:t>
            </w:r>
          </w:p>
          <w:p w:rsidR="004F211D" w:rsidRPr="004F211D" w:rsidRDefault="004F211D" w:rsidP="004F211D">
            <w:pPr>
              <w:ind w:left="5954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</w:p>
          <w:p w:rsidR="004F211D" w:rsidRPr="004F211D" w:rsidRDefault="004F211D" w:rsidP="004F211D">
            <w:pPr>
              <w:ind w:left="5954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4F211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Головам постійних депутатських комісій, головам фракцій</w:t>
            </w:r>
          </w:p>
        </w:tc>
      </w:tr>
    </w:tbl>
    <w:p w:rsidR="004F211D" w:rsidRPr="004F211D" w:rsidRDefault="004F211D" w:rsidP="004F211D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4F211D" w:rsidRPr="004F211D" w:rsidRDefault="004F211D" w:rsidP="004F211D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4F211D">
        <w:rPr>
          <w:color w:val="000000"/>
          <w:sz w:val="28"/>
          <w:szCs w:val="28"/>
          <w:lang w:val="uk-UA" w:eastAsia="uk-UA"/>
        </w:rPr>
        <w:t>ТЕХНІЧНА ПРАВКА</w:t>
      </w:r>
    </w:p>
    <w:p w:rsidR="004F211D" w:rsidRPr="004F211D" w:rsidRDefault="004F211D" w:rsidP="004F211D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C93302" w:rsidRPr="00C93302" w:rsidRDefault="004F211D" w:rsidP="00C93302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4F211D">
        <w:rPr>
          <w:color w:val="000000"/>
          <w:sz w:val="28"/>
          <w:szCs w:val="28"/>
          <w:lang w:val="uk-UA" w:eastAsia="uk-UA"/>
        </w:rPr>
        <w:t xml:space="preserve">до </w:t>
      </w:r>
      <w:proofErr w:type="spellStart"/>
      <w:r w:rsidRPr="004F211D">
        <w:rPr>
          <w:color w:val="000000"/>
          <w:sz w:val="28"/>
          <w:szCs w:val="28"/>
          <w:lang w:val="uk-UA" w:eastAsia="uk-UA"/>
        </w:rPr>
        <w:t>проєкту</w:t>
      </w:r>
      <w:proofErr w:type="spellEnd"/>
      <w:r w:rsidRPr="004F211D">
        <w:rPr>
          <w:color w:val="000000"/>
          <w:sz w:val="28"/>
          <w:szCs w:val="28"/>
          <w:lang w:val="uk-UA" w:eastAsia="uk-UA"/>
        </w:rPr>
        <w:t xml:space="preserve"> рішення</w:t>
      </w:r>
      <w:r>
        <w:rPr>
          <w:color w:val="000000"/>
          <w:sz w:val="28"/>
          <w:szCs w:val="28"/>
          <w:lang w:val="uk-UA" w:eastAsia="uk-UA"/>
        </w:rPr>
        <w:t xml:space="preserve">  Кременчуцької міської ради Кременчуцького району Полтавської області </w:t>
      </w:r>
      <w:r w:rsidRPr="004F211D">
        <w:rPr>
          <w:color w:val="000000"/>
          <w:sz w:val="28"/>
          <w:szCs w:val="28"/>
          <w:lang w:val="uk-UA" w:eastAsia="uk-UA"/>
        </w:rPr>
        <w:t xml:space="preserve"> </w:t>
      </w:r>
      <w:r w:rsidRPr="00C93302">
        <w:rPr>
          <w:color w:val="000000"/>
          <w:sz w:val="28"/>
          <w:szCs w:val="28"/>
          <w:lang w:val="uk-UA" w:eastAsia="uk-UA"/>
        </w:rPr>
        <w:t>«</w:t>
      </w:r>
      <w:r w:rsidR="00C93302" w:rsidRPr="00C93302">
        <w:rPr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22 грудня 2020 «Про</w:t>
      </w:r>
    </w:p>
    <w:p w:rsidR="00C93302" w:rsidRPr="00C93302" w:rsidRDefault="00C93302" w:rsidP="00C93302">
      <w:pPr>
        <w:jc w:val="center"/>
        <w:rPr>
          <w:sz w:val="28"/>
          <w:szCs w:val="28"/>
          <w:lang w:val="uk-UA"/>
        </w:rPr>
      </w:pPr>
      <w:r w:rsidRPr="00C93302">
        <w:rPr>
          <w:sz w:val="28"/>
          <w:szCs w:val="28"/>
          <w:lang w:val="uk-UA"/>
        </w:rPr>
        <w:t>затвердження Програми розвитку зовнішнього освітлення</w:t>
      </w:r>
      <w:r w:rsidRPr="00C93302">
        <w:rPr>
          <w:color w:val="000000"/>
          <w:sz w:val="28"/>
          <w:szCs w:val="28"/>
          <w:lang w:val="uk-UA"/>
        </w:rPr>
        <w:t xml:space="preserve"> Кременчуцької</w:t>
      </w:r>
    </w:p>
    <w:p w:rsidR="00C93302" w:rsidRPr="00C93302" w:rsidRDefault="00C93302" w:rsidP="00C93302">
      <w:pPr>
        <w:jc w:val="center"/>
        <w:rPr>
          <w:color w:val="FF0000"/>
          <w:sz w:val="28"/>
          <w:szCs w:val="28"/>
          <w:lang w:val="uk-UA"/>
        </w:rPr>
      </w:pPr>
      <w:r w:rsidRPr="00C93302">
        <w:rPr>
          <w:color w:val="000000"/>
          <w:sz w:val="28"/>
          <w:szCs w:val="28"/>
          <w:lang w:val="uk-UA"/>
        </w:rPr>
        <w:t xml:space="preserve">міської територіальної громади </w:t>
      </w:r>
      <w:r w:rsidRPr="00C93302">
        <w:rPr>
          <w:sz w:val="28"/>
          <w:szCs w:val="28"/>
          <w:lang w:val="uk-UA"/>
        </w:rPr>
        <w:t>«Світло на 2021-2025 роки»</w:t>
      </w:r>
    </w:p>
    <w:p w:rsidR="004F211D" w:rsidRPr="004F211D" w:rsidRDefault="004F211D" w:rsidP="00C93302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4F211D" w:rsidRDefault="00C93302" w:rsidP="00C93302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У зв</w:t>
      </w:r>
      <w:r w:rsidRPr="00C93302">
        <w:rPr>
          <w:color w:val="000000"/>
          <w:sz w:val="28"/>
          <w:szCs w:val="28"/>
          <w:lang w:val="uk-UA" w:eastAsia="uk-UA"/>
        </w:rPr>
        <w:t>’</w:t>
      </w:r>
      <w:r>
        <w:rPr>
          <w:color w:val="000000"/>
          <w:sz w:val="28"/>
          <w:szCs w:val="28"/>
          <w:lang w:val="uk-UA" w:eastAsia="uk-UA"/>
        </w:rPr>
        <w:t xml:space="preserve">язку з чисельними зверненнями мешканців мікрорайону </w:t>
      </w:r>
      <w:proofErr w:type="spellStart"/>
      <w:r>
        <w:rPr>
          <w:color w:val="000000"/>
          <w:sz w:val="28"/>
          <w:szCs w:val="28"/>
          <w:lang w:val="uk-UA" w:eastAsia="uk-UA"/>
        </w:rPr>
        <w:t>Ревівка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виникла необхідність в розробленні </w:t>
      </w:r>
      <w:proofErr w:type="spellStart"/>
      <w:r>
        <w:rPr>
          <w:color w:val="000000"/>
          <w:sz w:val="28"/>
          <w:szCs w:val="28"/>
          <w:lang w:val="uk-UA" w:eastAsia="uk-UA"/>
        </w:rPr>
        <w:t>проєктно-кошторисної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документації на </w:t>
      </w:r>
      <w:r w:rsidR="00C82F88">
        <w:rPr>
          <w:color w:val="000000"/>
          <w:sz w:val="28"/>
          <w:szCs w:val="28"/>
          <w:lang w:val="uk-UA" w:eastAsia="uk-UA"/>
        </w:rPr>
        <w:t xml:space="preserve">капітальний ремонт електромереж зовнішнього освітлення вулиці Пугачова.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C82F88">
        <w:rPr>
          <w:color w:val="000000"/>
          <w:sz w:val="28"/>
          <w:szCs w:val="28"/>
          <w:lang w:val="uk-UA" w:eastAsia="uk-UA"/>
        </w:rPr>
        <w:t xml:space="preserve">З огляду на вищевказане </w:t>
      </w:r>
      <w:r w:rsidR="004F211D" w:rsidRPr="004F211D">
        <w:rPr>
          <w:color w:val="000000"/>
          <w:sz w:val="28"/>
          <w:szCs w:val="28"/>
          <w:lang w:val="uk-UA" w:eastAsia="uk-UA"/>
        </w:rPr>
        <w:t>Департамент житлово-комунального господарства Кременчуцької міської ради</w:t>
      </w:r>
      <w:r w:rsidR="004F211D">
        <w:rPr>
          <w:color w:val="000000"/>
          <w:sz w:val="28"/>
          <w:szCs w:val="28"/>
          <w:lang w:val="uk-UA" w:eastAsia="uk-UA"/>
        </w:rPr>
        <w:t xml:space="preserve"> Кременчуцького району </w:t>
      </w:r>
      <w:r w:rsidR="004F211D" w:rsidRPr="004F211D">
        <w:rPr>
          <w:color w:val="000000"/>
          <w:sz w:val="28"/>
          <w:szCs w:val="28"/>
          <w:lang w:val="uk-UA" w:eastAsia="uk-UA"/>
        </w:rPr>
        <w:t xml:space="preserve">пропонує внести технічну правку до </w:t>
      </w:r>
      <w:proofErr w:type="spellStart"/>
      <w:r w:rsidR="004F211D" w:rsidRPr="004F211D">
        <w:rPr>
          <w:color w:val="000000"/>
          <w:sz w:val="28"/>
          <w:szCs w:val="28"/>
          <w:lang w:val="uk-UA" w:eastAsia="uk-UA"/>
        </w:rPr>
        <w:t>проєкту</w:t>
      </w:r>
      <w:proofErr w:type="spellEnd"/>
      <w:r w:rsidR="004F211D" w:rsidRPr="004F211D">
        <w:rPr>
          <w:color w:val="000000"/>
          <w:sz w:val="28"/>
          <w:szCs w:val="28"/>
          <w:lang w:val="uk-UA" w:eastAsia="uk-UA"/>
        </w:rPr>
        <w:t xml:space="preserve"> рішення </w:t>
      </w:r>
      <w:r w:rsidR="004F211D">
        <w:rPr>
          <w:color w:val="000000"/>
          <w:sz w:val="28"/>
          <w:szCs w:val="28"/>
          <w:lang w:val="uk-UA" w:eastAsia="uk-UA"/>
        </w:rPr>
        <w:t xml:space="preserve">Кременчуцької міської ради Кременчуцького району Полтавської області </w:t>
      </w:r>
      <w:r w:rsidR="004F211D" w:rsidRPr="004F211D">
        <w:rPr>
          <w:color w:val="000000"/>
          <w:sz w:val="28"/>
          <w:szCs w:val="28"/>
          <w:lang w:val="uk-UA" w:eastAsia="uk-UA"/>
        </w:rPr>
        <w:t xml:space="preserve">«Про затвердження </w:t>
      </w:r>
      <w:r w:rsidR="00977195">
        <w:rPr>
          <w:color w:val="000000"/>
          <w:sz w:val="28"/>
          <w:szCs w:val="28"/>
          <w:lang w:val="uk-UA" w:eastAsia="uk-UA"/>
        </w:rPr>
        <w:t xml:space="preserve">Програми </w:t>
      </w:r>
      <w:r w:rsidR="004F211D" w:rsidRPr="004F211D">
        <w:rPr>
          <w:color w:val="000000"/>
          <w:sz w:val="28"/>
          <w:szCs w:val="28"/>
          <w:lang w:val="uk-UA" w:eastAsia="uk-UA"/>
        </w:rPr>
        <w:t>розвитку</w:t>
      </w:r>
      <w:r w:rsidR="008739C9">
        <w:rPr>
          <w:color w:val="000000"/>
          <w:sz w:val="28"/>
          <w:szCs w:val="28"/>
          <w:lang w:val="uk-UA" w:eastAsia="uk-UA"/>
        </w:rPr>
        <w:t xml:space="preserve"> </w:t>
      </w:r>
      <w:r w:rsidR="004F211D" w:rsidRPr="004F211D">
        <w:rPr>
          <w:color w:val="000000"/>
          <w:sz w:val="28"/>
          <w:szCs w:val="28"/>
          <w:lang w:val="uk-UA" w:eastAsia="uk-UA"/>
        </w:rPr>
        <w:t>зовнішнього освітлення  </w:t>
      </w:r>
      <w:r w:rsidR="00975E27">
        <w:rPr>
          <w:color w:val="000000"/>
          <w:sz w:val="28"/>
          <w:szCs w:val="28"/>
          <w:lang w:val="uk-UA" w:eastAsia="uk-UA"/>
        </w:rPr>
        <w:t xml:space="preserve">Кременчуцької міської територіальної громади </w:t>
      </w:r>
      <w:proofErr w:type="spellStart"/>
      <w:r w:rsidR="00975E27">
        <w:rPr>
          <w:color w:val="000000"/>
          <w:sz w:val="28"/>
          <w:szCs w:val="28"/>
          <w:lang w:val="uk-UA" w:eastAsia="uk-UA"/>
        </w:rPr>
        <w:t>«Сві</w:t>
      </w:r>
      <w:r w:rsidR="00975E27" w:rsidRPr="004F211D">
        <w:rPr>
          <w:color w:val="000000"/>
          <w:sz w:val="28"/>
          <w:szCs w:val="28"/>
          <w:lang w:val="uk-UA" w:eastAsia="uk-UA"/>
        </w:rPr>
        <w:t>т</w:t>
      </w:r>
      <w:r w:rsidR="00975E27">
        <w:rPr>
          <w:color w:val="000000"/>
          <w:sz w:val="28"/>
          <w:szCs w:val="28"/>
          <w:lang w:val="uk-UA" w:eastAsia="uk-UA"/>
        </w:rPr>
        <w:t>ло </w:t>
      </w:r>
      <w:proofErr w:type="spellEnd"/>
      <w:r w:rsidR="00975E27">
        <w:rPr>
          <w:color w:val="000000"/>
          <w:sz w:val="28"/>
          <w:szCs w:val="28"/>
          <w:lang w:val="uk-UA" w:eastAsia="uk-UA"/>
        </w:rPr>
        <w:t xml:space="preserve">на 2021- 2025 </w:t>
      </w:r>
      <w:r w:rsidR="00975E27" w:rsidRPr="004F211D">
        <w:rPr>
          <w:color w:val="000000"/>
          <w:sz w:val="28"/>
          <w:szCs w:val="28"/>
          <w:lang w:val="uk-UA" w:eastAsia="uk-UA"/>
        </w:rPr>
        <w:t>роки»</w:t>
      </w:r>
      <w:r w:rsidR="004F211D" w:rsidRPr="004F211D">
        <w:rPr>
          <w:color w:val="000000"/>
          <w:sz w:val="28"/>
          <w:szCs w:val="28"/>
          <w:lang w:val="uk-UA" w:eastAsia="uk-UA"/>
        </w:rPr>
        <w:t>, а саме:</w:t>
      </w:r>
    </w:p>
    <w:p w:rsidR="00C82F88" w:rsidRDefault="00C82F88" w:rsidP="00C93302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310"/>
        <w:gridCol w:w="1276"/>
        <w:gridCol w:w="1276"/>
        <w:gridCol w:w="1674"/>
        <w:gridCol w:w="2578"/>
      </w:tblGrid>
      <w:tr w:rsidR="00C52ACF" w:rsidRPr="00C82F88" w:rsidTr="00C52ACF">
        <w:trPr>
          <w:trHeight w:val="9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88" w:rsidRPr="00C82F88" w:rsidRDefault="00C82F88" w:rsidP="00C82F88">
            <w:pPr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Найменування об'єктів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кількість світильників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протяжність повітряних ліній,             км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орієнтовна вартість  об'єкта                         тис. грн.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C82F88" w:rsidRPr="00C82F88" w:rsidTr="00C52ACF">
        <w:trPr>
          <w:trHeight w:val="34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Розділ 1: 2022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C82F88" w:rsidRPr="00C82F88" w:rsidTr="00C52ACF">
        <w:trPr>
          <w:trHeight w:val="37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РЕВІВКА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rPr>
                <w:rFonts w:ascii="Arial" w:hAnsi="Arial" w:cs="Arial"/>
                <w:lang w:val="uk-UA" w:eastAsia="uk-UA"/>
              </w:rPr>
            </w:pPr>
            <w:r w:rsidRPr="00C82F88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rPr>
                <w:rFonts w:ascii="Arial" w:hAnsi="Arial" w:cs="Arial"/>
                <w:lang w:val="uk-UA" w:eastAsia="uk-UA"/>
              </w:rPr>
            </w:pPr>
            <w:r w:rsidRPr="00C82F88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rPr>
                <w:rFonts w:ascii="Arial" w:hAnsi="Arial" w:cs="Arial"/>
                <w:lang w:val="uk-UA" w:eastAsia="uk-UA"/>
              </w:rPr>
            </w:pPr>
            <w:r w:rsidRPr="00C82F88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rPr>
                <w:rFonts w:ascii="Arial" w:hAnsi="Arial" w:cs="Arial"/>
                <w:lang w:val="uk-UA" w:eastAsia="uk-UA"/>
              </w:rPr>
            </w:pPr>
            <w:r w:rsidRPr="00C82F88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C82F88" w:rsidRPr="00C82F88" w:rsidTr="00C52AC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right"/>
              <w:rPr>
                <w:sz w:val="24"/>
                <w:szCs w:val="24"/>
                <w:lang w:val="uk-UA" w:eastAsia="uk-UA"/>
              </w:rPr>
            </w:pPr>
            <w:r w:rsidRPr="00C82F88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rPr>
                <w:sz w:val="24"/>
                <w:szCs w:val="24"/>
                <w:lang w:val="uk-UA" w:eastAsia="uk-UA"/>
              </w:rPr>
            </w:pPr>
            <w:r w:rsidRPr="00C82F88">
              <w:rPr>
                <w:sz w:val="24"/>
                <w:szCs w:val="24"/>
                <w:lang w:val="uk-UA" w:eastAsia="uk-UA"/>
              </w:rPr>
              <w:t xml:space="preserve">вул. </w:t>
            </w:r>
            <w:r>
              <w:rPr>
                <w:sz w:val="24"/>
                <w:szCs w:val="24"/>
                <w:lang w:val="uk-UA" w:eastAsia="uk-UA"/>
              </w:rPr>
              <w:t xml:space="preserve">Пугачова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88" w:rsidRPr="00C82F88" w:rsidRDefault="00C82F88" w:rsidP="00C82F88">
            <w:pPr>
              <w:jc w:val="righ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88" w:rsidRPr="00C82F88" w:rsidRDefault="00C82F88" w:rsidP="00C82F88">
            <w:pPr>
              <w:jc w:val="right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jc w:val="right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60,426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88" w:rsidRPr="00C82F88" w:rsidRDefault="00C82F88" w:rsidP="00C82F88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C82F88">
              <w:rPr>
                <w:b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sz w:val="24"/>
                <w:szCs w:val="24"/>
                <w:lang w:val="uk-UA" w:eastAsia="uk-UA"/>
              </w:rPr>
              <w:t xml:space="preserve">(розроблення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проєктно-кошторисної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документації)</w:t>
            </w:r>
          </w:p>
        </w:tc>
      </w:tr>
    </w:tbl>
    <w:p w:rsidR="00C52ACF" w:rsidRDefault="00C82F88" w:rsidP="00C52ACF">
      <w:pPr>
        <w:pStyle w:val="11"/>
        <w:ind w:firstLine="708"/>
        <w:jc w:val="both"/>
        <w:rPr>
          <w:bCs/>
          <w:sz w:val="28"/>
          <w:szCs w:val="28"/>
          <w:lang w:val="uk-UA"/>
        </w:rPr>
      </w:pPr>
      <w:r w:rsidRPr="00A9115C">
        <w:rPr>
          <w:bCs/>
          <w:sz w:val="28"/>
          <w:szCs w:val="28"/>
          <w:lang w:val="uk-UA"/>
        </w:rPr>
        <w:t xml:space="preserve">В пункті 8 «Паспорту Програми </w:t>
      </w:r>
      <w:r w:rsidRPr="00A9115C">
        <w:rPr>
          <w:sz w:val="28"/>
          <w:szCs w:val="28"/>
          <w:lang w:val="uk-UA"/>
        </w:rPr>
        <w:t xml:space="preserve"> </w:t>
      </w:r>
      <w:r w:rsidRPr="00A9115C">
        <w:rPr>
          <w:bCs/>
          <w:sz w:val="28"/>
          <w:szCs w:val="28"/>
          <w:lang w:val="uk-UA"/>
        </w:rPr>
        <w:t xml:space="preserve">розвитку зовнішнього освітлення </w:t>
      </w:r>
    </w:p>
    <w:p w:rsidR="00C82F88" w:rsidRPr="00A9115C" w:rsidRDefault="00C82F88" w:rsidP="00C52ACF">
      <w:pPr>
        <w:pStyle w:val="11"/>
        <w:jc w:val="both"/>
        <w:rPr>
          <w:sz w:val="28"/>
          <w:szCs w:val="28"/>
          <w:lang w:val="uk-UA"/>
        </w:rPr>
      </w:pPr>
      <w:r w:rsidRPr="00A9115C">
        <w:rPr>
          <w:bCs/>
          <w:sz w:val="28"/>
          <w:szCs w:val="28"/>
          <w:lang w:val="uk-UA"/>
        </w:rPr>
        <w:t>м. Кременчука «Світло» на 2016-2020 роки» замість цифр «</w:t>
      </w:r>
      <w:r>
        <w:rPr>
          <w:sz w:val="28"/>
          <w:szCs w:val="28"/>
          <w:lang w:val="uk-UA"/>
        </w:rPr>
        <w:t xml:space="preserve">68262,102 </w:t>
      </w:r>
      <w:r w:rsidRPr="00374C04">
        <w:rPr>
          <w:sz w:val="28"/>
          <w:szCs w:val="28"/>
          <w:lang w:val="uk-UA"/>
        </w:rPr>
        <w:t xml:space="preserve">тис. </w:t>
      </w:r>
      <w:r>
        <w:rPr>
          <w:sz w:val="28"/>
          <w:szCs w:val="28"/>
          <w:lang w:val="uk-UA"/>
        </w:rPr>
        <w:t xml:space="preserve">грн. </w:t>
      </w:r>
      <w:r>
        <w:rPr>
          <w:bCs/>
          <w:sz w:val="28"/>
          <w:szCs w:val="28"/>
          <w:lang w:val="uk-UA"/>
        </w:rPr>
        <w:t>» читати «68 </w:t>
      </w:r>
      <w:r w:rsidR="00C52ACF">
        <w:rPr>
          <w:bCs/>
          <w:sz w:val="28"/>
          <w:szCs w:val="28"/>
          <w:lang w:val="uk-UA"/>
        </w:rPr>
        <w:t>322</w:t>
      </w:r>
      <w:r>
        <w:rPr>
          <w:bCs/>
          <w:sz w:val="28"/>
          <w:szCs w:val="28"/>
          <w:lang w:val="uk-UA"/>
        </w:rPr>
        <w:t>,</w:t>
      </w:r>
      <w:r w:rsidR="00C52ACF">
        <w:rPr>
          <w:bCs/>
          <w:sz w:val="28"/>
          <w:szCs w:val="28"/>
          <w:lang w:val="uk-UA"/>
        </w:rPr>
        <w:t xml:space="preserve">528 </w:t>
      </w:r>
      <w:r w:rsidRPr="00A9115C">
        <w:rPr>
          <w:bCs/>
          <w:sz w:val="28"/>
          <w:szCs w:val="28"/>
          <w:lang w:val="uk-UA"/>
        </w:rPr>
        <w:t xml:space="preserve"> тис. грн.»</w:t>
      </w:r>
      <w:r w:rsidRPr="00A9115C">
        <w:rPr>
          <w:sz w:val="28"/>
          <w:szCs w:val="28"/>
          <w:lang w:val="uk-UA"/>
        </w:rPr>
        <w:t xml:space="preserve"> </w:t>
      </w:r>
    </w:p>
    <w:p w:rsidR="004F211D" w:rsidRPr="004F211D" w:rsidRDefault="004F211D" w:rsidP="004F211D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975E27" w:rsidRPr="00E720FF" w:rsidRDefault="00975E27" w:rsidP="00975E27">
      <w:pPr>
        <w:tabs>
          <w:tab w:val="left" w:pos="7080"/>
        </w:tabs>
        <w:jc w:val="both"/>
        <w:rPr>
          <w:b/>
          <w:sz w:val="28"/>
          <w:szCs w:val="28"/>
        </w:rPr>
      </w:pPr>
      <w:r w:rsidRPr="00E720FF">
        <w:rPr>
          <w:b/>
          <w:sz w:val="28"/>
          <w:szCs w:val="28"/>
        </w:rPr>
        <w:t xml:space="preserve">Заступник </w:t>
      </w:r>
      <w:proofErr w:type="spellStart"/>
      <w:proofErr w:type="gramStart"/>
      <w:r w:rsidRPr="00E720FF">
        <w:rPr>
          <w:b/>
          <w:sz w:val="28"/>
          <w:szCs w:val="28"/>
        </w:rPr>
        <w:t>м</w:t>
      </w:r>
      <w:proofErr w:type="gramEnd"/>
      <w:r w:rsidRPr="00E720FF">
        <w:rPr>
          <w:b/>
          <w:sz w:val="28"/>
          <w:szCs w:val="28"/>
        </w:rPr>
        <w:t>іського</w:t>
      </w:r>
      <w:proofErr w:type="spellEnd"/>
      <w:r w:rsidRPr="00E720FF">
        <w:rPr>
          <w:b/>
          <w:sz w:val="28"/>
          <w:szCs w:val="28"/>
        </w:rPr>
        <w:t xml:space="preserve"> </w:t>
      </w:r>
      <w:proofErr w:type="spellStart"/>
      <w:r w:rsidRPr="00E720FF">
        <w:rPr>
          <w:b/>
          <w:sz w:val="28"/>
          <w:szCs w:val="28"/>
        </w:rPr>
        <w:t>голови</w:t>
      </w:r>
      <w:proofErr w:type="spellEnd"/>
      <w:r w:rsidRPr="00E720FF">
        <w:rPr>
          <w:b/>
          <w:sz w:val="28"/>
          <w:szCs w:val="28"/>
        </w:rPr>
        <w:t xml:space="preserve"> –</w:t>
      </w:r>
    </w:p>
    <w:p w:rsidR="00975E27" w:rsidRPr="00E720FF" w:rsidRDefault="00975E27" w:rsidP="00975E27">
      <w:pPr>
        <w:tabs>
          <w:tab w:val="left" w:pos="7080"/>
        </w:tabs>
        <w:jc w:val="both"/>
        <w:rPr>
          <w:b/>
          <w:sz w:val="28"/>
          <w:szCs w:val="28"/>
          <w:lang w:val="uk-UA"/>
        </w:rPr>
      </w:pPr>
      <w:r w:rsidRPr="00E720FF">
        <w:rPr>
          <w:b/>
          <w:sz w:val="28"/>
          <w:szCs w:val="28"/>
        </w:rPr>
        <w:t xml:space="preserve">Директор Департаменту </w:t>
      </w:r>
      <w:proofErr w:type="spellStart"/>
      <w:r w:rsidRPr="00E720FF">
        <w:rPr>
          <w:b/>
          <w:sz w:val="28"/>
          <w:szCs w:val="28"/>
          <w:lang w:val="uk-UA"/>
        </w:rPr>
        <w:t>житлово-</w:t>
      </w:r>
      <w:proofErr w:type="spellEnd"/>
    </w:p>
    <w:p w:rsidR="00975E27" w:rsidRPr="00E720FF" w:rsidRDefault="00975E27" w:rsidP="00975E27">
      <w:pPr>
        <w:tabs>
          <w:tab w:val="left" w:pos="7080"/>
        </w:tabs>
        <w:jc w:val="both"/>
        <w:rPr>
          <w:b/>
          <w:sz w:val="28"/>
          <w:szCs w:val="28"/>
          <w:lang w:val="uk-UA"/>
        </w:rPr>
      </w:pPr>
      <w:r w:rsidRPr="00E720FF">
        <w:rPr>
          <w:b/>
          <w:sz w:val="28"/>
          <w:szCs w:val="28"/>
          <w:lang w:val="uk-UA"/>
        </w:rPr>
        <w:t xml:space="preserve">комунального господарства </w:t>
      </w:r>
    </w:p>
    <w:p w:rsidR="00C52ACF" w:rsidRDefault="00975E27" w:rsidP="00975E27">
      <w:pPr>
        <w:tabs>
          <w:tab w:val="left" w:pos="7080"/>
        </w:tabs>
        <w:jc w:val="both"/>
        <w:rPr>
          <w:b/>
          <w:sz w:val="28"/>
          <w:szCs w:val="28"/>
          <w:lang w:val="uk-UA"/>
        </w:rPr>
      </w:pPr>
      <w:r w:rsidRPr="00E720FF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975E27" w:rsidRPr="00E720FF" w:rsidRDefault="00975E27" w:rsidP="00975E27">
      <w:pPr>
        <w:tabs>
          <w:tab w:val="left" w:pos="7080"/>
        </w:tabs>
        <w:jc w:val="both"/>
        <w:rPr>
          <w:b/>
          <w:sz w:val="28"/>
          <w:szCs w:val="28"/>
          <w:lang w:val="uk-UA"/>
        </w:rPr>
      </w:pPr>
      <w:r w:rsidRPr="00E720FF">
        <w:rPr>
          <w:b/>
          <w:sz w:val="28"/>
          <w:szCs w:val="28"/>
          <w:lang w:val="uk-UA"/>
        </w:rPr>
        <w:t>Кременчуцького</w:t>
      </w:r>
    </w:p>
    <w:p w:rsidR="00975E27" w:rsidRPr="00E720FF" w:rsidRDefault="00975E27" w:rsidP="00975E27">
      <w:pPr>
        <w:tabs>
          <w:tab w:val="left" w:pos="7080"/>
        </w:tabs>
        <w:jc w:val="both"/>
        <w:rPr>
          <w:b/>
          <w:sz w:val="28"/>
          <w:szCs w:val="28"/>
        </w:rPr>
      </w:pPr>
      <w:r w:rsidRPr="00E720FF">
        <w:rPr>
          <w:b/>
          <w:sz w:val="28"/>
          <w:szCs w:val="28"/>
          <w:lang w:val="uk-UA"/>
        </w:rPr>
        <w:t xml:space="preserve">району Полтавської області </w:t>
      </w:r>
      <w:r w:rsidR="00C52ACF">
        <w:rPr>
          <w:b/>
          <w:sz w:val="28"/>
          <w:szCs w:val="28"/>
        </w:rPr>
        <w:tab/>
        <w:t>І</w:t>
      </w:r>
      <w:proofErr w:type="spellStart"/>
      <w:r w:rsidR="00C52ACF">
        <w:rPr>
          <w:b/>
          <w:sz w:val="28"/>
          <w:szCs w:val="28"/>
          <w:lang w:val="uk-UA"/>
        </w:rPr>
        <w:t>ван</w:t>
      </w:r>
      <w:proofErr w:type="spellEnd"/>
      <w:r w:rsidR="00C52ACF">
        <w:rPr>
          <w:b/>
          <w:sz w:val="28"/>
          <w:szCs w:val="28"/>
          <w:lang w:val="uk-UA"/>
        </w:rPr>
        <w:t xml:space="preserve"> </w:t>
      </w:r>
      <w:r w:rsidRPr="00E720FF">
        <w:rPr>
          <w:b/>
          <w:sz w:val="28"/>
          <w:szCs w:val="28"/>
        </w:rPr>
        <w:t xml:space="preserve"> МОСКАЛИК</w:t>
      </w:r>
    </w:p>
    <w:p w:rsidR="00A83835" w:rsidRDefault="00A83835" w:rsidP="00DC14C2">
      <w:pPr>
        <w:shd w:val="clear" w:color="auto" w:fill="FFFFFF"/>
        <w:rPr>
          <w:lang w:val="uk-UA"/>
        </w:rPr>
      </w:pPr>
    </w:p>
    <w:p w:rsidR="00A83835" w:rsidRPr="00A83835" w:rsidRDefault="00C52ACF" w:rsidP="00DC14C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Лілія </w:t>
      </w:r>
      <w:proofErr w:type="spellStart"/>
      <w:r>
        <w:rPr>
          <w:sz w:val="24"/>
          <w:szCs w:val="24"/>
          <w:lang w:val="uk-UA"/>
        </w:rPr>
        <w:t>Ч</w:t>
      </w:r>
      <w:r w:rsidR="00977195">
        <w:rPr>
          <w:sz w:val="24"/>
          <w:szCs w:val="24"/>
          <w:lang w:val="uk-UA"/>
        </w:rPr>
        <w:t>ер</w:t>
      </w:r>
      <w:r w:rsidR="00A83835" w:rsidRPr="00A83835">
        <w:rPr>
          <w:sz w:val="24"/>
          <w:szCs w:val="24"/>
          <w:lang w:val="uk-UA"/>
        </w:rPr>
        <w:t>ницька</w:t>
      </w:r>
      <w:proofErr w:type="spellEnd"/>
      <w:r w:rsidR="00A83835" w:rsidRPr="00A83835">
        <w:rPr>
          <w:sz w:val="24"/>
          <w:szCs w:val="24"/>
          <w:lang w:val="uk-UA"/>
        </w:rPr>
        <w:t xml:space="preserve"> 39915</w:t>
      </w:r>
    </w:p>
    <w:sectPr w:rsidR="00A83835" w:rsidRPr="00A83835" w:rsidSect="00C52ACF">
      <w:headerReference w:type="default" r:id="rId9"/>
      <w:pgSz w:w="11906" w:h="16838"/>
      <w:pgMar w:top="709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6C" w:rsidRDefault="0045326C" w:rsidP="008C21B2">
      <w:r>
        <w:separator/>
      </w:r>
    </w:p>
  </w:endnote>
  <w:endnote w:type="continuationSeparator" w:id="0">
    <w:p w:rsidR="0045326C" w:rsidRDefault="0045326C" w:rsidP="008C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6C" w:rsidRDefault="0045326C" w:rsidP="008C21B2">
      <w:r>
        <w:separator/>
      </w:r>
    </w:p>
  </w:footnote>
  <w:footnote w:type="continuationSeparator" w:id="0">
    <w:p w:rsidR="0045326C" w:rsidRDefault="0045326C" w:rsidP="008C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E" w:rsidRDefault="00B6650E">
    <w:pPr>
      <w:pStyle w:val="a8"/>
    </w:pPr>
    <w:r w:rsidRPr="00B6650E">
      <w:rPr>
        <w:noProof/>
        <w:lang w:val="uk-UA" w:eastAsia="uk-UA"/>
      </w:rPr>
      <mc:AlternateContent>
        <mc:Choice Requires="wps">
          <w:drawing>
            <wp:inline distT="0" distB="0" distL="0" distR="0" wp14:anchorId="70BD6879" wp14:editId="2D5DDEEC">
              <wp:extent cx="304800" cy="304800"/>
              <wp:effectExtent l="0" t="0" r="0" b="0"/>
              <wp:docPr id="4" name="Прямоугольник 4" descr="Открытка с ярким букетом женщине на День рожд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4" o:spid="_x0000_s1026" alt="Описание: Открытка с ярким букетом женщине на День рожд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06jZ4mAwAALAYAAA4AAAAA&#10;AAAAAAAAAAAALgIAAGRycy9lMm9Eb2MueG1sUEsBAi0AFAAGAAgAAAAhAEyg6SzYAAAAAwEAAA8A&#10;AAAAAAAAAAAAAAAAgAUAAGRycy9kb3ducmV2LnhtbFBLBQYAAAAABAAEAPMAAACF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EA"/>
    <w:multiLevelType w:val="multilevel"/>
    <w:tmpl w:val="300CC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141629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8C379D0"/>
    <w:multiLevelType w:val="multilevel"/>
    <w:tmpl w:val="CC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22499"/>
    <w:multiLevelType w:val="hybridMultilevel"/>
    <w:tmpl w:val="8382726E"/>
    <w:lvl w:ilvl="0" w:tplc="13224C14">
      <w:start w:val="1"/>
      <w:numFmt w:val="decimal"/>
      <w:lvlText w:val="%1."/>
      <w:lvlJc w:val="left"/>
      <w:pPr>
        <w:ind w:left="347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>
    <w:nsid w:val="37B4223D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4744E09"/>
    <w:multiLevelType w:val="multilevel"/>
    <w:tmpl w:val="F05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D3C45"/>
    <w:multiLevelType w:val="hybridMultilevel"/>
    <w:tmpl w:val="947E4090"/>
    <w:lvl w:ilvl="0" w:tplc="AB849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446E7"/>
    <w:multiLevelType w:val="multilevel"/>
    <w:tmpl w:val="8C0E6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53657"/>
    <w:multiLevelType w:val="multilevel"/>
    <w:tmpl w:val="C62C3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D73754E"/>
    <w:multiLevelType w:val="multilevel"/>
    <w:tmpl w:val="FA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07A3F"/>
    <w:rsid w:val="00022668"/>
    <w:rsid w:val="0002627C"/>
    <w:rsid w:val="000521E7"/>
    <w:rsid w:val="000548CB"/>
    <w:rsid w:val="000916C3"/>
    <w:rsid w:val="000C6985"/>
    <w:rsid w:val="000E0064"/>
    <w:rsid w:val="000E64A9"/>
    <w:rsid w:val="001321C4"/>
    <w:rsid w:val="0016665E"/>
    <w:rsid w:val="00187143"/>
    <w:rsid w:val="001D0BCF"/>
    <w:rsid w:val="001F5DE8"/>
    <w:rsid w:val="00200ED1"/>
    <w:rsid w:val="002014D1"/>
    <w:rsid w:val="0022629D"/>
    <w:rsid w:val="00227D8F"/>
    <w:rsid w:val="00231C55"/>
    <w:rsid w:val="00240880"/>
    <w:rsid w:val="002666FE"/>
    <w:rsid w:val="002776C4"/>
    <w:rsid w:val="0028013C"/>
    <w:rsid w:val="002956A3"/>
    <w:rsid w:val="002B23C0"/>
    <w:rsid w:val="002C6EA8"/>
    <w:rsid w:val="002D7615"/>
    <w:rsid w:val="002F57AD"/>
    <w:rsid w:val="002F61C4"/>
    <w:rsid w:val="00303F93"/>
    <w:rsid w:val="0035024C"/>
    <w:rsid w:val="00361813"/>
    <w:rsid w:val="0036458F"/>
    <w:rsid w:val="003B1D1C"/>
    <w:rsid w:val="003B1F1D"/>
    <w:rsid w:val="003B6B14"/>
    <w:rsid w:val="003D151D"/>
    <w:rsid w:val="003D7E05"/>
    <w:rsid w:val="00404BB8"/>
    <w:rsid w:val="00406997"/>
    <w:rsid w:val="00411349"/>
    <w:rsid w:val="004124C8"/>
    <w:rsid w:val="004449E4"/>
    <w:rsid w:val="0045326C"/>
    <w:rsid w:val="004A02FE"/>
    <w:rsid w:val="004B259A"/>
    <w:rsid w:val="004C3DA2"/>
    <w:rsid w:val="004C54E3"/>
    <w:rsid w:val="004F211D"/>
    <w:rsid w:val="004F5A28"/>
    <w:rsid w:val="00526136"/>
    <w:rsid w:val="0054225E"/>
    <w:rsid w:val="00544E4B"/>
    <w:rsid w:val="00550D47"/>
    <w:rsid w:val="005538A3"/>
    <w:rsid w:val="00577372"/>
    <w:rsid w:val="005E1381"/>
    <w:rsid w:val="005E37F5"/>
    <w:rsid w:val="005F6E37"/>
    <w:rsid w:val="0060170D"/>
    <w:rsid w:val="0064739B"/>
    <w:rsid w:val="0065091F"/>
    <w:rsid w:val="00655723"/>
    <w:rsid w:val="00684C04"/>
    <w:rsid w:val="006D3B01"/>
    <w:rsid w:val="006E4662"/>
    <w:rsid w:val="007153A4"/>
    <w:rsid w:val="00750031"/>
    <w:rsid w:val="007503F2"/>
    <w:rsid w:val="007734C6"/>
    <w:rsid w:val="00780D8A"/>
    <w:rsid w:val="007A0623"/>
    <w:rsid w:val="008237A4"/>
    <w:rsid w:val="00830368"/>
    <w:rsid w:val="00835DD8"/>
    <w:rsid w:val="00841F91"/>
    <w:rsid w:val="00842CE1"/>
    <w:rsid w:val="0084332A"/>
    <w:rsid w:val="00850957"/>
    <w:rsid w:val="0085626F"/>
    <w:rsid w:val="008739C9"/>
    <w:rsid w:val="0089261F"/>
    <w:rsid w:val="008C21B2"/>
    <w:rsid w:val="008D3FEB"/>
    <w:rsid w:val="00904F20"/>
    <w:rsid w:val="00945209"/>
    <w:rsid w:val="0096764C"/>
    <w:rsid w:val="00975E27"/>
    <w:rsid w:val="00977195"/>
    <w:rsid w:val="00991F8A"/>
    <w:rsid w:val="009C6E47"/>
    <w:rsid w:val="009D038A"/>
    <w:rsid w:val="009E45EB"/>
    <w:rsid w:val="00A31232"/>
    <w:rsid w:val="00A429E2"/>
    <w:rsid w:val="00A44559"/>
    <w:rsid w:val="00A56D8F"/>
    <w:rsid w:val="00A62CE2"/>
    <w:rsid w:val="00A83348"/>
    <w:rsid w:val="00A83835"/>
    <w:rsid w:val="00A93B83"/>
    <w:rsid w:val="00AC6C9E"/>
    <w:rsid w:val="00AD20CF"/>
    <w:rsid w:val="00AD5E44"/>
    <w:rsid w:val="00AE2398"/>
    <w:rsid w:val="00AF0212"/>
    <w:rsid w:val="00B6650E"/>
    <w:rsid w:val="00B921D1"/>
    <w:rsid w:val="00BA0EE4"/>
    <w:rsid w:val="00BA3B66"/>
    <w:rsid w:val="00BB410A"/>
    <w:rsid w:val="00BD274A"/>
    <w:rsid w:val="00BF3C52"/>
    <w:rsid w:val="00C012A3"/>
    <w:rsid w:val="00C52ACF"/>
    <w:rsid w:val="00C82F88"/>
    <w:rsid w:val="00C87779"/>
    <w:rsid w:val="00C93302"/>
    <w:rsid w:val="00CB5921"/>
    <w:rsid w:val="00CC60EC"/>
    <w:rsid w:val="00CD65A6"/>
    <w:rsid w:val="00CE445C"/>
    <w:rsid w:val="00D14FEC"/>
    <w:rsid w:val="00D23892"/>
    <w:rsid w:val="00D26423"/>
    <w:rsid w:val="00D27AB9"/>
    <w:rsid w:val="00D553C9"/>
    <w:rsid w:val="00D65506"/>
    <w:rsid w:val="00D7364A"/>
    <w:rsid w:val="00D7487E"/>
    <w:rsid w:val="00D77403"/>
    <w:rsid w:val="00D85F7A"/>
    <w:rsid w:val="00DC14C2"/>
    <w:rsid w:val="00DF0469"/>
    <w:rsid w:val="00E420F8"/>
    <w:rsid w:val="00E450D3"/>
    <w:rsid w:val="00E45334"/>
    <w:rsid w:val="00E55960"/>
    <w:rsid w:val="00E5698A"/>
    <w:rsid w:val="00E74E3E"/>
    <w:rsid w:val="00E91F70"/>
    <w:rsid w:val="00EA745A"/>
    <w:rsid w:val="00ED3F45"/>
    <w:rsid w:val="00EF351F"/>
    <w:rsid w:val="00F06AAF"/>
    <w:rsid w:val="00F129BA"/>
    <w:rsid w:val="00F34731"/>
    <w:rsid w:val="00F40EA7"/>
    <w:rsid w:val="00F6576F"/>
    <w:rsid w:val="00F70008"/>
    <w:rsid w:val="00F74E18"/>
    <w:rsid w:val="00F90AED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11">
    <w:name w:val="Обычный (веб)1"/>
    <w:basedOn w:val="a"/>
    <w:rsid w:val="00C82F88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11">
    <w:name w:val="Обычный (веб)1"/>
    <w:basedOn w:val="a"/>
    <w:rsid w:val="00C82F88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706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7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64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0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688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341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2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84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E291-D7B5-48B3-80BF-D2AA98A5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2020-12-18T08:36:00Z</cp:lastPrinted>
  <dcterms:created xsi:type="dcterms:W3CDTF">2021-12-13T11:23:00Z</dcterms:created>
  <dcterms:modified xsi:type="dcterms:W3CDTF">2021-12-14T06:48:00Z</dcterms:modified>
</cp:coreProperties>
</file>