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DA387E3" w14:textId="77777777" w:rsidR="001613C8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0E3F0C51" w14:textId="77777777" w:rsidR="001613C8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861C700" w14:textId="77777777" w:rsidR="00157108" w:rsidRPr="00867D26" w:rsidRDefault="0015710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3C8451C" w14:textId="77777777" w:rsidR="001613C8" w:rsidRDefault="001613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5101A2A" w14:textId="77777777" w:rsidR="001613C8" w:rsidRDefault="001613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0BE72FBF" w:rsidR="00BD7B7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1613C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173374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17337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</w:t>
      </w:r>
      <w:r w:rsidR="00173374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173374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17337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17337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.2026 </w:t>
      </w:r>
      <w:r w:rsidR="0017337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</w:t>
      </w:r>
      <w:bookmarkStart w:id="0" w:name="_GoBack"/>
      <w:bookmarkEnd w:id="0"/>
      <w:r w:rsidR="00157108">
        <w:rPr>
          <w:rFonts w:ascii="Times New Roman" w:eastAsia="MS Mincho" w:hAnsi="Times New Roman" w:cs="Times New Roman"/>
          <w:sz w:val="28"/>
          <w:szCs w:val="28"/>
          <w:lang w:eastAsia="ru-RU"/>
        </w:rPr>
        <w:t>645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57108">
        <w:rPr>
          <w:rFonts w:ascii="Times New Roman" w:eastAsia="MS Mincho" w:hAnsi="Times New Roman" w:cs="Times New Roman"/>
          <w:sz w:val="28"/>
          <w:szCs w:val="28"/>
          <w:lang w:eastAsia="ru-RU"/>
        </w:rPr>
        <w:t>03 квітня</w:t>
      </w:r>
      <w:r w:rsid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2026 року «Про внесення змін до рішення </w:t>
      </w:r>
      <w:r w:rsidR="00B7058A" w:rsidRP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29 листопада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>2024 року «Про затвердження Програми діяльності та розвитку КП «Благоустрій Кременчука» на 2025-2027 роки»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1A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C892AD" w14:textId="77777777" w:rsidR="001613C8" w:rsidRDefault="001613C8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3585" w14:textId="511AA402" w:rsidR="00BD7B75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AAFD362" w14:textId="77777777" w:rsidR="001613C8" w:rsidRPr="000D4456" w:rsidRDefault="001613C8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C283B1F" w14:textId="4A31F8C3" w:rsidR="001613C8" w:rsidRPr="00157108" w:rsidRDefault="007F6926" w:rsidP="0015710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57108">
        <w:rPr>
          <w:rFonts w:ascii="Times New Roman" w:eastAsia="MS Mincho" w:hAnsi="Times New Roman" w:cs="Times New Roman"/>
          <w:sz w:val="28"/>
          <w:szCs w:val="28"/>
          <w:lang w:eastAsia="ru-RU"/>
        </w:rPr>
        <w:t>259  306  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15710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0CAF" w:rsidRPr="00C40CA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  КПКВКМБ 1216090 «Інша діяльність у сфері житлово-комунального господарства»</w:t>
      </w:r>
      <w:r w:rsidR="00C40CA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на страхування майна.</w:t>
      </w:r>
    </w:p>
    <w:p w14:paraId="53B4D031" w14:textId="6AB41C50" w:rsidR="000D4456" w:rsidRDefault="00157108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C40CAF" w:rsidRP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Василенку В.В.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CAF" w:rsidRP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діяльності та розвитку КП «Благоустрій Кременчука» на </w:t>
      </w:r>
      <w:r w:rsid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C40CAF" w:rsidRP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2025-2027 роки</w:t>
      </w:r>
      <w:r w:rsid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1AAF1B41" w14:textId="77777777" w:rsidR="00157108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2803B858" w14:textId="50A0F301" w:rsidR="007F6926" w:rsidRPr="000D4456" w:rsidRDefault="00157108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  <w:t>3.</w:t>
      </w:r>
      <w:r>
        <w:t>  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4DB6F6EC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C40CAF" w:rsidRP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85FEA" w14:textId="77777777" w:rsidR="00F2749E" w:rsidRDefault="00F2749E" w:rsidP="0011706C">
      <w:pPr>
        <w:spacing w:after="0" w:line="240" w:lineRule="auto"/>
      </w:pPr>
      <w:r>
        <w:separator/>
      </w:r>
    </w:p>
  </w:endnote>
  <w:endnote w:type="continuationSeparator" w:id="0">
    <w:p w14:paraId="62773A38" w14:textId="77777777" w:rsidR="00F2749E" w:rsidRDefault="00F2749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7337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7337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D10B3" w14:textId="77777777" w:rsidR="00F2749E" w:rsidRDefault="00F2749E" w:rsidP="0011706C">
      <w:pPr>
        <w:spacing w:after="0" w:line="240" w:lineRule="auto"/>
      </w:pPr>
      <w:r>
        <w:separator/>
      </w:r>
    </w:p>
  </w:footnote>
  <w:footnote w:type="continuationSeparator" w:id="0">
    <w:p w14:paraId="695E4899" w14:textId="77777777" w:rsidR="00F2749E" w:rsidRDefault="00F2749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172E2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57108"/>
    <w:rsid w:val="001613C8"/>
    <w:rsid w:val="00161FC3"/>
    <w:rsid w:val="0016226D"/>
    <w:rsid w:val="00165260"/>
    <w:rsid w:val="00165FD6"/>
    <w:rsid w:val="00167EEB"/>
    <w:rsid w:val="00173374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26F"/>
    <w:rsid w:val="004B36B3"/>
    <w:rsid w:val="004B3FD7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1A6E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47159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189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058A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0CAF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2B6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429E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49E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2026-06-05T10:37:00Z</cp:lastPrinted>
  <dcterms:created xsi:type="dcterms:W3CDTF">2026-06-05T10:37:00Z</dcterms:created>
  <dcterms:modified xsi:type="dcterms:W3CDTF">2026-06-05T10:56:00Z</dcterms:modified>
</cp:coreProperties>
</file>