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EC4D2F" w:rsidRPr="00141D0C" w14:paraId="393E3C9A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40C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A8" w14:textId="77777777" w:rsidR="00EC4D2F" w:rsidRDefault="00D05F53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 w14:anchorId="5D66E6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14:paraId="301BA3D2" w14:textId="77777777"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14:paraId="2F688D53" w14:textId="77777777"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40F7F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040F7F">
              <w:rPr>
                <w:sz w:val="20"/>
                <w:szCs w:val="20"/>
                <w:lang w:val="uk-UA"/>
              </w:rPr>
              <w:t>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14:paraId="5902816B" w14:textId="77777777"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14:paraId="502BBEA9" w14:textId="77777777"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9569FA" w14:paraId="724AFEB9" w14:textId="77777777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64E" w14:textId="77777777"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750" w14:textId="58DC539E" w:rsidR="00EC4D2F" w:rsidRPr="00DE311F" w:rsidRDefault="00692765" w:rsidP="00165E57">
            <w:pPr>
              <w:tabs>
                <w:tab w:val="left" w:pos="3346"/>
              </w:tabs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165E57">
              <w:rPr>
                <w:b/>
                <w:lang w:val="uk-UA"/>
              </w:rPr>
              <w:t>4</w:t>
            </w:r>
            <w:r w:rsidR="00445AA5">
              <w:rPr>
                <w:b/>
                <w:lang w:val="uk-UA"/>
              </w:rPr>
              <w:t xml:space="preserve"> </w:t>
            </w:r>
            <w:r w:rsidR="00F57F37">
              <w:rPr>
                <w:b/>
                <w:lang w:val="uk-UA"/>
              </w:rPr>
              <w:t xml:space="preserve"> </w:t>
            </w:r>
            <w:r w:rsidR="00EC4D2F" w:rsidRPr="00713471">
              <w:rPr>
                <w:b/>
                <w:lang w:val="uk-UA"/>
              </w:rPr>
              <w:t xml:space="preserve">від </w:t>
            </w:r>
            <w:r w:rsidR="00165E57">
              <w:rPr>
                <w:b/>
                <w:lang w:val="uk-UA"/>
              </w:rPr>
              <w:t>01 червня</w:t>
            </w:r>
            <w:r w:rsidR="002F7575" w:rsidRPr="00713471">
              <w:rPr>
                <w:b/>
                <w:color w:val="000000"/>
                <w:lang w:val="uk-UA"/>
              </w:rPr>
              <w:t xml:space="preserve"> 202</w:t>
            </w:r>
            <w:r w:rsidR="009403E5">
              <w:rPr>
                <w:b/>
                <w:color w:val="000000"/>
                <w:lang w:val="uk-UA"/>
              </w:rPr>
              <w:t>6</w:t>
            </w:r>
            <w:r w:rsidR="00EC4D2F" w:rsidRPr="00713471">
              <w:rPr>
                <w:b/>
                <w:color w:val="000000"/>
                <w:lang w:val="uk-UA"/>
              </w:rPr>
              <w:t xml:space="preserve"> року</w:t>
            </w:r>
          </w:p>
          <w:p w14:paraId="21B38B73" w14:textId="77777777" w:rsidR="00F24E90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14:paraId="44C26FE2" w14:textId="7FF97A3D" w:rsidR="00EC4D2F" w:rsidRPr="00A719A3" w:rsidRDefault="00F24E90" w:rsidP="00F24E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Кременчуцької міської територіальної громади, </w:t>
            </w:r>
            <w:bookmarkStart w:id="0" w:name="_Hlk180072276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</w:t>
            </w:r>
            <w:r w:rsidRPr="00F54F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34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обліковуються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      </w:r>
            <w:bookmarkEnd w:id="0"/>
          </w:p>
        </w:tc>
      </w:tr>
      <w:tr w:rsidR="00EC4D2F" w:rsidRPr="00C82CA0" w14:paraId="21CDA4FF" w14:textId="7777777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64E" w14:textId="77777777"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14:paraId="693F8920" w14:textId="77777777"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42FDBD43" w14:textId="3E8D2AA0" w:rsidR="004A5C5C" w:rsidRDefault="00F24E90" w:rsidP="00F24E90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A5C5C">
        <w:rPr>
          <w:rFonts w:ascii="Times New Roman" w:hAnsi="Times New Roman"/>
          <w:sz w:val="28"/>
          <w:szCs w:val="28"/>
          <w:lang w:val="uk-UA"/>
        </w:rPr>
        <w:t>Склад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ради Кременчуцького району Полтавської області від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.0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  <w:r w:rsidR="009403E5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Про затвердження складу аукціонної комісії для продажу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Pr="00F24E9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громади, 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>облікову</w:t>
      </w:r>
      <w:r>
        <w:rPr>
          <w:rFonts w:ascii="Times New Roman" w:hAnsi="Times New Roman"/>
          <w:bCs/>
          <w:sz w:val="28"/>
          <w:szCs w:val="28"/>
          <w:lang w:val="uk-UA"/>
        </w:rPr>
        <w:t>ються</w:t>
      </w:r>
      <w:r w:rsidR="004A5C5C" w:rsidRPr="00C34290">
        <w:rPr>
          <w:rFonts w:ascii="Times New Roman" w:hAnsi="Times New Roman"/>
          <w:bCs/>
          <w:sz w:val="28"/>
          <w:szCs w:val="28"/>
          <w:lang w:val="uk-UA"/>
        </w:rPr>
        <w:t xml:space="preserve"> на балансі  комунального  госпрозрахункового  житлово-експлуатаційного  підприємства «Автозаводське» Кременчуцької міської ради Кременчуцького району Полтавської області</w:t>
      </w:r>
      <w:r w:rsidR="004A5C5C" w:rsidRPr="00C34290">
        <w:rPr>
          <w:rFonts w:ascii="Times New Roman" w:hAnsi="Times New Roman"/>
          <w:sz w:val="28"/>
          <w:szCs w:val="28"/>
          <w:lang w:val="uk-UA"/>
        </w:rPr>
        <w:t>»,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яка у своїй діяльності керується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Кременчуцької міської територіальної громади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4A5C5C">
        <w:rPr>
          <w:rFonts w:ascii="Times New Roman" w:hAnsi="Times New Roman"/>
          <w:sz w:val="28"/>
          <w:szCs w:val="28"/>
          <w:lang w:val="uk-UA"/>
        </w:rPr>
        <w:t>13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>
        <w:rPr>
          <w:rFonts w:ascii="Times New Roman" w:hAnsi="Times New Roman"/>
          <w:sz w:val="28"/>
          <w:szCs w:val="28"/>
          <w:lang w:val="uk-UA"/>
        </w:rPr>
        <w:t>січня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4A5C5C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приватизації»,</w:t>
      </w:r>
      <w:r w:rsidR="004A5C5C"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4A5C5C" w:rsidRPr="00EB46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4A5C5C"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A5C5C"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4A5C5C">
        <w:rPr>
          <w:rFonts w:ascii="Times New Roman" w:hAnsi="Times New Roman"/>
          <w:sz w:val="28"/>
          <w:szCs w:val="28"/>
          <w:lang w:val="uk-UA"/>
        </w:rPr>
        <w:t>.</w:t>
      </w:r>
    </w:p>
    <w:p w14:paraId="31147595" w14:textId="46847E7C" w:rsidR="004A5C5C" w:rsidRPr="00047AF9" w:rsidRDefault="00EC4D2F" w:rsidP="003F42E7">
      <w:pPr>
        <w:pStyle w:val="aa"/>
        <w:jc w:val="both"/>
        <w:rPr>
          <w:sz w:val="20"/>
          <w:szCs w:val="20"/>
          <w:lang w:val="uk-UA"/>
        </w:rPr>
      </w:pPr>
      <w:r w:rsidRPr="00047AF9">
        <w:rPr>
          <w:sz w:val="20"/>
          <w:szCs w:val="20"/>
          <w:lang w:val="uk-UA"/>
        </w:rPr>
        <w:t xml:space="preserve">   </w:t>
      </w:r>
    </w:p>
    <w:p w14:paraId="71639A9D" w14:textId="77777777"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14:paraId="57793FDB" w14:textId="38156DCA" w:rsidR="003F42E7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2921B96C" w14:textId="77777777" w:rsidR="00254393" w:rsidRPr="003A5DDD" w:rsidRDefault="00254393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6193A45A" w14:textId="4611CCFD"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відділу 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контролю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рухом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>майна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9E3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D2E00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 w:rsidRPr="009D2E00">
        <w:rPr>
          <w:rFonts w:ascii="Times New Roman" w:hAnsi="Times New Roman"/>
          <w:sz w:val="28"/>
          <w:szCs w:val="28"/>
          <w:lang w:val="uk-UA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14:paraId="33F1DE8D" w14:textId="77777777" w:rsidR="009569FA" w:rsidRDefault="009569FA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6103A" w14:textId="77777777" w:rsidR="009569FA" w:rsidRPr="00403BE1" w:rsidRDefault="009569FA" w:rsidP="009569FA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F673E7">
        <w:rPr>
          <w:b/>
          <w:bCs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 директора 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менту  -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судової роботи юридичного </w:t>
      </w:r>
      <w:r w:rsidRPr="000065A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виконавчого                                                                   комітету Кременчуцької  міської  ради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Пономаренко </w:t>
      </w: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Олександрівна;</w:t>
      </w:r>
    </w:p>
    <w:p w14:paraId="71492CC0" w14:textId="77777777" w:rsidR="009569FA" w:rsidRDefault="009569FA" w:rsidP="009569FA">
      <w:pPr>
        <w:jc w:val="both"/>
        <w:rPr>
          <w:b/>
          <w:color w:val="000000"/>
          <w:sz w:val="28"/>
          <w:szCs w:val="28"/>
          <w:lang w:val="uk-UA"/>
        </w:rPr>
      </w:pPr>
    </w:p>
    <w:p w14:paraId="7A3DE4E0" w14:textId="77777777" w:rsidR="00254393" w:rsidRDefault="00254393" w:rsidP="004A5C5C">
      <w:pPr>
        <w:jc w:val="both"/>
        <w:rPr>
          <w:b/>
          <w:color w:val="000000"/>
          <w:sz w:val="28"/>
          <w:szCs w:val="28"/>
          <w:lang w:val="uk-UA"/>
        </w:rPr>
      </w:pPr>
    </w:p>
    <w:p w14:paraId="6DC62A95" w14:textId="39472AAE" w:rsidR="004A5C5C" w:rsidRDefault="004A5C5C" w:rsidP="004A5C5C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Майборода Ірина Михайлівна. </w:t>
      </w:r>
    </w:p>
    <w:p w14:paraId="665C95E1" w14:textId="77777777" w:rsidR="004A5C5C" w:rsidRPr="007D34F0" w:rsidRDefault="004A5C5C" w:rsidP="004A5C5C">
      <w:pPr>
        <w:jc w:val="both"/>
        <w:rPr>
          <w:b/>
          <w:color w:val="000000"/>
          <w:sz w:val="20"/>
          <w:szCs w:val="20"/>
          <w:lang w:val="uk-UA"/>
        </w:rPr>
      </w:pPr>
    </w:p>
    <w:p w14:paraId="08EECD68" w14:textId="77777777" w:rsidR="004A5C5C" w:rsidRDefault="004A5C5C" w:rsidP="004A5C5C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bookmarkStart w:id="1" w:name="_Hlk180136375"/>
      <w:r>
        <w:rPr>
          <w:b/>
          <w:sz w:val="28"/>
          <w:szCs w:val="28"/>
          <w:lang w:val="uk-UA"/>
        </w:rPr>
        <w:t>Члени комісії:</w:t>
      </w:r>
    </w:p>
    <w:bookmarkEnd w:id="1"/>
    <w:p w14:paraId="054F24DA" w14:textId="48458494" w:rsidR="00254393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2DFC0340" w14:textId="77777777" w:rsidR="00254393" w:rsidRPr="003A5DDD" w:rsidRDefault="00254393" w:rsidP="004A5C5C">
      <w:pPr>
        <w:jc w:val="both"/>
        <w:rPr>
          <w:b/>
          <w:sz w:val="10"/>
          <w:szCs w:val="10"/>
          <w:lang w:val="uk-UA"/>
        </w:rPr>
      </w:pPr>
    </w:p>
    <w:p w14:paraId="166D644F" w14:textId="69E674C6" w:rsidR="009403E5" w:rsidRDefault="004A5C5C" w:rsidP="004A5C5C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заступник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начальника</w:t>
      </w:r>
      <w:r w:rsidRPr="009D342D">
        <w:rPr>
          <w:b/>
          <w:sz w:val="28"/>
          <w:szCs w:val="28"/>
          <w:lang w:val="uk-UA"/>
        </w:rPr>
        <w:t xml:space="preserve"> </w:t>
      </w:r>
      <w:r w:rsidR="009403E5">
        <w:rPr>
          <w:b/>
          <w:sz w:val="28"/>
          <w:szCs w:val="28"/>
          <w:lang w:val="uk-UA"/>
        </w:rPr>
        <w:t xml:space="preserve"> </w:t>
      </w:r>
      <w:r w:rsidR="009403E5">
        <w:rPr>
          <w:sz w:val="28"/>
          <w:szCs w:val="28"/>
          <w:lang w:val="uk-UA"/>
        </w:rPr>
        <w:t xml:space="preserve">департаменту </w:t>
      </w:r>
      <w:r w:rsidRPr="009D342D">
        <w:rPr>
          <w:sz w:val="28"/>
          <w:szCs w:val="28"/>
          <w:lang w:val="uk-UA"/>
        </w:rPr>
        <w:t>-</w:t>
      </w:r>
      <w:r w:rsidR="009403E5">
        <w:rPr>
          <w:sz w:val="28"/>
          <w:szCs w:val="28"/>
          <w:lang w:val="uk-UA"/>
        </w:rPr>
        <w:t xml:space="preserve"> на-                  </w:t>
      </w:r>
    </w:p>
    <w:p w14:paraId="3B0E8115" w14:textId="259B2401" w:rsidR="004A5C5C" w:rsidRPr="009D342D" w:rsidRDefault="009403E5" w:rsidP="004A5C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Юріївна                                     ч</w:t>
      </w:r>
      <w:r w:rsidR="004A5C5C">
        <w:rPr>
          <w:sz w:val="28"/>
          <w:szCs w:val="28"/>
          <w:lang w:val="uk-UA"/>
        </w:rPr>
        <w:t>аль</w:t>
      </w:r>
      <w:r>
        <w:rPr>
          <w:sz w:val="28"/>
          <w:szCs w:val="28"/>
          <w:lang w:val="uk-UA"/>
        </w:rPr>
        <w:t xml:space="preserve">ник  відділу 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та тарифів де</w:t>
      </w:r>
      <w:r w:rsidR="004A5C5C">
        <w:rPr>
          <w:sz w:val="28"/>
          <w:szCs w:val="28"/>
          <w:lang w:val="uk-UA"/>
        </w:rPr>
        <w:t xml:space="preserve">- </w:t>
      </w:r>
    </w:p>
    <w:p w14:paraId="21158887" w14:textId="4A9C8D02" w:rsidR="004A5C5C" w:rsidRPr="009D342D" w:rsidRDefault="009403E5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A5C5C" w:rsidRPr="009D342D">
        <w:rPr>
          <w:sz w:val="28"/>
          <w:szCs w:val="28"/>
          <w:lang w:val="uk-UA"/>
        </w:rPr>
        <w:t xml:space="preserve">     </w:t>
      </w:r>
      <w:r w:rsidR="004A5C5C">
        <w:rPr>
          <w:sz w:val="28"/>
          <w:szCs w:val="28"/>
          <w:lang w:val="uk-UA"/>
        </w:rPr>
        <w:t xml:space="preserve">                                </w:t>
      </w:r>
      <w:proofErr w:type="spellStart"/>
      <w:r>
        <w:rPr>
          <w:sz w:val="28"/>
          <w:szCs w:val="28"/>
          <w:lang w:val="uk-UA"/>
        </w:rPr>
        <w:t>партаменту</w:t>
      </w:r>
      <w:proofErr w:type="spellEnd"/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економіки</w:t>
      </w:r>
      <w:r w:rsidR="004A5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5C5C"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комі-</w:t>
      </w:r>
      <w:r w:rsidR="004A5C5C">
        <w:rPr>
          <w:sz w:val="28"/>
          <w:szCs w:val="28"/>
          <w:lang w:val="uk-UA"/>
        </w:rPr>
        <w:t xml:space="preserve">  </w:t>
      </w:r>
      <w:r w:rsidR="004A5C5C" w:rsidRPr="009D342D">
        <w:rPr>
          <w:sz w:val="28"/>
          <w:szCs w:val="28"/>
          <w:lang w:val="uk-UA"/>
        </w:rPr>
        <w:t xml:space="preserve"> </w:t>
      </w:r>
    </w:p>
    <w:p w14:paraId="52236FFE" w14:textId="31F1E1B9" w:rsidR="004A5C5C" w:rsidRPr="009D342D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Кременчуцької міської ради </w:t>
      </w:r>
      <w:r w:rsidR="009403E5">
        <w:rPr>
          <w:sz w:val="28"/>
          <w:szCs w:val="28"/>
          <w:lang w:val="uk-UA"/>
        </w:rPr>
        <w:t>Кремен-</w:t>
      </w:r>
      <w:r w:rsidRPr="009D342D">
        <w:rPr>
          <w:sz w:val="28"/>
          <w:szCs w:val="28"/>
          <w:lang w:val="uk-UA"/>
        </w:rPr>
        <w:t xml:space="preserve">                </w:t>
      </w:r>
    </w:p>
    <w:p w14:paraId="796F5923" w14:textId="5CB456AA" w:rsidR="004A5C5C" w:rsidRPr="006109DA" w:rsidRDefault="004A5C5C" w:rsidP="006109DA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чуцького</w:t>
      </w:r>
      <w:proofErr w:type="spellEnd"/>
      <w:r w:rsidR="009403E5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9403E5">
        <w:rPr>
          <w:sz w:val="28"/>
          <w:szCs w:val="28"/>
          <w:lang w:val="uk-UA"/>
        </w:rPr>
        <w:t>області;</w:t>
      </w:r>
      <w:r w:rsidRPr="005A209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</w:t>
      </w:r>
    </w:p>
    <w:p w14:paraId="7ECC6292" w14:textId="77777777" w:rsidR="00526636" w:rsidRDefault="00526636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</w:p>
    <w:p w14:paraId="23C1F4A1" w14:textId="1C3D82B7" w:rsidR="004A5C5C" w:rsidRPr="0032138B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32138B">
        <w:rPr>
          <w:sz w:val="28"/>
          <w:szCs w:val="28"/>
          <w:lang w:val="uk-UA"/>
        </w:rPr>
        <w:t xml:space="preserve">Вологодська                                         - начальник Управління культури і туризму </w:t>
      </w:r>
    </w:p>
    <w:p w14:paraId="62D27F74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32138B">
        <w:rPr>
          <w:rFonts w:ascii="Times New Roman" w:hAnsi="Times New Roman"/>
          <w:sz w:val="28"/>
          <w:szCs w:val="28"/>
          <w:lang w:val="uk-UA"/>
        </w:rPr>
        <w:t>Ірина Валеріївна                                   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40708378" w14:textId="77777777" w:rsidR="004A5C5C" w:rsidRDefault="004A5C5C" w:rsidP="004A5C5C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77075E0" w14:textId="77777777" w:rsidR="004A5C5C" w:rsidRPr="00BA5D29" w:rsidRDefault="004A5C5C" w:rsidP="004A5C5C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14:paraId="7066DFB3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>Галь                                                       - заступник   директора   Департаменту  фі-</w:t>
      </w:r>
    </w:p>
    <w:p w14:paraId="35A0C140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Олена Михайлівна                                 </w:t>
      </w:r>
      <w:proofErr w:type="spellStart"/>
      <w:r w:rsidRPr="009569FA">
        <w:rPr>
          <w:sz w:val="28"/>
          <w:szCs w:val="28"/>
          <w:lang w:val="uk-UA"/>
        </w:rPr>
        <w:t>нансів</w:t>
      </w:r>
      <w:proofErr w:type="spellEnd"/>
      <w:r w:rsidRPr="009569FA">
        <w:rPr>
          <w:sz w:val="28"/>
          <w:szCs w:val="28"/>
          <w:lang w:val="uk-UA"/>
        </w:rPr>
        <w:t xml:space="preserve">-начальник   відділу  прогнозування </w:t>
      </w:r>
    </w:p>
    <w:p w14:paraId="73228B64" w14:textId="77777777" w:rsidR="004A5C5C" w:rsidRPr="009569FA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та аналізу  доходів Кременчуцької міської</w:t>
      </w:r>
    </w:p>
    <w:p w14:paraId="0F4A5EB0" w14:textId="77777777" w:rsidR="004A5C5C" w:rsidRPr="009569FA" w:rsidRDefault="004A5C5C" w:rsidP="004A5C5C">
      <w:pPr>
        <w:tabs>
          <w:tab w:val="left" w:pos="3969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ради   Кременчуцького  району </w:t>
      </w:r>
      <w:proofErr w:type="spellStart"/>
      <w:r w:rsidRPr="009569FA">
        <w:rPr>
          <w:sz w:val="28"/>
          <w:szCs w:val="28"/>
          <w:lang w:val="uk-UA"/>
        </w:rPr>
        <w:t>Полтавсь</w:t>
      </w:r>
      <w:proofErr w:type="spellEnd"/>
      <w:r w:rsidRPr="009569FA">
        <w:rPr>
          <w:sz w:val="28"/>
          <w:szCs w:val="28"/>
          <w:lang w:val="uk-UA"/>
        </w:rPr>
        <w:t xml:space="preserve">-         </w:t>
      </w:r>
    </w:p>
    <w:p w14:paraId="331F3405" w14:textId="5EF10B3D" w:rsidR="004A5C5C" w:rsidRPr="005240C4" w:rsidRDefault="004A5C5C" w:rsidP="004A5C5C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9569FA"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9569FA">
        <w:rPr>
          <w:sz w:val="28"/>
          <w:szCs w:val="28"/>
          <w:lang w:val="uk-UA"/>
        </w:rPr>
        <w:t>кої</w:t>
      </w:r>
      <w:proofErr w:type="spellEnd"/>
      <w:r w:rsidRPr="009569FA">
        <w:rPr>
          <w:sz w:val="28"/>
          <w:szCs w:val="28"/>
          <w:lang w:val="uk-UA"/>
        </w:rPr>
        <w:t xml:space="preserve"> області;</w:t>
      </w:r>
    </w:p>
    <w:p w14:paraId="4F1B727E" w14:textId="77777777" w:rsidR="004A5C5C" w:rsidRPr="00BA5D29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6B041AF8" w14:textId="77777777" w:rsidR="004A5C5C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Дрига</w:t>
      </w:r>
      <w:proofErr w:type="spellEnd"/>
      <w:r w:rsidRPr="005240C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5240C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14:paraId="178B9C13" w14:textId="77777777" w:rsidR="004A5C5C" w:rsidRPr="005240C4" w:rsidRDefault="004A5C5C" w:rsidP="004A5C5C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Вікторівна</w:t>
      </w:r>
      <w:r w:rsidRPr="005240C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</w:t>
      </w:r>
      <w:r w:rsidRPr="005240C4">
        <w:rPr>
          <w:sz w:val="28"/>
          <w:szCs w:val="28"/>
          <w:lang w:val="uk-UA"/>
        </w:rPr>
        <w:t xml:space="preserve">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14:paraId="61EF41AB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14:paraId="32B722E0" w14:textId="77777777" w:rsidR="004A5C5C" w:rsidRPr="005240C4" w:rsidRDefault="004A5C5C" w:rsidP="004A5C5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ри</w:t>
      </w:r>
      <w:proofErr w:type="spellEnd"/>
      <w:r>
        <w:rPr>
          <w:sz w:val="28"/>
          <w:szCs w:val="28"/>
          <w:lang w:val="uk-UA"/>
        </w:rPr>
        <w:t xml:space="preserve">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Кре</w:t>
      </w:r>
      <w:proofErr w:type="spellEnd"/>
      <w:r>
        <w:rPr>
          <w:sz w:val="28"/>
          <w:szCs w:val="28"/>
          <w:lang w:val="uk-UA"/>
        </w:rPr>
        <w:t>-</w:t>
      </w:r>
    </w:p>
    <w:p w14:paraId="36C1B87A" w14:textId="77777777" w:rsidR="004A5C5C" w:rsidRDefault="004A5C5C" w:rsidP="004A5C5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proofErr w:type="spellStart"/>
      <w:r w:rsidRPr="005240C4">
        <w:rPr>
          <w:sz w:val="28"/>
          <w:szCs w:val="28"/>
          <w:lang w:val="uk-UA"/>
        </w:rPr>
        <w:t>менчуцького</w:t>
      </w:r>
      <w:proofErr w:type="spellEnd"/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14:paraId="35C87EFE" w14:textId="4449859F" w:rsidR="004A5C5C" w:rsidRDefault="004A5C5C" w:rsidP="0052663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14:paraId="0C35D1F6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Калайко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14:paraId="07C4705C" w14:textId="7AA0413C" w:rsidR="00526636" w:rsidRDefault="00526636" w:rsidP="00730DF6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Ростислав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Олегович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730D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1617306C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таційного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підприємства  «Автозаводське»</w:t>
      </w:r>
    </w:p>
    <w:p w14:paraId="12A95F27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Кременчуцької  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Кременчуць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06B40C53" w14:textId="77777777" w:rsidR="00526636" w:rsidRDefault="00526636" w:rsidP="00526636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кого району Полтавської області;</w:t>
      </w:r>
    </w:p>
    <w:p w14:paraId="6FCFA690" w14:textId="77777777" w:rsidR="00526636" w:rsidRDefault="00526636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14:paraId="67BC9A62" w14:textId="244B1775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40A54">
        <w:rPr>
          <w:rFonts w:ascii="Times New Roman" w:hAnsi="Times New Roman"/>
          <w:sz w:val="28"/>
          <w:szCs w:val="28"/>
          <w:lang w:val="uk-UA"/>
        </w:rPr>
        <w:t>Кійло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госпрозрахунко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7B96B7" w14:textId="77777777" w:rsidR="004A5C5C" w:rsidRPr="00E40A54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</w:t>
      </w:r>
      <w:r w:rsidRPr="00E40A54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житлово-експлуатаційного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підпри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551C0A6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єства    «Автозаводське»    Кременчуцької</w:t>
      </w:r>
    </w:p>
    <w:p w14:paraId="4C5875CC" w14:textId="77777777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</w:t>
      </w:r>
    </w:p>
    <w:p w14:paraId="78ABF69C" w14:textId="71FE316F" w:rsidR="004A5C5C" w:rsidRDefault="004A5C5C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678BD" w14:textId="77777777" w:rsidR="008D40EA" w:rsidRDefault="008D40EA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14:paraId="3FBB5F6B" w14:textId="2E86017B" w:rsidR="00254393" w:rsidRDefault="00254393" w:rsidP="004A5C5C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09DA">
        <w:rPr>
          <w:rFonts w:ascii="Times New Roman" w:hAnsi="Times New Roman"/>
          <w:sz w:val="28"/>
          <w:szCs w:val="28"/>
          <w:lang w:val="uk-UA"/>
        </w:rPr>
        <w:lastRenderedPageBreak/>
        <w:t>Матвієць</w:t>
      </w:r>
      <w:proofErr w:type="spellEnd"/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-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головний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спеціаліст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розвитку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53BA8081" w14:textId="1780C0AC" w:rsidR="008D40EA" w:rsidRDefault="00254393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6109DA">
        <w:rPr>
          <w:rFonts w:ascii="Times New Roman" w:hAnsi="Times New Roman"/>
          <w:sz w:val="28"/>
          <w:szCs w:val="28"/>
          <w:lang w:val="uk-UA"/>
        </w:rPr>
        <w:t>Вікторія Валеріївна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житлового  фонду  управління </w:t>
      </w:r>
      <w:r w:rsidR="008D4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0EA" w:rsidRPr="006109DA">
        <w:rPr>
          <w:rFonts w:ascii="Times New Roman" w:hAnsi="Times New Roman"/>
          <w:sz w:val="28"/>
          <w:szCs w:val="28"/>
          <w:lang w:val="uk-UA"/>
        </w:rPr>
        <w:t xml:space="preserve"> житлової  </w:t>
      </w:r>
    </w:p>
    <w:p w14:paraId="34E0A8B6" w14:textId="416C4C05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політики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>житлово-кому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29B50B69" w14:textId="72AD24DE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6109DA"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 w:rsidRPr="006109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18384F3" w14:textId="776C5CAB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ради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9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</w:p>
    <w:p w14:paraId="4D9034E5" w14:textId="2CA388BD" w:rsidR="008D40EA" w:rsidRDefault="008D40EA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6109DA">
        <w:rPr>
          <w:rFonts w:ascii="Times New Roman" w:hAnsi="Times New Roman"/>
          <w:sz w:val="28"/>
          <w:szCs w:val="28"/>
          <w:lang w:val="uk-UA"/>
        </w:rPr>
        <w:t>району 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5A37C1B" w14:textId="5A21A6B9" w:rsidR="00254393" w:rsidRDefault="00254393" w:rsidP="008D40EA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</w:p>
    <w:p w14:paraId="41F3E7A3" w14:textId="6CA25137" w:rsidR="008D40EA" w:rsidRPr="008D40EA" w:rsidRDefault="008D40EA" w:rsidP="00254393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t>Окунь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- начальник управління контролю за станом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14:paraId="7B354E53" w14:textId="51256803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D40EA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40EA">
        <w:rPr>
          <w:rFonts w:ascii="Times New Roman" w:hAnsi="Times New Roman"/>
          <w:sz w:val="28"/>
          <w:szCs w:val="28"/>
          <w:lang w:val="uk-UA"/>
        </w:rPr>
        <w:t>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D40EA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24363AB1" w14:textId="7E8B8950" w:rsid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C510C" w:rsidRPr="008D40EA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14:paraId="79BAFD4A" w14:textId="32EA7A2C" w:rsidR="00EC510C" w:rsidRPr="008D40EA" w:rsidRDefault="008D40EA" w:rsidP="008D40E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EC510C" w:rsidRPr="008D40EA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="00EC510C" w:rsidRPr="008D40EA">
        <w:rPr>
          <w:rFonts w:ascii="Times New Roman" w:hAnsi="Times New Roman"/>
          <w:sz w:val="28"/>
          <w:szCs w:val="28"/>
          <w:lang w:val="uk-UA"/>
        </w:rPr>
        <w:t xml:space="preserve">  району  Полтавської області;</w:t>
      </w:r>
    </w:p>
    <w:p w14:paraId="3D02782E" w14:textId="77777777" w:rsidR="008D40EA" w:rsidRDefault="008D40EA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</w:p>
    <w:p w14:paraId="05B1C105" w14:textId="736AA2EB" w:rsidR="004A5C5C" w:rsidRDefault="004A5C5C" w:rsidP="004A5C5C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03E5">
        <w:rPr>
          <w:rFonts w:ascii="Times New Roman" w:hAnsi="Times New Roman"/>
          <w:sz w:val="28"/>
          <w:szCs w:val="28"/>
          <w:lang w:val="uk-UA"/>
        </w:rPr>
        <w:t>- заступник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29466352"/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земель-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97F4A04" w14:textId="202E5E96" w:rsidR="001256A2" w:rsidRDefault="004A5C5C" w:rsidP="004A5C5C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них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125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256A2">
        <w:rPr>
          <w:rFonts w:ascii="Times New Roman" w:hAnsi="Times New Roman"/>
          <w:sz w:val="28"/>
          <w:szCs w:val="28"/>
          <w:lang w:val="uk-UA"/>
        </w:rPr>
        <w:t>Кре</w:t>
      </w:r>
      <w:proofErr w:type="spellEnd"/>
      <w:r w:rsidR="001256A2">
        <w:rPr>
          <w:rFonts w:ascii="Times New Roman" w:hAnsi="Times New Roman"/>
          <w:sz w:val="28"/>
          <w:szCs w:val="28"/>
          <w:lang w:val="uk-UA"/>
        </w:rPr>
        <w:t xml:space="preserve">-                              </w:t>
      </w:r>
    </w:p>
    <w:p w14:paraId="20934500" w14:textId="19E39125" w:rsidR="004A5C5C" w:rsidRDefault="001256A2" w:rsidP="001256A2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4A5C5C">
        <w:rPr>
          <w:rFonts w:ascii="Times New Roman" w:hAnsi="Times New Roman"/>
          <w:sz w:val="28"/>
          <w:szCs w:val="28"/>
          <w:lang w:val="uk-UA"/>
        </w:rPr>
        <w:t>ме</w:t>
      </w:r>
      <w:r>
        <w:rPr>
          <w:rFonts w:ascii="Times New Roman" w:hAnsi="Times New Roman"/>
          <w:sz w:val="28"/>
          <w:szCs w:val="28"/>
          <w:lang w:val="uk-UA"/>
        </w:rPr>
        <w:t>нчуцької</w:t>
      </w:r>
      <w:proofErr w:type="spellEnd"/>
      <w:r w:rsidR="004A5C5C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C5C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4A5C5C">
        <w:rPr>
          <w:rFonts w:ascii="Times New Roman" w:hAnsi="Times New Roman"/>
          <w:sz w:val="28"/>
          <w:szCs w:val="28"/>
          <w:lang w:val="uk-UA"/>
        </w:rPr>
        <w:t xml:space="preserve"> Кременчуцького</w:t>
      </w:r>
    </w:p>
    <w:p w14:paraId="4CCAC5E6" w14:textId="77777777" w:rsidR="004A5C5C" w:rsidRDefault="004A5C5C" w:rsidP="004A5C5C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 Полтавської  області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A16EB8A" w14:textId="593DE2AC" w:rsidR="004A5C5C" w:rsidRDefault="004A5C5C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362DC304" w14:textId="77777777" w:rsidR="00254393" w:rsidRPr="00E023F5" w:rsidRDefault="00254393" w:rsidP="004A5C5C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34DD52C" w14:textId="1978145C" w:rsidR="009403E5" w:rsidRDefault="009403E5" w:rsidP="009403E5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госп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-Тамара Іванівна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розрахункового 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таційного</w:t>
      </w:r>
    </w:p>
    <w:p w14:paraId="7BF7D0B9" w14:textId="45F0F0EB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 «Автозаводське»   Кремен-</w:t>
      </w:r>
    </w:p>
    <w:p w14:paraId="6D0F3DF1" w14:textId="36659E5A" w:rsidR="009403E5" w:rsidRDefault="009403E5" w:rsidP="009403E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міської    ради   Кременчуцького</w:t>
      </w:r>
    </w:p>
    <w:p w14:paraId="5BDD0CBE" w14:textId="427F8956" w:rsidR="004A5C5C" w:rsidRPr="006109DA" w:rsidRDefault="009403E5" w:rsidP="006109D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14:paraId="0F98C34B" w14:textId="77777777" w:rsidR="006109DA" w:rsidRPr="009273AF" w:rsidRDefault="006109DA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A4317D0" w14:textId="1512DC43" w:rsidR="00494A69" w:rsidRPr="009569FA" w:rsidRDefault="004A5C5C" w:rsidP="00713471">
      <w:pPr>
        <w:pStyle w:val="aa"/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9569FA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Pr="009569FA">
        <w:rPr>
          <w:b/>
          <w:sz w:val="28"/>
          <w:szCs w:val="28"/>
          <w:lang w:val="uk-UA"/>
        </w:rPr>
        <w:t xml:space="preserve">: </w:t>
      </w:r>
    </w:p>
    <w:p w14:paraId="321B7D2B" w14:textId="77777777" w:rsidR="00494A69" w:rsidRPr="009569FA" w:rsidRDefault="00494A69" w:rsidP="00713471">
      <w:pPr>
        <w:pStyle w:val="aa"/>
        <w:tabs>
          <w:tab w:val="left" w:pos="4253"/>
        </w:tabs>
        <w:jc w:val="both"/>
        <w:rPr>
          <w:b/>
          <w:sz w:val="16"/>
          <w:szCs w:val="16"/>
          <w:lang w:val="uk-UA"/>
        </w:rPr>
      </w:pPr>
    </w:p>
    <w:p w14:paraId="55E54F7B" w14:textId="7642992A" w:rsidR="00713471" w:rsidRPr="009569FA" w:rsidRDefault="00494A69" w:rsidP="00713471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69FA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головний  спеціаліст  відділу прогнозування та аналізу доходів Департаменту фінансів Кременчуцької  міської  ради Кременчуцького    району   Полтавської  області </w:t>
      </w:r>
      <w:r w:rsidRPr="009569FA">
        <w:rPr>
          <w:rFonts w:ascii="Times New Roman" w:hAnsi="Times New Roman"/>
          <w:sz w:val="28"/>
          <w:szCs w:val="28"/>
          <w:lang w:val="uk-UA"/>
        </w:rPr>
        <w:t>-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 Шуліка Ірина Павлівна (</w:t>
      </w:r>
      <w:r w:rsidR="00EC510C" w:rsidRPr="009569FA">
        <w:rPr>
          <w:rFonts w:ascii="Times New Roman" w:hAnsi="Times New Roman"/>
          <w:sz w:val="28"/>
          <w:szCs w:val="28"/>
          <w:lang w:val="uk-UA"/>
        </w:rPr>
        <w:t>у відпустці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>)</w:t>
      </w:r>
      <w:r w:rsidR="00EC510C" w:rsidRPr="009569FA">
        <w:rPr>
          <w:rFonts w:ascii="Times New Roman" w:hAnsi="Times New Roman"/>
          <w:sz w:val="28"/>
          <w:szCs w:val="28"/>
          <w:lang w:val="uk-UA"/>
        </w:rPr>
        <w:t>.</w:t>
      </w:r>
    </w:p>
    <w:p w14:paraId="59B90807" w14:textId="619CA64C" w:rsidR="00390FD9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1A4ABD1" w14:textId="77777777" w:rsidR="006109DA" w:rsidRDefault="006109DA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1C0EC0B" w14:textId="77777777" w:rsidR="00FD673B" w:rsidRPr="00B74635" w:rsidRDefault="00FD673B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2A75D2BB" w14:textId="77777777"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4B99A1EF" w14:textId="77777777" w:rsidR="006109DA" w:rsidRPr="009A5F27" w:rsidRDefault="006109DA" w:rsidP="003030CB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14:paraId="06C3EF7B" w14:textId="4363A0B4" w:rsidR="003F42E7" w:rsidRDefault="00CC1AC4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</w:t>
      </w:r>
      <w:r w:rsidR="005E656C">
        <w:rPr>
          <w:rFonts w:ascii="Times New Roman" w:hAnsi="Times New Roman"/>
          <w:sz w:val="28"/>
          <w:lang w:val="uk-UA"/>
        </w:rPr>
        <w:t>Розгляд ціни</w:t>
      </w:r>
      <w:r w:rsidR="00EC667E">
        <w:rPr>
          <w:rFonts w:ascii="Times New Roman" w:hAnsi="Times New Roman"/>
          <w:sz w:val="28"/>
          <w:lang w:val="uk-UA"/>
        </w:rPr>
        <w:t xml:space="preserve"> продажу 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</w:t>
      </w:r>
      <w:r w:rsidR="00254393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254393">
        <w:rPr>
          <w:rFonts w:ascii="Times New Roman" w:hAnsi="Times New Roman"/>
          <w:sz w:val="28"/>
          <w:lang w:val="uk-UA"/>
        </w:rPr>
        <w:t>ють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</w:t>
      </w:r>
      <w:r w:rsidR="00C82CA0">
        <w:rPr>
          <w:rFonts w:ascii="Times New Roman" w:hAnsi="Times New Roman"/>
          <w:sz w:val="28"/>
          <w:lang w:val="uk-UA"/>
        </w:rPr>
        <w:t>викупу орендар</w:t>
      </w:r>
      <w:r w:rsidR="00254393">
        <w:rPr>
          <w:rFonts w:ascii="Times New Roman" w:hAnsi="Times New Roman"/>
          <w:sz w:val="28"/>
          <w:lang w:val="uk-UA"/>
        </w:rPr>
        <w:t>ями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Pr="004F55C1">
        <w:rPr>
          <w:rFonts w:ascii="Times New Roman" w:hAnsi="Times New Roman"/>
          <w:sz w:val="28"/>
          <w:szCs w:val="28"/>
          <w:lang w:val="uk-UA"/>
        </w:rPr>
        <w:t xml:space="preserve">визначеної експертним шляхом, для подальшого затвердження рішенням виконавчого комітету Кременчуцької міської ради </w:t>
      </w:r>
      <w:r w:rsidR="00047AF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4F55C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B10DBFE" w14:textId="77777777" w:rsidR="006109DA" w:rsidRPr="009273AF" w:rsidRDefault="006109DA" w:rsidP="00F64EC1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571428C" w14:textId="0B585CA2" w:rsidR="006109DA" w:rsidRDefault="00445AA5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>2.</w:t>
      </w:r>
      <w:r w:rsidR="0080082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7AF9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 xml:space="preserve">та погодження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>умов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>продажу</w:t>
      </w:r>
      <w:r w:rsidR="003C73CB" w:rsidRPr="002F3AAF">
        <w:rPr>
          <w:rFonts w:ascii="Times New Roman" w:hAnsi="Times New Roman"/>
          <w:sz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>(у разі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необхідності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>
        <w:rPr>
          <w:rFonts w:ascii="Times New Roman" w:hAnsi="Times New Roman"/>
          <w:sz w:val="28"/>
          <w:szCs w:val="28"/>
          <w:lang w:val="uk-UA"/>
        </w:rPr>
        <w:t>д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одаткових умов </w:t>
      </w:r>
      <w:r w:rsidR="000A57A2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EC667E" w:rsidRPr="002F3AAF">
        <w:rPr>
          <w:rFonts w:ascii="Times New Roman" w:hAnsi="Times New Roman"/>
          <w:sz w:val="28"/>
          <w:lang w:val="uk-UA"/>
        </w:rPr>
        <w:t>об’єкт</w:t>
      </w:r>
      <w:r w:rsidR="00254393">
        <w:rPr>
          <w:rFonts w:ascii="Times New Roman" w:hAnsi="Times New Roman"/>
          <w:sz w:val="28"/>
          <w:lang w:val="uk-UA"/>
        </w:rPr>
        <w:t>ів</w:t>
      </w:r>
      <w:r w:rsidR="00EC667E" w:rsidRPr="002F3AAF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 w:rsidRPr="002F3AAF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2F3AAF">
        <w:rPr>
          <w:rFonts w:ascii="Times New Roman" w:hAnsi="Times New Roman"/>
          <w:sz w:val="28"/>
          <w:lang w:val="uk-UA"/>
        </w:rPr>
        <w:t>територіальної громади</w:t>
      </w:r>
      <w:r w:rsidR="008D7457" w:rsidRPr="002F3AAF">
        <w:rPr>
          <w:rFonts w:ascii="Times New Roman" w:hAnsi="Times New Roman"/>
          <w:sz w:val="28"/>
          <w:lang w:val="uk-UA"/>
        </w:rPr>
        <w:t xml:space="preserve">, </w:t>
      </w:r>
      <w:r w:rsidR="00301C8C" w:rsidRPr="002F3AAF">
        <w:rPr>
          <w:rFonts w:ascii="Times New Roman" w:hAnsi="Times New Roman"/>
          <w:sz w:val="28"/>
          <w:lang w:val="uk-UA"/>
        </w:rPr>
        <w:t>зазначен</w:t>
      </w:r>
      <w:r w:rsidR="00165E57">
        <w:rPr>
          <w:rFonts w:ascii="Times New Roman" w:hAnsi="Times New Roman"/>
          <w:sz w:val="28"/>
          <w:lang w:val="uk-UA"/>
        </w:rPr>
        <w:t>их</w:t>
      </w:r>
      <w:r w:rsidR="00301C8C" w:rsidRPr="002F3AAF">
        <w:rPr>
          <w:rFonts w:ascii="Times New Roman" w:hAnsi="Times New Roman"/>
          <w:sz w:val="28"/>
          <w:lang w:val="uk-UA"/>
        </w:rPr>
        <w:t xml:space="preserve"> в </w:t>
      </w:r>
      <w:r w:rsidR="008D7457" w:rsidRPr="002F3AAF">
        <w:rPr>
          <w:rFonts w:ascii="Times New Roman" w:hAnsi="Times New Roman"/>
          <w:sz w:val="28"/>
          <w:lang w:val="uk-UA"/>
        </w:rPr>
        <w:t>Т</w:t>
      </w:r>
      <w:r w:rsidR="00301C8C" w:rsidRPr="002F3AAF">
        <w:rPr>
          <w:rFonts w:ascii="Times New Roman" w:hAnsi="Times New Roman"/>
          <w:sz w:val="28"/>
          <w:lang w:val="uk-UA"/>
        </w:rPr>
        <w:t>аблиці</w:t>
      </w:r>
      <w:r w:rsidR="008D7457" w:rsidRPr="002F3AAF">
        <w:rPr>
          <w:rFonts w:ascii="Times New Roman" w:hAnsi="Times New Roman"/>
          <w:sz w:val="28"/>
          <w:lang w:val="uk-UA"/>
        </w:rPr>
        <w:t xml:space="preserve"> 1</w:t>
      </w:r>
      <w:r w:rsidR="00EC667E" w:rsidRPr="002F3AAF">
        <w:rPr>
          <w:rFonts w:ascii="Times New Roman" w:hAnsi="Times New Roman"/>
          <w:sz w:val="28"/>
          <w:lang w:val="uk-UA"/>
        </w:rPr>
        <w:t>, як</w:t>
      </w:r>
      <w:r w:rsidR="00165E57">
        <w:rPr>
          <w:rFonts w:ascii="Times New Roman" w:hAnsi="Times New Roman"/>
          <w:sz w:val="28"/>
          <w:lang w:val="uk-UA"/>
        </w:rPr>
        <w:t>і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підляга</w:t>
      </w:r>
      <w:r w:rsidR="00165E57">
        <w:rPr>
          <w:rFonts w:ascii="Times New Roman" w:hAnsi="Times New Roman"/>
          <w:sz w:val="28"/>
          <w:lang w:val="uk-UA"/>
        </w:rPr>
        <w:t>ють</w:t>
      </w:r>
      <w:r w:rsidR="00EC667E" w:rsidRPr="002F3AAF">
        <w:rPr>
          <w:rFonts w:ascii="Times New Roman" w:hAnsi="Times New Roman"/>
          <w:sz w:val="28"/>
          <w:lang w:val="uk-UA"/>
        </w:rPr>
        <w:t xml:space="preserve"> приватизації </w:t>
      </w:r>
      <w:r w:rsidR="00C82CA0" w:rsidRPr="002F3AAF">
        <w:rPr>
          <w:rFonts w:ascii="Times New Roman" w:hAnsi="Times New Roman"/>
          <w:sz w:val="28"/>
          <w:lang w:val="uk-UA"/>
        </w:rPr>
        <w:t>шляхом викупу орендар</w:t>
      </w:r>
      <w:r w:rsidR="00165E57">
        <w:rPr>
          <w:rFonts w:ascii="Times New Roman" w:hAnsi="Times New Roman"/>
          <w:sz w:val="28"/>
          <w:lang w:val="uk-UA"/>
        </w:rPr>
        <w:t>ями</w:t>
      </w:r>
      <w:r w:rsidR="00627C43" w:rsidRPr="002F3AAF">
        <w:rPr>
          <w:rFonts w:ascii="Times New Roman" w:hAnsi="Times New Roman"/>
          <w:sz w:val="28"/>
          <w:szCs w:val="28"/>
          <w:lang w:val="uk-UA"/>
        </w:rPr>
        <w:t>.</w:t>
      </w:r>
    </w:p>
    <w:p w14:paraId="12CA7F08" w14:textId="77777777" w:rsidR="00165E57" w:rsidRPr="009273AF" w:rsidRDefault="00165E57" w:rsidP="009273AF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43D73" w14:textId="161966A6"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465F1" w:rsidRPr="00D21029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2465F1">
        <w:rPr>
          <w:rFonts w:ascii="Times New Roman" w:hAnsi="Times New Roman"/>
          <w:sz w:val="28"/>
          <w:szCs w:val="28"/>
          <w:lang w:val="uk-UA"/>
        </w:rPr>
        <w:t>. –</w:t>
      </w:r>
      <w:r w:rsidR="002465F1" w:rsidRPr="00D21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голова комісії, </w:t>
      </w:r>
      <w:r w:rsidR="002465F1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відділу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r w:rsidR="00047AF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465F1" w:rsidRPr="009F4EDF">
        <w:rPr>
          <w:rFonts w:ascii="Times New Roman" w:hAnsi="Times New Roman"/>
          <w:sz w:val="28"/>
          <w:szCs w:val="28"/>
        </w:rPr>
        <w:t xml:space="preserve"> та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>контролю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за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міської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ради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="002465F1" w:rsidRPr="009F4EDF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2465F1" w:rsidRPr="009F4EDF">
        <w:rPr>
          <w:rFonts w:ascii="Times New Roman" w:hAnsi="Times New Roman"/>
          <w:sz w:val="28"/>
          <w:szCs w:val="28"/>
        </w:rPr>
        <w:t xml:space="preserve">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465F1" w:rsidRPr="009569FA">
        <w:rPr>
          <w:rFonts w:ascii="Times New Roman" w:hAnsi="Times New Roman"/>
          <w:sz w:val="28"/>
          <w:szCs w:val="28"/>
        </w:rPr>
        <w:t>област</w:t>
      </w:r>
      <w:proofErr w:type="spellEnd"/>
      <w:r w:rsidR="002465F1" w:rsidRPr="009569FA">
        <w:rPr>
          <w:rFonts w:ascii="Times New Roman" w:hAnsi="Times New Roman"/>
          <w:sz w:val="28"/>
          <w:szCs w:val="28"/>
          <w:lang w:val="uk-UA"/>
        </w:rPr>
        <w:t xml:space="preserve">і  зазначила, що з 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>14</w:t>
      </w:r>
      <w:r w:rsidR="002465F1" w:rsidRPr="009569FA">
        <w:rPr>
          <w:rFonts w:ascii="Times New Roman" w:hAnsi="Times New Roman"/>
          <w:sz w:val="28"/>
          <w:szCs w:val="28"/>
          <w:lang w:val="uk-UA"/>
        </w:rPr>
        <w:t xml:space="preserve"> членів комісії присутні </w:t>
      </w:r>
      <w:r w:rsidR="002D5A30" w:rsidRPr="009569FA">
        <w:rPr>
          <w:rFonts w:ascii="Times New Roman" w:hAnsi="Times New Roman"/>
          <w:sz w:val="28"/>
          <w:szCs w:val="28"/>
          <w:lang w:val="uk-UA"/>
        </w:rPr>
        <w:t>1</w:t>
      </w:r>
      <w:r w:rsidR="009569FA" w:rsidRPr="009569FA">
        <w:rPr>
          <w:rFonts w:ascii="Times New Roman" w:hAnsi="Times New Roman"/>
          <w:sz w:val="28"/>
          <w:szCs w:val="28"/>
          <w:lang w:val="uk-UA"/>
        </w:rPr>
        <w:t>3</w:t>
      </w:r>
      <w:r w:rsidR="00713471" w:rsidRPr="009569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569FA">
        <w:rPr>
          <w:rFonts w:ascii="Times New Roman" w:hAnsi="Times New Roman"/>
          <w:sz w:val="28"/>
          <w:szCs w:val="28"/>
          <w:lang w:val="uk-UA"/>
        </w:rPr>
        <w:t>осіб. Отже, кворум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відбувся, що надає </w:t>
      </w:r>
      <w:r w:rsidR="002465F1" w:rsidRPr="005E65FD">
        <w:rPr>
          <w:rFonts w:ascii="Times New Roman" w:hAnsi="Times New Roman"/>
          <w:sz w:val="28"/>
          <w:szCs w:val="28"/>
          <w:lang w:val="uk-UA"/>
        </w:rPr>
        <w:t>право вважати засідання комісії правомочним</w:t>
      </w:r>
      <w:r w:rsidR="002465F1">
        <w:rPr>
          <w:rFonts w:ascii="Times New Roman" w:hAnsi="Times New Roman"/>
          <w:sz w:val="28"/>
          <w:szCs w:val="28"/>
          <w:lang w:val="uk-UA"/>
        </w:rPr>
        <w:t>.</w:t>
      </w:r>
    </w:p>
    <w:p w14:paraId="2F0608F8" w14:textId="77777777" w:rsidR="00F15306" w:rsidRPr="009569FA" w:rsidRDefault="00F15306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1592E1AC" w14:textId="5F4CC574"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F15306"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звернулася до членів комісії з вступною промовою та повідомила, що рішенням</w:t>
      </w:r>
      <w:r w:rsidR="00254393">
        <w:rPr>
          <w:rFonts w:ascii="Times New Roman" w:hAnsi="Times New Roman"/>
          <w:sz w:val="28"/>
          <w:szCs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lang w:val="uk-UA"/>
        </w:rPr>
        <w:t xml:space="preserve">Кременчуцької міської ради </w:t>
      </w:r>
      <w:r w:rsidR="00F71B10" w:rsidRPr="00827FC9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F15306" w:rsidRPr="00827FC9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165E57">
        <w:rPr>
          <w:rFonts w:ascii="Times New Roman" w:hAnsi="Times New Roman"/>
          <w:sz w:val="28"/>
          <w:lang w:val="uk-UA"/>
        </w:rPr>
        <w:t>15</w:t>
      </w:r>
      <w:r w:rsidR="00254393">
        <w:rPr>
          <w:rFonts w:ascii="Times New Roman" w:hAnsi="Times New Roman"/>
          <w:sz w:val="28"/>
          <w:lang w:val="uk-UA"/>
        </w:rPr>
        <w:t xml:space="preserve"> травня</w:t>
      </w:r>
      <w:r w:rsidR="00F15306" w:rsidRPr="00F27D67">
        <w:rPr>
          <w:rFonts w:ascii="Times New Roman" w:hAnsi="Times New Roman"/>
          <w:color w:val="00B0F0"/>
          <w:sz w:val="28"/>
          <w:lang w:val="uk-UA"/>
        </w:rPr>
        <w:t xml:space="preserve"> </w:t>
      </w:r>
      <w:r w:rsidR="00F15306" w:rsidRPr="00254393">
        <w:rPr>
          <w:rFonts w:ascii="Times New Roman" w:hAnsi="Times New Roman"/>
          <w:sz w:val="28"/>
          <w:lang w:val="uk-UA"/>
        </w:rPr>
        <w:t>202</w:t>
      </w:r>
      <w:r w:rsidR="006109DA" w:rsidRPr="00254393">
        <w:rPr>
          <w:rFonts w:ascii="Times New Roman" w:hAnsi="Times New Roman"/>
          <w:sz w:val="28"/>
          <w:lang w:val="uk-UA"/>
        </w:rPr>
        <w:t>6</w:t>
      </w:r>
      <w:r w:rsidR="00F15306" w:rsidRPr="00827FC9">
        <w:rPr>
          <w:rFonts w:ascii="Times New Roman" w:hAnsi="Times New Roman"/>
          <w:sz w:val="28"/>
          <w:lang w:val="uk-UA"/>
        </w:rPr>
        <w:t xml:space="preserve"> року об’єкт</w:t>
      </w:r>
      <w:r w:rsidR="00254393">
        <w:rPr>
          <w:rFonts w:ascii="Times New Roman" w:hAnsi="Times New Roman"/>
          <w:sz w:val="28"/>
          <w:lang w:val="uk-UA"/>
        </w:rPr>
        <w:t>и</w:t>
      </w:r>
      <w:r w:rsidR="00F15306" w:rsidRPr="00827FC9">
        <w:rPr>
          <w:rFonts w:ascii="Times New Roman" w:hAnsi="Times New Roman"/>
          <w:sz w:val="28"/>
          <w:lang w:val="uk-UA"/>
        </w:rPr>
        <w:t xml:space="preserve"> нерухомого майна включено до переліку об’єктів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, які належать до комунальної власності Кременчуцької міської територіальної громади та підлягають приватизації шляхом викупу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об’єкт</w:t>
      </w:r>
      <w:r w:rsidR="00165E57">
        <w:rPr>
          <w:rFonts w:ascii="Times New Roman" w:hAnsi="Times New Roman"/>
          <w:sz w:val="28"/>
          <w:szCs w:val="28"/>
          <w:lang w:val="uk-UA"/>
        </w:rPr>
        <w:t>ів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орендар</w:t>
      </w:r>
      <w:r w:rsidR="00165E57">
        <w:rPr>
          <w:rFonts w:ascii="Times New Roman" w:hAnsi="Times New Roman"/>
          <w:sz w:val="28"/>
          <w:szCs w:val="28"/>
          <w:lang w:val="uk-UA"/>
        </w:rPr>
        <w:t>ями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. На сьогоднішньому засіданні необхідно розглянути два питання: ціну продажу вищезазначен</w:t>
      </w:r>
      <w:r w:rsidR="00165E57">
        <w:rPr>
          <w:rFonts w:ascii="Times New Roman" w:hAnsi="Times New Roman"/>
          <w:sz w:val="28"/>
          <w:szCs w:val="28"/>
          <w:lang w:val="uk-UA"/>
        </w:rPr>
        <w:t>их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165E57">
        <w:rPr>
          <w:rFonts w:ascii="Times New Roman" w:hAnsi="Times New Roman"/>
          <w:sz w:val="28"/>
          <w:szCs w:val="28"/>
          <w:lang w:val="uk-UA"/>
        </w:rPr>
        <w:t>ів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умови </w:t>
      </w:r>
      <w:r w:rsidR="00165E57">
        <w:rPr>
          <w:rFonts w:ascii="Times New Roman" w:hAnsi="Times New Roman"/>
          <w:sz w:val="28"/>
          <w:szCs w:val="28"/>
          <w:lang w:val="uk-UA"/>
        </w:rPr>
        <w:t>їх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продажу, а у разі необхідності – додаткові умови продажу.</w:t>
      </w:r>
    </w:p>
    <w:p w14:paraId="40DC08BF" w14:textId="77777777" w:rsidR="009273AF" w:rsidRPr="009569FA" w:rsidRDefault="009273AF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6E099B0" w14:textId="574CDCD9" w:rsidR="00320A4B" w:rsidRDefault="00625262" w:rsidP="006109DA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6109DA">
        <w:rPr>
          <w:sz w:val="28"/>
          <w:szCs w:val="28"/>
          <w:lang w:val="uk-UA"/>
        </w:rPr>
        <w:t xml:space="preserve">        На розгляд порядку денного винесено </w:t>
      </w:r>
      <w:r w:rsidR="001256A2" w:rsidRPr="006109DA">
        <w:rPr>
          <w:sz w:val="28"/>
          <w:szCs w:val="28"/>
          <w:lang w:val="uk-UA"/>
        </w:rPr>
        <w:t>наступн</w:t>
      </w:r>
      <w:r w:rsidR="00523F2A">
        <w:rPr>
          <w:sz w:val="28"/>
          <w:szCs w:val="28"/>
          <w:lang w:val="uk-UA"/>
        </w:rPr>
        <w:t>і</w:t>
      </w:r>
      <w:r w:rsidRPr="006109DA">
        <w:rPr>
          <w:sz w:val="28"/>
          <w:szCs w:val="28"/>
          <w:lang w:val="uk-UA"/>
        </w:rPr>
        <w:t xml:space="preserve"> об’єкт</w:t>
      </w:r>
      <w:r w:rsidR="00523F2A">
        <w:rPr>
          <w:sz w:val="28"/>
          <w:szCs w:val="28"/>
          <w:lang w:val="uk-UA"/>
        </w:rPr>
        <w:t>и:</w:t>
      </w:r>
      <w:r w:rsidR="001256A2" w:rsidRPr="006109DA">
        <w:rPr>
          <w:sz w:val="28"/>
          <w:szCs w:val="28"/>
          <w:lang w:val="uk-UA"/>
        </w:rPr>
        <w:t xml:space="preserve"> </w:t>
      </w:r>
    </w:p>
    <w:p w14:paraId="7301DB4F" w14:textId="4D827AB6" w:rsidR="00165E57" w:rsidRDefault="00320A4B" w:rsidP="009569F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567B6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Таблиця 1</w:t>
      </w:r>
    </w:p>
    <w:p w14:paraId="67A8A555" w14:textId="3684FDA9" w:rsidR="00523F2A" w:rsidRPr="00254393" w:rsidRDefault="00523F2A" w:rsidP="009569FA">
      <w:pPr>
        <w:framePr w:hSpace="180" w:wrap="around" w:vAnchor="text" w:hAnchor="text" w:x="74" w:y="1"/>
        <w:suppressOverlap/>
        <w:rPr>
          <w:lang w:val="uk-UA" w:eastAsia="uk-UA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4370"/>
        <w:gridCol w:w="1875"/>
      </w:tblGrid>
      <w:tr w:rsidR="00814212" w:rsidRPr="00814212" w14:paraId="7ABBD996" w14:textId="77777777" w:rsidTr="009569FA">
        <w:trPr>
          <w:trHeight w:val="416"/>
        </w:trPr>
        <w:tc>
          <w:tcPr>
            <w:tcW w:w="1526" w:type="dxa"/>
            <w:shd w:val="clear" w:color="auto" w:fill="auto"/>
          </w:tcPr>
          <w:p w14:paraId="1945176B" w14:textId="541D8FCC" w:rsidR="00165E57" w:rsidRPr="009569FA" w:rsidRDefault="00165E57" w:rsidP="009569FA">
            <w:pPr>
              <w:jc w:val="center"/>
              <w:rPr>
                <w:b/>
                <w:bCs/>
                <w:lang w:val="uk-UA" w:eastAsia="uk-UA"/>
              </w:rPr>
            </w:pPr>
            <w:r w:rsidRPr="009569FA">
              <w:rPr>
                <w:b/>
                <w:bCs/>
                <w:lang w:val="uk-UA" w:eastAsia="uk-UA"/>
              </w:rPr>
              <w:t>Назва об’єкта</w:t>
            </w:r>
          </w:p>
        </w:tc>
        <w:tc>
          <w:tcPr>
            <w:tcW w:w="1984" w:type="dxa"/>
            <w:shd w:val="clear" w:color="auto" w:fill="auto"/>
          </w:tcPr>
          <w:p w14:paraId="3F276F67" w14:textId="77777777" w:rsidR="00165E57" w:rsidRPr="009569FA" w:rsidRDefault="00165E57" w:rsidP="009569F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569FA">
              <w:rPr>
                <w:b/>
                <w:bCs/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2BD7393E" w14:textId="64580C9C" w:rsidR="00165E57" w:rsidRPr="009569FA" w:rsidRDefault="00165E57" w:rsidP="009569F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569FA">
              <w:rPr>
                <w:b/>
                <w:bCs/>
                <w:color w:val="000000"/>
                <w:lang w:val="uk-UA" w:eastAsia="uk-UA"/>
              </w:rPr>
              <w:t xml:space="preserve">Площа, </w:t>
            </w:r>
            <w:proofErr w:type="spellStart"/>
            <w:r w:rsidRPr="009569FA">
              <w:rPr>
                <w:b/>
                <w:bCs/>
                <w:color w:val="000000"/>
                <w:lang w:val="uk-UA" w:eastAsia="uk-UA"/>
              </w:rPr>
              <w:t>кв.м</w:t>
            </w:r>
            <w:proofErr w:type="spellEnd"/>
          </w:p>
        </w:tc>
      </w:tr>
      <w:tr w:rsidR="00814212" w:rsidRPr="00814212" w14:paraId="7C6E1E9E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3973612" w14:textId="77777777" w:rsidR="00165E57" w:rsidRPr="00165E57" w:rsidRDefault="00165E57" w:rsidP="009569FA">
            <w:pPr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B021DA4" w14:textId="783D8AAD" w:rsidR="00165E57" w:rsidRPr="00165E57" w:rsidRDefault="00165E57" w:rsidP="009569FA">
            <w:pPr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165E57">
              <w:rPr>
                <w:szCs w:val="20"/>
                <w:lang w:eastAsia="uk-UA"/>
              </w:rPr>
              <w:t>Богаєвського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r w:rsidRPr="00165E57">
              <w:rPr>
                <w:szCs w:val="20"/>
                <w:lang w:val="uk-UA" w:eastAsia="uk-UA"/>
              </w:rPr>
              <w:t xml:space="preserve"> </w:t>
            </w:r>
            <w:r w:rsidRPr="00165E57">
              <w:rPr>
                <w:szCs w:val="20"/>
                <w:lang w:eastAsia="uk-UA"/>
              </w:rPr>
              <w:t>О.</w:t>
            </w:r>
            <w:proofErr w:type="gram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Лікаря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(нова </w:t>
            </w:r>
            <w:proofErr w:type="spellStart"/>
            <w:r w:rsidRPr="00165E57">
              <w:rPr>
                <w:szCs w:val="20"/>
                <w:lang w:eastAsia="uk-UA"/>
              </w:rPr>
              <w:t>назва</w:t>
            </w:r>
            <w:proofErr w:type="spellEnd"/>
            <w:r w:rsidRPr="00165E57">
              <w:rPr>
                <w:szCs w:val="20"/>
                <w:lang w:eastAsia="uk-UA"/>
              </w:rPr>
              <w:t xml:space="preserve"> – </w:t>
            </w:r>
            <w:r w:rsidR="009569FA">
              <w:rPr>
                <w:szCs w:val="20"/>
                <w:lang w:val="uk-UA" w:eastAsia="uk-UA"/>
              </w:rPr>
              <w:t xml:space="preserve">вулиця </w:t>
            </w:r>
            <w:proofErr w:type="spellStart"/>
            <w:r w:rsidRPr="00165E57">
              <w:rPr>
                <w:szCs w:val="20"/>
                <w:lang w:eastAsia="uk-UA"/>
              </w:rPr>
              <w:t>Лікаря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Богаєвського</w:t>
            </w:r>
            <w:proofErr w:type="spellEnd"/>
            <w:r w:rsidRPr="00165E57">
              <w:rPr>
                <w:szCs w:val="20"/>
                <w:lang w:eastAsia="uk-UA"/>
              </w:rPr>
              <w:t>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7F2E6" w14:textId="77777777" w:rsidR="00165E57" w:rsidRPr="00165E57" w:rsidRDefault="00165E57" w:rsidP="009569FA">
            <w:pPr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88,3</w:t>
            </w:r>
          </w:p>
        </w:tc>
      </w:tr>
      <w:tr w:rsidR="00814212" w:rsidRPr="00814212" w14:paraId="12A2353F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7999507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9F6EA4F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278 квартал, буд. 15,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7BE74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13,9</w:t>
            </w:r>
          </w:p>
        </w:tc>
      </w:tr>
      <w:tr w:rsidR="00814212" w:rsidRPr="00814212" w14:paraId="7D6C04C1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73E161D7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735889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      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Соборна</w:t>
            </w:r>
            <w:proofErr w:type="spellEnd"/>
            <w:r w:rsidRPr="00165E57">
              <w:rPr>
                <w:szCs w:val="20"/>
                <w:lang w:eastAsia="uk-UA"/>
              </w:rPr>
              <w:t xml:space="preserve">, буд. 8/18,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85B1B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31,3</w:t>
            </w:r>
          </w:p>
        </w:tc>
      </w:tr>
      <w:tr w:rsidR="00814212" w:rsidRPr="00814212" w14:paraId="7299BED9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33FF5A53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638DF84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проспект </w:t>
            </w:r>
            <w:proofErr w:type="spellStart"/>
            <w:r w:rsidRPr="00165E57">
              <w:rPr>
                <w:szCs w:val="20"/>
                <w:lang w:eastAsia="uk-UA"/>
              </w:rPr>
              <w:t>Свободи</w:t>
            </w:r>
            <w:proofErr w:type="spellEnd"/>
            <w:r w:rsidRPr="00165E57">
              <w:rPr>
                <w:szCs w:val="20"/>
                <w:lang w:eastAsia="uk-UA"/>
              </w:rPr>
              <w:t xml:space="preserve">, буд. 18,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3C217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40,4</w:t>
            </w:r>
          </w:p>
        </w:tc>
      </w:tr>
      <w:tr w:rsidR="00814212" w:rsidRPr="00814212" w14:paraId="144AC982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0F3B8A83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D8AD8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       проспект </w:t>
            </w:r>
            <w:proofErr w:type="spellStart"/>
            <w:r w:rsidRPr="00165E57">
              <w:rPr>
                <w:szCs w:val="20"/>
                <w:lang w:eastAsia="uk-UA"/>
              </w:rPr>
              <w:t>Свободи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60-річчя </w:t>
            </w:r>
            <w:proofErr w:type="spellStart"/>
            <w:r w:rsidRPr="00165E57">
              <w:rPr>
                <w:szCs w:val="20"/>
                <w:lang w:eastAsia="uk-UA"/>
              </w:rPr>
              <w:t>Жовтня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), </w:t>
            </w:r>
            <w:proofErr w:type="spellStart"/>
            <w:r w:rsidRPr="00165E57">
              <w:rPr>
                <w:szCs w:val="20"/>
                <w:lang w:eastAsia="uk-UA"/>
              </w:rPr>
              <w:t>будинок</w:t>
            </w:r>
            <w:proofErr w:type="spellEnd"/>
            <w:r w:rsidRPr="00165E57">
              <w:rPr>
                <w:szCs w:val="20"/>
                <w:lang w:eastAsia="uk-UA"/>
              </w:rPr>
              <w:t xml:space="preserve"> 39/43,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476B5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40,1</w:t>
            </w:r>
          </w:p>
        </w:tc>
      </w:tr>
      <w:tr w:rsidR="00814212" w:rsidRPr="00814212" w14:paraId="6F0E506B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4214C35" w14:textId="77777777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547C6" w14:textId="40B30C74" w:rsidR="00165E57" w:rsidRPr="00165E57" w:rsidRDefault="00165E5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Троїцька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будинок</w:t>
            </w:r>
            <w:proofErr w:type="spellEnd"/>
            <w:r w:rsidRPr="00165E57">
              <w:rPr>
                <w:szCs w:val="20"/>
                <w:lang w:eastAsia="uk-UA"/>
              </w:rPr>
              <w:t xml:space="preserve"> 2, </w:t>
            </w:r>
            <w:proofErr w:type="spellStart"/>
            <w:proofErr w:type="gram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r w:rsidR="009569FA">
              <w:rPr>
                <w:szCs w:val="20"/>
                <w:lang w:val="uk-UA"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proofErr w:type="gramEnd"/>
            <w:r w:rsidRPr="00165E57">
              <w:rPr>
                <w:szCs w:val="20"/>
                <w:lang w:eastAsia="uk-UA"/>
              </w:rPr>
              <w:t xml:space="preserve">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F4B74" w14:textId="77777777" w:rsidR="00165E57" w:rsidRPr="00165E57" w:rsidRDefault="00165E5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974,3</w:t>
            </w:r>
          </w:p>
        </w:tc>
      </w:tr>
    </w:tbl>
    <w:p w14:paraId="049CC9E6" w14:textId="77777777" w:rsidR="00165E57" w:rsidRDefault="00165E57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53AEC8" w14:textId="317585DA" w:rsidR="00625262" w:rsidRPr="00827FC9" w:rsidRDefault="00625262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Інформацію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ціни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Pr="00827FC9">
        <w:rPr>
          <w:rFonts w:ascii="Times New Roman" w:hAnsi="Times New Roman"/>
          <w:sz w:val="28"/>
          <w:szCs w:val="28"/>
          <w:lang w:val="uk-UA"/>
        </w:rPr>
        <w:t>бул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членам комісії заздалегідь в електронному вигляді. </w:t>
      </w:r>
    </w:p>
    <w:p w14:paraId="6F651D8C" w14:textId="0E4E4F1D" w:rsidR="00625262" w:rsidRPr="00827FC9" w:rsidRDefault="00625262" w:rsidP="00F64EC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Членам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</w:t>
      </w:r>
      <w:r w:rsidR="00060634" w:rsidRPr="00827FC9">
        <w:rPr>
          <w:rFonts w:ascii="Times New Roman" w:hAnsi="Times New Roman"/>
          <w:sz w:val="28"/>
          <w:szCs w:val="28"/>
          <w:lang w:val="uk-UA"/>
        </w:rPr>
        <w:t xml:space="preserve"> та прийняття рішення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EE83EB7" w14:textId="77777777" w:rsidR="00FD1BFA" w:rsidRPr="00827FC9" w:rsidRDefault="00FD1BFA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BACFA7" w14:textId="77777777" w:rsidR="003030CB" w:rsidRPr="00827FC9" w:rsidRDefault="002F3AAF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першому питанню:</w:t>
      </w:r>
    </w:p>
    <w:p w14:paraId="0FBD21AC" w14:textId="77777777" w:rsidR="003030CB" w:rsidRPr="00827FC9" w:rsidRDefault="003030CB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C17B74" w14:textId="6C43BACC" w:rsidR="00CC1AC4" w:rsidRPr="00827FC9" w:rsidRDefault="005E656C" w:rsidP="00FD1BFA">
      <w:pPr>
        <w:pStyle w:val="aa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>Розгляд ціни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827FC9">
        <w:rPr>
          <w:rFonts w:ascii="Times New Roman" w:hAnsi="Times New Roman"/>
          <w:sz w:val="28"/>
          <w:szCs w:val="28"/>
          <w:lang w:val="uk-UA"/>
        </w:rPr>
        <w:t>територіальної громади, як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27FC9">
        <w:rPr>
          <w:rFonts w:ascii="Times New Roman" w:hAnsi="Times New Roman"/>
          <w:sz w:val="28"/>
          <w:szCs w:val="28"/>
          <w:lang w:val="uk-UA"/>
        </w:rPr>
        <w:t>підляга</w:t>
      </w:r>
      <w:r w:rsidR="00891A0B">
        <w:rPr>
          <w:rFonts w:ascii="Times New Roman" w:hAnsi="Times New Roman"/>
          <w:sz w:val="28"/>
          <w:szCs w:val="28"/>
          <w:lang w:val="uk-UA"/>
        </w:rPr>
        <w:t>ють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орендар</w:t>
      </w:r>
      <w:r w:rsidR="00891A0B">
        <w:rPr>
          <w:rFonts w:ascii="Times New Roman" w:hAnsi="Times New Roman"/>
          <w:sz w:val="28"/>
          <w:szCs w:val="28"/>
          <w:lang w:val="uk-UA"/>
        </w:rPr>
        <w:t>ями</w:t>
      </w:r>
      <w:r w:rsidR="002F3AAF"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4AAA0547" w14:textId="7B967B77" w:rsidR="002465F1" w:rsidRPr="00827FC9" w:rsidRDefault="00FD1BFA" w:rsidP="005E656C">
      <w:pPr>
        <w:pStyle w:val="aa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Інформація щодо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вартості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>, визначен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>ої</w:t>
      </w:r>
      <w:r w:rsidR="002465F1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зазначена в Таблиці 2.</w:t>
      </w:r>
    </w:p>
    <w:p w14:paraId="6B10765E" w14:textId="02DA0C7A" w:rsidR="00320A4B" w:rsidRPr="00567B66" w:rsidRDefault="00567B66" w:rsidP="00567B66">
      <w:pPr>
        <w:pStyle w:val="aa"/>
        <w:tabs>
          <w:tab w:val="left" w:pos="851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320A4B" w:rsidRPr="00320A4B">
        <w:rPr>
          <w:rFonts w:ascii="Times New Roman" w:hAnsi="Times New Roman"/>
          <w:sz w:val="28"/>
          <w:szCs w:val="28"/>
          <w:lang w:val="uk-UA"/>
        </w:rPr>
        <w:t>Таблиця 2</w:t>
      </w: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851"/>
        <w:gridCol w:w="1843"/>
        <w:gridCol w:w="1842"/>
        <w:gridCol w:w="1560"/>
      </w:tblGrid>
      <w:tr w:rsidR="00814212" w:rsidRPr="00814212" w14:paraId="0BF0687C" w14:textId="77777777" w:rsidTr="00814212">
        <w:trPr>
          <w:trHeight w:val="20"/>
        </w:trPr>
        <w:tc>
          <w:tcPr>
            <w:tcW w:w="1526" w:type="dxa"/>
            <w:shd w:val="clear" w:color="auto" w:fill="auto"/>
          </w:tcPr>
          <w:p w14:paraId="7199E4EA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bookmarkStart w:id="3" w:name="_Hlk230598487"/>
          </w:p>
          <w:p w14:paraId="37EFCD16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r w:rsidRPr="00320A4B">
              <w:rPr>
                <w:lang w:val="uk-UA" w:eastAsia="uk-UA"/>
              </w:rPr>
              <w:t>Назва об’єкта</w:t>
            </w:r>
          </w:p>
          <w:p w14:paraId="059B8403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3A24115A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14BA6E42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r w:rsidRPr="00320A4B">
              <w:rPr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4F24952B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497B7F7E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320A4B">
              <w:rPr>
                <w:color w:val="000000"/>
                <w:lang w:val="uk-UA" w:eastAsia="uk-UA"/>
              </w:rPr>
              <w:t>Пло-ща</w:t>
            </w:r>
            <w:proofErr w:type="spellEnd"/>
            <w:r w:rsidRPr="00320A4B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320A4B">
              <w:rPr>
                <w:color w:val="000000"/>
                <w:lang w:val="uk-UA" w:eastAsia="uk-UA"/>
              </w:rPr>
              <w:t>кв.м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1D6DBB1" w14:textId="77777777" w:rsidR="00320A4B" w:rsidRPr="00320A4B" w:rsidRDefault="00320A4B" w:rsidP="00814212">
            <w:pPr>
              <w:jc w:val="center"/>
              <w:rPr>
                <w:lang w:val="uk-UA" w:eastAsia="uk-UA"/>
              </w:rPr>
            </w:pPr>
            <w:r w:rsidRPr="00320A4B">
              <w:rPr>
                <w:lang w:val="uk-UA" w:eastAsia="uk-UA"/>
              </w:rPr>
              <w:t>Статус (передано в</w:t>
            </w:r>
          </w:p>
          <w:p w14:paraId="4AB6E3C0" w14:textId="77777777" w:rsidR="00320A4B" w:rsidRPr="00320A4B" w:rsidRDefault="00320A4B" w:rsidP="00814212">
            <w:pPr>
              <w:jc w:val="center"/>
              <w:rPr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користування, вільне)</w:t>
            </w:r>
          </w:p>
        </w:tc>
        <w:tc>
          <w:tcPr>
            <w:tcW w:w="1842" w:type="dxa"/>
            <w:shd w:val="clear" w:color="auto" w:fill="auto"/>
          </w:tcPr>
          <w:p w14:paraId="654C1D68" w14:textId="77777777" w:rsidR="00320A4B" w:rsidRPr="00320A4B" w:rsidRDefault="00320A4B" w:rsidP="00814212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Загальна ринкова вартість без поліпшень без ПДВ, грн</w:t>
            </w:r>
          </w:p>
        </w:tc>
        <w:tc>
          <w:tcPr>
            <w:tcW w:w="1560" w:type="dxa"/>
            <w:shd w:val="clear" w:color="auto" w:fill="auto"/>
          </w:tcPr>
          <w:p w14:paraId="341104C2" w14:textId="77777777" w:rsidR="00320A4B" w:rsidRPr="00320A4B" w:rsidRDefault="00320A4B" w:rsidP="00814212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320A4B">
              <w:rPr>
                <w:lang w:val="uk-UA" w:eastAsia="uk-UA"/>
              </w:rPr>
              <w:t>Загальна ринкова вартість без поліпшень з ПДВ, грн</w:t>
            </w:r>
          </w:p>
        </w:tc>
      </w:tr>
      <w:tr w:rsidR="00E155C7" w:rsidRPr="00814212" w14:paraId="198DB3AC" w14:textId="77777777" w:rsidTr="000A2AFA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0E52701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2160F8F" w14:textId="7260C661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</w:t>
            </w:r>
            <w:proofErr w:type="spellStart"/>
            <w:r w:rsidRPr="00320A4B">
              <w:rPr>
                <w:szCs w:val="20"/>
                <w:lang w:eastAsia="uk-UA"/>
              </w:rPr>
              <w:t>вулиця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Богаєвського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r w:rsidRPr="00320A4B">
              <w:rPr>
                <w:szCs w:val="20"/>
                <w:lang w:val="uk-UA" w:eastAsia="uk-UA"/>
              </w:rPr>
              <w:t xml:space="preserve">           </w:t>
            </w:r>
            <w:r w:rsidRPr="00320A4B">
              <w:rPr>
                <w:szCs w:val="20"/>
                <w:lang w:eastAsia="uk-UA"/>
              </w:rPr>
              <w:t xml:space="preserve">О. </w:t>
            </w:r>
            <w:proofErr w:type="spellStart"/>
            <w:r w:rsidRPr="00320A4B">
              <w:rPr>
                <w:szCs w:val="20"/>
                <w:lang w:eastAsia="uk-UA"/>
              </w:rPr>
              <w:t>Лікаря</w:t>
            </w:r>
            <w:proofErr w:type="spellEnd"/>
            <w:r w:rsidRPr="00320A4B">
              <w:rPr>
                <w:szCs w:val="20"/>
                <w:lang w:eastAsia="uk-UA"/>
              </w:rPr>
              <w:t xml:space="preserve"> (нова </w:t>
            </w:r>
            <w:proofErr w:type="spellStart"/>
            <w:r w:rsidRPr="00320A4B">
              <w:rPr>
                <w:szCs w:val="20"/>
                <w:lang w:eastAsia="uk-UA"/>
              </w:rPr>
              <w:t>назва</w:t>
            </w:r>
            <w:proofErr w:type="spellEnd"/>
            <w:r w:rsidRPr="00320A4B">
              <w:rPr>
                <w:szCs w:val="20"/>
                <w:lang w:eastAsia="uk-UA"/>
              </w:rPr>
              <w:t xml:space="preserve"> – </w:t>
            </w:r>
            <w:r w:rsidR="009569FA">
              <w:rPr>
                <w:szCs w:val="20"/>
                <w:lang w:val="uk-UA" w:eastAsia="uk-UA"/>
              </w:rPr>
              <w:t xml:space="preserve">вулиця </w:t>
            </w:r>
            <w:proofErr w:type="spellStart"/>
            <w:r w:rsidRPr="00320A4B">
              <w:rPr>
                <w:szCs w:val="20"/>
                <w:lang w:eastAsia="uk-UA"/>
              </w:rPr>
              <w:t>Лікаря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Богаєвського</w:t>
            </w:r>
            <w:proofErr w:type="spellEnd"/>
            <w:r w:rsidRPr="00320A4B">
              <w:rPr>
                <w:szCs w:val="20"/>
                <w:lang w:eastAsia="uk-UA"/>
              </w:rPr>
              <w:t>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F8B48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88,3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F3B0C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ФОП </w:t>
            </w:r>
            <w:proofErr w:type="spellStart"/>
            <w:r w:rsidRPr="00320A4B">
              <w:rPr>
                <w:szCs w:val="20"/>
                <w:lang w:eastAsia="uk-UA"/>
              </w:rPr>
              <w:t>Чередник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Олена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Сергіївна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рнокпп</w:t>
            </w:r>
            <w:proofErr w:type="spellEnd"/>
            <w:r w:rsidRPr="00320A4B">
              <w:rPr>
                <w:szCs w:val="20"/>
                <w:lang w:eastAsia="uk-UA"/>
              </w:rPr>
              <w:t xml:space="preserve"> 3013616561)</w:t>
            </w:r>
          </w:p>
        </w:tc>
        <w:tc>
          <w:tcPr>
            <w:tcW w:w="1842" w:type="dxa"/>
            <w:vAlign w:val="center"/>
          </w:tcPr>
          <w:p w14:paraId="4D3918CB" w14:textId="6D46FB21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1555678,00</w:t>
            </w:r>
          </w:p>
        </w:tc>
        <w:tc>
          <w:tcPr>
            <w:tcW w:w="1560" w:type="dxa"/>
            <w:vAlign w:val="center"/>
          </w:tcPr>
          <w:p w14:paraId="227910FE" w14:textId="571D25A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1866813,60</w:t>
            </w:r>
          </w:p>
        </w:tc>
      </w:tr>
      <w:tr w:rsidR="00E155C7" w:rsidRPr="00814212" w14:paraId="31DC24C5" w14:textId="77777777" w:rsidTr="00395B5D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C328754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97E840B" w14:textId="43931E1C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278 квартал, </w:t>
            </w:r>
            <w:r w:rsidRPr="00814212">
              <w:rPr>
                <w:szCs w:val="20"/>
                <w:lang w:val="uk-UA" w:eastAsia="uk-UA"/>
              </w:rPr>
              <w:t xml:space="preserve">    </w:t>
            </w:r>
            <w:r w:rsidRPr="00320A4B">
              <w:rPr>
                <w:szCs w:val="20"/>
                <w:lang w:eastAsia="uk-UA"/>
              </w:rPr>
              <w:t xml:space="preserve">буд. 15, </w:t>
            </w: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C94CE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13,9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57183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Волік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Віктор</w:t>
            </w:r>
            <w:proofErr w:type="spellEnd"/>
            <w:r w:rsidRPr="00320A4B">
              <w:rPr>
                <w:szCs w:val="20"/>
                <w:lang w:eastAsia="uk-UA"/>
              </w:rPr>
              <w:t xml:space="preserve"> Миколайович (</w:t>
            </w:r>
            <w:proofErr w:type="spellStart"/>
            <w:r w:rsidRPr="00320A4B">
              <w:rPr>
                <w:szCs w:val="20"/>
                <w:lang w:eastAsia="uk-UA"/>
              </w:rPr>
              <w:t>рнокпп</w:t>
            </w:r>
            <w:proofErr w:type="spellEnd"/>
            <w:r w:rsidRPr="00320A4B">
              <w:rPr>
                <w:szCs w:val="20"/>
                <w:lang w:eastAsia="uk-UA"/>
              </w:rPr>
              <w:t xml:space="preserve"> 3073906957)</w:t>
            </w:r>
          </w:p>
        </w:tc>
        <w:tc>
          <w:tcPr>
            <w:tcW w:w="1842" w:type="dxa"/>
            <w:vAlign w:val="center"/>
          </w:tcPr>
          <w:p w14:paraId="12E07DCB" w14:textId="4006D094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4" w:name="_Hlk230953979"/>
            <w:r w:rsidRPr="003B77CE">
              <w:rPr>
                <w:b/>
                <w:bCs/>
                <w:color w:val="000000"/>
              </w:rPr>
              <w:t>157923,00</w:t>
            </w:r>
            <w:bookmarkEnd w:id="4"/>
          </w:p>
        </w:tc>
        <w:tc>
          <w:tcPr>
            <w:tcW w:w="1560" w:type="dxa"/>
            <w:vAlign w:val="center"/>
          </w:tcPr>
          <w:p w14:paraId="494687FF" w14:textId="607CA05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5" w:name="_Hlk230953963"/>
            <w:r w:rsidRPr="003B77CE">
              <w:rPr>
                <w:b/>
                <w:bCs/>
                <w:color w:val="000000"/>
              </w:rPr>
              <w:t>188988,00</w:t>
            </w:r>
            <w:bookmarkEnd w:id="5"/>
          </w:p>
        </w:tc>
      </w:tr>
      <w:tr w:rsidR="00E155C7" w:rsidRPr="00814212" w14:paraId="0010D6E2" w14:textId="77777777" w:rsidTr="00C74E13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57B58F4" w14:textId="21AA7388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група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приміщень</w:t>
            </w:r>
            <w:proofErr w:type="spellEnd"/>
            <w:r w:rsidRPr="00320A4B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07C1B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       </w:t>
            </w:r>
            <w:proofErr w:type="spellStart"/>
            <w:r w:rsidRPr="00320A4B">
              <w:rPr>
                <w:szCs w:val="20"/>
                <w:lang w:eastAsia="uk-UA"/>
              </w:rPr>
              <w:t>вулиця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Соборна</w:t>
            </w:r>
            <w:proofErr w:type="spellEnd"/>
            <w:r w:rsidRPr="00320A4B">
              <w:rPr>
                <w:szCs w:val="20"/>
                <w:lang w:eastAsia="uk-UA"/>
              </w:rPr>
              <w:t xml:space="preserve">, буд. 8/18, </w:t>
            </w: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5EE20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31,3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D250E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Глушков </w:t>
            </w:r>
            <w:proofErr w:type="spellStart"/>
            <w:r w:rsidRPr="00320A4B">
              <w:rPr>
                <w:szCs w:val="20"/>
                <w:lang w:eastAsia="uk-UA"/>
              </w:rPr>
              <w:t>Дмитро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Вікторович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рнокпп</w:t>
            </w:r>
            <w:proofErr w:type="spellEnd"/>
            <w:r w:rsidRPr="00320A4B">
              <w:rPr>
                <w:szCs w:val="20"/>
                <w:lang w:eastAsia="uk-UA"/>
              </w:rPr>
              <w:t xml:space="preserve"> 2942817858)</w:t>
            </w:r>
          </w:p>
        </w:tc>
        <w:tc>
          <w:tcPr>
            <w:tcW w:w="1842" w:type="dxa"/>
            <w:vAlign w:val="center"/>
          </w:tcPr>
          <w:p w14:paraId="62C36559" w14:textId="74FF66AF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337000,00</w:t>
            </w:r>
          </w:p>
        </w:tc>
        <w:tc>
          <w:tcPr>
            <w:tcW w:w="1560" w:type="dxa"/>
            <w:vAlign w:val="center"/>
          </w:tcPr>
          <w:p w14:paraId="7D13EA4F" w14:textId="05134DA0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A0682">
              <w:rPr>
                <w:b/>
                <w:bCs/>
                <w:color w:val="000000"/>
              </w:rPr>
              <w:t>404400,00</w:t>
            </w:r>
          </w:p>
        </w:tc>
      </w:tr>
      <w:tr w:rsidR="00E155C7" w:rsidRPr="00814212" w14:paraId="4C760175" w14:textId="77777777" w:rsidTr="00556F24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1104B1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91D3A34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проспект </w:t>
            </w:r>
            <w:proofErr w:type="spellStart"/>
            <w:r w:rsidRPr="00320A4B">
              <w:rPr>
                <w:szCs w:val="20"/>
                <w:lang w:eastAsia="uk-UA"/>
              </w:rPr>
              <w:lastRenderedPageBreak/>
              <w:t>Свободи</w:t>
            </w:r>
            <w:proofErr w:type="spellEnd"/>
            <w:r w:rsidRPr="00320A4B">
              <w:rPr>
                <w:szCs w:val="20"/>
                <w:lang w:eastAsia="uk-UA"/>
              </w:rPr>
              <w:t xml:space="preserve">, буд. 18, </w:t>
            </w: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E8846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lastRenderedPageBreak/>
              <w:t>40,4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EC5C9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Груба </w:t>
            </w:r>
            <w:proofErr w:type="spellStart"/>
            <w:r w:rsidRPr="00320A4B">
              <w:rPr>
                <w:szCs w:val="20"/>
                <w:lang w:eastAsia="uk-UA"/>
              </w:rPr>
              <w:t>Андрій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Сергійович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рнокпп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r w:rsidRPr="00320A4B">
              <w:rPr>
                <w:szCs w:val="20"/>
                <w:lang w:eastAsia="uk-UA"/>
              </w:rPr>
              <w:lastRenderedPageBreak/>
              <w:t>3269311490)</w:t>
            </w:r>
          </w:p>
        </w:tc>
        <w:tc>
          <w:tcPr>
            <w:tcW w:w="1842" w:type="dxa"/>
            <w:vAlign w:val="center"/>
          </w:tcPr>
          <w:p w14:paraId="2386A07D" w14:textId="044CF7E1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6" w:name="_Hlk230955412"/>
            <w:r w:rsidRPr="003B77CE">
              <w:rPr>
                <w:b/>
                <w:bCs/>
                <w:color w:val="000000"/>
              </w:rPr>
              <w:lastRenderedPageBreak/>
              <w:t>606098,96</w:t>
            </w:r>
            <w:bookmarkEnd w:id="6"/>
          </w:p>
        </w:tc>
        <w:tc>
          <w:tcPr>
            <w:tcW w:w="1560" w:type="dxa"/>
            <w:vAlign w:val="center"/>
          </w:tcPr>
          <w:p w14:paraId="7EC7A79C" w14:textId="17CE16C8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7" w:name="_Hlk230955437"/>
            <w:r w:rsidRPr="003B77CE">
              <w:rPr>
                <w:b/>
                <w:bCs/>
                <w:color w:val="000000"/>
              </w:rPr>
              <w:t>727318,75</w:t>
            </w:r>
            <w:bookmarkEnd w:id="7"/>
          </w:p>
        </w:tc>
      </w:tr>
      <w:tr w:rsidR="00E155C7" w:rsidRPr="00814212" w14:paraId="1BC6629F" w14:textId="77777777" w:rsidTr="007B481F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622D40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група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приміщень</w:t>
            </w:r>
            <w:proofErr w:type="spellEnd"/>
            <w:r w:rsidRPr="00320A4B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CC0F2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       проспект </w:t>
            </w:r>
            <w:proofErr w:type="spellStart"/>
            <w:r w:rsidRPr="00320A4B">
              <w:rPr>
                <w:szCs w:val="20"/>
                <w:lang w:eastAsia="uk-UA"/>
              </w:rPr>
              <w:t>Свободи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вулиця</w:t>
            </w:r>
            <w:proofErr w:type="spellEnd"/>
            <w:r w:rsidRPr="00320A4B">
              <w:rPr>
                <w:szCs w:val="20"/>
                <w:lang w:eastAsia="uk-UA"/>
              </w:rPr>
              <w:t xml:space="preserve"> 60-річчя </w:t>
            </w:r>
            <w:proofErr w:type="spellStart"/>
            <w:r w:rsidRPr="00320A4B">
              <w:rPr>
                <w:szCs w:val="20"/>
                <w:lang w:eastAsia="uk-UA"/>
              </w:rPr>
              <w:t>Жовтня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), </w:t>
            </w:r>
            <w:proofErr w:type="spellStart"/>
            <w:r w:rsidRPr="00320A4B">
              <w:rPr>
                <w:szCs w:val="20"/>
                <w:lang w:eastAsia="uk-UA"/>
              </w:rPr>
              <w:t>будинок</w:t>
            </w:r>
            <w:proofErr w:type="spellEnd"/>
            <w:r w:rsidRPr="00320A4B">
              <w:rPr>
                <w:szCs w:val="20"/>
                <w:lang w:eastAsia="uk-UA"/>
              </w:rPr>
              <w:t xml:space="preserve"> 39/43, </w:t>
            </w: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2EACB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40,1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63048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 xml:space="preserve">Фурман Денис </w:t>
            </w:r>
            <w:proofErr w:type="spellStart"/>
            <w:r w:rsidRPr="00320A4B">
              <w:rPr>
                <w:szCs w:val="20"/>
                <w:lang w:eastAsia="uk-UA"/>
              </w:rPr>
              <w:t>Вікторович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рнокпп</w:t>
            </w:r>
            <w:proofErr w:type="spellEnd"/>
            <w:r w:rsidRPr="00320A4B">
              <w:rPr>
                <w:szCs w:val="20"/>
                <w:lang w:eastAsia="uk-UA"/>
              </w:rPr>
              <w:t xml:space="preserve"> 3108212997)</w:t>
            </w:r>
          </w:p>
        </w:tc>
        <w:tc>
          <w:tcPr>
            <w:tcW w:w="1842" w:type="dxa"/>
            <w:vAlign w:val="center"/>
          </w:tcPr>
          <w:p w14:paraId="7A171F62" w14:textId="7FD9BA17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8" w:name="_Hlk230954428"/>
            <w:r w:rsidRPr="003B77CE">
              <w:rPr>
                <w:b/>
                <w:bCs/>
                <w:color w:val="000000"/>
              </w:rPr>
              <w:t>555572,67</w:t>
            </w:r>
            <w:bookmarkEnd w:id="8"/>
          </w:p>
        </w:tc>
        <w:tc>
          <w:tcPr>
            <w:tcW w:w="1560" w:type="dxa"/>
            <w:vAlign w:val="center"/>
          </w:tcPr>
          <w:p w14:paraId="641BDBA6" w14:textId="5EC4FC8A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9" w:name="_Hlk230954492"/>
            <w:r w:rsidRPr="003B77CE">
              <w:rPr>
                <w:b/>
                <w:bCs/>
                <w:color w:val="000000"/>
              </w:rPr>
              <w:t>666687,20</w:t>
            </w:r>
            <w:bookmarkEnd w:id="9"/>
          </w:p>
        </w:tc>
      </w:tr>
      <w:tr w:rsidR="00E155C7" w:rsidRPr="00814212" w14:paraId="77B70FE6" w14:textId="77777777" w:rsidTr="001950CF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24C23625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(</w:t>
            </w:r>
            <w:proofErr w:type="spellStart"/>
            <w:r w:rsidRPr="00320A4B">
              <w:rPr>
                <w:szCs w:val="20"/>
                <w:lang w:eastAsia="uk-UA"/>
              </w:rPr>
              <w:t>група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приміщень</w:t>
            </w:r>
            <w:proofErr w:type="spellEnd"/>
            <w:r w:rsidRPr="00320A4B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A3EEC0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320A4B">
              <w:rPr>
                <w:szCs w:val="20"/>
                <w:lang w:eastAsia="uk-UA"/>
              </w:rPr>
              <w:t>Полтавська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320A4B">
              <w:rPr>
                <w:szCs w:val="20"/>
                <w:lang w:eastAsia="uk-UA"/>
              </w:rPr>
              <w:t>Кременчук</w:t>
            </w:r>
            <w:proofErr w:type="spellEnd"/>
            <w:r w:rsidRPr="00320A4B">
              <w:rPr>
                <w:szCs w:val="20"/>
                <w:lang w:eastAsia="uk-UA"/>
              </w:rPr>
              <w:t xml:space="preserve">, </w:t>
            </w:r>
            <w:proofErr w:type="spellStart"/>
            <w:r w:rsidRPr="00320A4B">
              <w:rPr>
                <w:szCs w:val="20"/>
                <w:lang w:eastAsia="uk-UA"/>
              </w:rPr>
              <w:t>вулиця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Троїцька</w:t>
            </w:r>
            <w:proofErr w:type="spellEnd"/>
            <w:r w:rsidRPr="00320A4B">
              <w:rPr>
                <w:szCs w:val="20"/>
                <w:lang w:eastAsia="uk-UA"/>
              </w:rPr>
              <w:t xml:space="preserve">, </w:t>
            </w:r>
            <w:proofErr w:type="spellStart"/>
            <w:r w:rsidRPr="00320A4B">
              <w:rPr>
                <w:szCs w:val="20"/>
                <w:lang w:eastAsia="uk-UA"/>
              </w:rPr>
              <w:t>будинок</w:t>
            </w:r>
            <w:proofErr w:type="spellEnd"/>
            <w:r w:rsidRPr="00320A4B">
              <w:rPr>
                <w:szCs w:val="20"/>
                <w:lang w:eastAsia="uk-UA"/>
              </w:rPr>
              <w:t xml:space="preserve"> 2, </w:t>
            </w:r>
            <w:proofErr w:type="spellStart"/>
            <w:r w:rsidRPr="00320A4B">
              <w:rPr>
                <w:szCs w:val="20"/>
                <w:lang w:eastAsia="uk-UA"/>
              </w:rPr>
              <w:t>нежитлове</w:t>
            </w:r>
            <w:proofErr w:type="spellEnd"/>
            <w:r w:rsidRPr="00320A4B">
              <w:rPr>
                <w:szCs w:val="20"/>
                <w:lang w:eastAsia="uk-UA"/>
              </w:rPr>
              <w:t xml:space="preserve"> </w:t>
            </w:r>
            <w:proofErr w:type="spellStart"/>
            <w:r w:rsidRPr="00320A4B">
              <w:rPr>
                <w:szCs w:val="20"/>
                <w:lang w:eastAsia="uk-UA"/>
              </w:rPr>
              <w:t>приміщення</w:t>
            </w:r>
            <w:proofErr w:type="spellEnd"/>
            <w:r w:rsidRPr="00320A4B">
              <w:rPr>
                <w:szCs w:val="20"/>
                <w:lang w:eastAsia="uk-UA"/>
              </w:rPr>
              <w:t xml:space="preserve">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B1644" w14:textId="77777777" w:rsidR="00E155C7" w:rsidRPr="00320A4B" w:rsidRDefault="00E155C7" w:rsidP="00E155C7">
            <w:pPr>
              <w:spacing w:line="240" w:lineRule="atLeast"/>
              <w:jc w:val="center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974,3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61F25E" w14:textId="77777777" w:rsidR="00E155C7" w:rsidRPr="00320A4B" w:rsidRDefault="00E155C7" w:rsidP="00E155C7">
            <w:pPr>
              <w:tabs>
                <w:tab w:val="left" w:pos="6870"/>
              </w:tabs>
              <w:rPr>
                <w:szCs w:val="20"/>
                <w:lang w:eastAsia="uk-UA"/>
              </w:rPr>
            </w:pPr>
            <w:r w:rsidRPr="00320A4B">
              <w:rPr>
                <w:szCs w:val="20"/>
                <w:lang w:eastAsia="uk-UA"/>
              </w:rPr>
              <w:t xml:space="preserve">ТОВ </w:t>
            </w:r>
          </w:p>
          <w:p w14:paraId="759BB472" w14:textId="77777777" w:rsidR="00E155C7" w:rsidRPr="00320A4B" w:rsidRDefault="00E155C7" w:rsidP="00E155C7">
            <w:pPr>
              <w:spacing w:line="240" w:lineRule="atLeast"/>
              <w:rPr>
                <w:lang w:val="uk-UA" w:eastAsia="uk-UA"/>
              </w:rPr>
            </w:pPr>
            <w:r w:rsidRPr="00320A4B">
              <w:rPr>
                <w:szCs w:val="20"/>
                <w:lang w:eastAsia="uk-UA"/>
              </w:rPr>
              <w:t>«САМЕЙ АКТИВ» (</w:t>
            </w:r>
            <w:proofErr w:type="spellStart"/>
            <w:r w:rsidRPr="00320A4B">
              <w:rPr>
                <w:szCs w:val="20"/>
                <w:lang w:eastAsia="uk-UA"/>
              </w:rPr>
              <w:t>ідентифікаційний</w:t>
            </w:r>
            <w:proofErr w:type="spellEnd"/>
            <w:r w:rsidRPr="00320A4B">
              <w:rPr>
                <w:szCs w:val="20"/>
                <w:lang w:eastAsia="uk-UA"/>
              </w:rPr>
              <w:t xml:space="preserve"> код </w:t>
            </w:r>
            <w:proofErr w:type="spellStart"/>
            <w:r w:rsidRPr="00320A4B">
              <w:rPr>
                <w:szCs w:val="20"/>
                <w:lang w:eastAsia="uk-UA"/>
              </w:rPr>
              <w:t>юридичної</w:t>
            </w:r>
            <w:proofErr w:type="spellEnd"/>
            <w:r w:rsidRPr="00320A4B">
              <w:rPr>
                <w:szCs w:val="20"/>
                <w:lang w:eastAsia="uk-UA"/>
              </w:rPr>
              <w:t xml:space="preserve"> особи 44768521)</w:t>
            </w:r>
          </w:p>
        </w:tc>
        <w:tc>
          <w:tcPr>
            <w:tcW w:w="1842" w:type="dxa"/>
            <w:vAlign w:val="center"/>
          </w:tcPr>
          <w:p w14:paraId="7166715F" w14:textId="6318FAAE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10" w:name="_Hlk230956007"/>
            <w:r w:rsidRPr="003B77CE">
              <w:rPr>
                <w:b/>
                <w:bCs/>
                <w:color w:val="000000"/>
              </w:rPr>
              <w:t>8886422,94</w:t>
            </w:r>
            <w:bookmarkEnd w:id="10"/>
          </w:p>
        </w:tc>
        <w:tc>
          <w:tcPr>
            <w:tcW w:w="1560" w:type="dxa"/>
            <w:vAlign w:val="center"/>
          </w:tcPr>
          <w:p w14:paraId="02184260" w14:textId="5055BE26" w:rsidR="00E155C7" w:rsidRPr="00814212" w:rsidRDefault="00E155C7" w:rsidP="00E155C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11" w:name="_Hlk230955937"/>
            <w:r w:rsidRPr="003B77CE">
              <w:rPr>
                <w:b/>
                <w:bCs/>
                <w:color w:val="000000"/>
              </w:rPr>
              <w:t>10663707,53</w:t>
            </w:r>
            <w:bookmarkEnd w:id="11"/>
          </w:p>
        </w:tc>
      </w:tr>
      <w:bookmarkEnd w:id="3"/>
    </w:tbl>
    <w:p w14:paraId="103B93D6" w14:textId="58A34278" w:rsidR="00320A4B" w:rsidRDefault="00320A4B" w:rsidP="005E656C">
      <w:pPr>
        <w:jc w:val="both"/>
        <w:rPr>
          <w:sz w:val="10"/>
          <w:szCs w:val="10"/>
          <w:lang w:val="uk-UA"/>
        </w:rPr>
      </w:pPr>
    </w:p>
    <w:p w14:paraId="0A39EB9C" w14:textId="77777777" w:rsidR="00320A4B" w:rsidRPr="00827FC9" w:rsidRDefault="00320A4B" w:rsidP="005E656C">
      <w:pPr>
        <w:jc w:val="both"/>
        <w:rPr>
          <w:sz w:val="10"/>
          <w:szCs w:val="10"/>
          <w:lang w:val="uk-UA"/>
        </w:rPr>
      </w:pPr>
    </w:p>
    <w:p w14:paraId="41CF21BF" w14:textId="75792F2E" w:rsidR="005E656C" w:rsidRDefault="005E656C" w:rsidP="005E656C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4513F24B" w14:textId="77777777" w:rsidR="00891A0B" w:rsidRPr="009273AF" w:rsidRDefault="00891A0B" w:rsidP="005E656C">
      <w:pPr>
        <w:jc w:val="both"/>
        <w:rPr>
          <w:b/>
          <w:sz w:val="16"/>
          <w:szCs w:val="16"/>
          <w:lang w:val="uk-UA"/>
        </w:rPr>
      </w:pPr>
    </w:p>
    <w:p w14:paraId="424E64B1" w14:textId="77777777" w:rsidR="005E656C" w:rsidRPr="00827FC9" w:rsidRDefault="005E656C" w:rsidP="005E656C">
      <w:pPr>
        <w:jc w:val="both"/>
        <w:rPr>
          <w:b/>
          <w:i/>
          <w:sz w:val="10"/>
          <w:szCs w:val="10"/>
          <w:lang w:val="uk-UA"/>
        </w:rPr>
      </w:pPr>
    </w:p>
    <w:p w14:paraId="5D020BF5" w14:textId="281D9F7F" w:rsidR="009572F2" w:rsidRPr="00827FC9" w:rsidRDefault="005E656C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08E9" w:rsidRPr="00EC08E9">
        <w:rPr>
          <w:rFonts w:ascii="Times New Roman" w:hAnsi="Times New Roman"/>
          <w:b/>
          <w:bCs/>
          <w:sz w:val="28"/>
          <w:szCs w:val="28"/>
          <w:lang w:val="uk-UA"/>
        </w:rPr>
        <w:t>Майбород</w:t>
      </w:r>
      <w:r w:rsidR="00EC08E9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EC08E9" w:rsidRPr="00EC08E9">
        <w:rPr>
          <w:rFonts w:ascii="Times New Roman" w:hAnsi="Times New Roman"/>
          <w:b/>
          <w:bCs/>
          <w:sz w:val="28"/>
          <w:szCs w:val="28"/>
          <w:lang w:val="uk-UA"/>
        </w:rPr>
        <w:t xml:space="preserve"> І.М.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C08E9">
        <w:rPr>
          <w:rFonts w:ascii="Times New Roman" w:hAnsi="Times New Roman"/>
          <w:sz w:val="28"/>
          <w:szCs w:val="28"/>
          <w:lang w:val="uk-UA"/>
        </w:rPr>
        <w:t>секретар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 xml:space="preserve"> комісії, </w:t>
      </w:r>
      <w:r w:rsidR="00EC08E9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, зазначила, що в</w:t>
      </w:r>
      <w:r w:rsidRPr="00827FC9">
        <w:rPr>
          <w:rFonts w:ascii="Times New Roman" w:hAnsi="Times New Roman"/>
          <w:sz w:val="28"/>
          <w:szCs w:val="28"/>
          <w:lang w:val="uk-UA"/>
        </w:rPr>
        <w:t>артість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0D8" w:rsidRPr="00827FC9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szCs w:val="28"/>
          <w:lang w:val="uk-UA"/>
        </w:rPr>
        <w:t>визначено експертним шляхом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, яку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>усім членам комісії було надано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</w:t>
      </w:r>
      <w:r w:rsidRPr="00827FC9">
        <w:rPr>
          <w:rFonts w:ascii="Times New Roman" w:hAnsi="Times New Roman"/>
          <w:sz w:val="28"/>
          <w:szCs w:val="28"/>
          <w:lang w:val="uk-UA"/>
        </w:rPr>
        <w:t>. Рецензент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ом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стосовно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1A0B">
        <w:rPr>
          <w:rFonts w:ascii="Times New Roman" w:hAnsi="Times New Roman"/>
          <w:sz w:val="28"/>
          <w:szCs w:val="28"/>
          <w:lang w:val="uk-UA"/>
        </w:rPr>
        <w:t xml:space="preserve">кожного 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>звіт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38A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827FC9">
        <w:rPr>
          <w:rFonts w:ascii="Times New Roman" w:hAnsi="Times New Roman"/>
          <w:sz w:val="28"/>
          <w:szCs w:val="28"/>
          <w:lang w:val="uk-UA"/>
        </w:rPr>
        <w:t>надан</w:t>
      </w:r>
      <w:r w:rsidR="00507EFD" w:rsidRPr="00827FC9">
        <w:rPr>
          <w:rFonts w:ascii="Times New Roman" w:hAnsi="Times New Roman"/>
          <w:sz w:val="28"/>
          <w:szCs w:val="28"/>
          <w:lang w:val="uk-UA"/>
        </w:rPr>
        <w:t>о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позитивні висновки, зауважен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до звіт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>відсутні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05AF19" w14:textId="095BD967" w:rsidR="009572F2" w:rsidRPr="00827FC9" w:rsidRDefault="00F64EC1" w:rsidP="00F64EC1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Питань, пропозицій, зауважень від членів комісії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з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першо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го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я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порядку денного як в письмовій формі, 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14:paraId="5DA167FF" w14:textId="02DEEDAF" w:rsidR="005E656C" w:rsidRPr="00827FC9" w:rsidRDefault="00F15306" w:rsidP="00F64EC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2F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Членам комісії було запропоновано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розглянути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визначен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експертним шляхом вартіст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>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9D51E4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голосувати</w:t>
      </w:r>
      <w:r w:rsidRPr="00827FC9">
        <w:rPr>
          <w:rFonts w:ascii="Times New Roman" w:hAnsi="Times New Roman"/>
          <w:sz w:val="28"/>
          <w:szCs w:val="28"/>
          <w:lang w:val="uk-UA"/>
        </w:rPr>
        <w:t>, а саме: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голосувати за здійснення продажу об’єкт</w:t>
      </w:r>
      <w:r w:rsidR="00891A0B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визначеною </w:t>
      </w:r>
      <w:r w:rsidR="00073B08" w:rsidRPr="00827FC9">
        <w:rPr>
          <w:rFonts w:ascii="Times New Roman" w:hAnsi="Times New Roman"/>
          <w:sz w:val="28"/>
          <w:szCs w:val="28"/>
          <w:lang w:val="uk-UA"/>
        </w:rPr>
        <w:t>ціною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, яка буде винесена на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затвердження виконавч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ого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FD1BFA" w:rsidRPr="00827FC9">
        <w:rPr>
          <w:rFonts w:ascii="Times New Roman" w:hAnsi="Times New Roman"/>
          <w:sz w:val="28"/>
          <w:szCs w:val="28"/>
          <w:lang w:val="uk-UA"/>
        </w:rPr>
        <w:t>у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та в подальшому зазначена в договорах купівлі-продажу</w:t>
      </w:r>
      <w:r w:rsidR="006D144A" w:rsidRPr="00827FC9">
        <w:rPr>
          <w:rFonts w:ascii="Times New Roman" w:hAnsi="Times New Roman"/>
          <w:sz w:val="28"/>
          <w:szCs w:val="28"/>
          <w:lang w:val="uk-UA"/>
        </w:rPr>
        <w:t>.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DACE06" w14:textId="77777777" w:rsidR="00D83565" w:rsidRPr="009273AF" w:rsidRDefault="00D83565" w:rsidP="005E656C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92F4DB5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46C4D898" w14:textId="0B9CAEA5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</w:t>
      </w:r>
    </w:p>
    <w:p w14:paraId="08B60FC5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проти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</w:p>
    <w:p w14:paraId="4B87B628" w14:textId="77777777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утримались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30640236" w14:textId="0DA904FB" w:rsidR="005E656C" w:rsidRPr="00827FC9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lastRenderedPageBreak/>
        <w:t>Рішення прийнят</w:t>
      </w:r>
      <w:r w:rsidR="006D144A" w:rsidRPr="00827FC9">
        <w:rPr>
          <w:sz w:val="28"/>
          <w:szCs w:val="28"/>
          <w:lang w:val="uk-UA"/>
        </w:rPr>
        <w:t>е</w:t>
      </w:r>
      <w:r w:rsidR="00214146" w:rsidRPr="00827FC9">
        <w:rPr>
          <w:sz w:val="28"/>
          <w:szCs w:val="28"/>
          <w:lang w:val="uk-UA"/>
        </w:rPr>
        <w:t xml:space="preserve"> одноголосно</w:t>
      </w:r>
      <w:r w:rsidR="00F64EC1" w:rsidRPr="00827FC9">
        <w:rPr>
          <w:sz w:val="28"/>
          <w:szCs w:val="28"/>
          <w:lang w:val="uk-UA"/>
        </w:rPr>
        <w:t>.</w:t>
      </w:r>
    </w:p>
    <w:p w14:paraId="07B597C1" w14:textId="77777777" w:rsidR="005E656C" w:rsidRPr="009273AF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16"/>
          <w:szCs w:val="16"/>
          <w:lang w:val="uk-UA"/>
        </w:rPr>
      </w:pPr>
    </w:p>
    <w:p w14:paraId="5C8B7B30" w14:textId="77777777" w:rsidR="005E656C" w:rsidRPr="00827FC9" w:rsidRDefault="005E656C" w:rsidP="005E656C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6E01C37D" w14:textId="77777777" w:rsidR="005E656C" w:rsidRPr="00827FC9" w:rsidRDefault="005E656C" w:rsidP="005E656C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7CDE4486" w14:textId="4B0B9B09" w:rsidR="00EC510C" w:rsidRDefault="00FD1BFA" w:rsidP="00900393">
      <w:pPr>
        <w:tabs>
          <w:tab w:val="left" w:pos="567"/>
        </w:tabs>
        <w:spacing w:line="240" w:lineRule="atLeast"/>
        <w:jc w:val="both"/>
        <w:rPr>
          <w:sz w:val="28"/>
          <w:szCs w:val="28"/>
          <w:lang w:val="uk-UA"/>
        </w:rPr>
      </w:pPr>
      <w:r w:rsidRPr="00900393">
        <w:rPr>
          <w:sz w:val="28"/>
          <w:szCs w:val="28"/>
          <w:lang w:val="uk-UA"/>
        </w:rPr>
        <w:t xml:space="preserve">        </w:t>
      </w:r>
      <w:r w:rsidR="005E656C" w:rsidRPr="00900393">
        <w:rPr>
          <w:sz w:val="28"/>
          <w:szCs w:val="28"/>
          <w:lang w:val="uk-UA"/>
        </w:rPr>
        <w:t>Погодити ціну продажу</w:t>
      </w:r>
      <w:r w:rsidRPr="00900393">
        <w:rPr>
          <w:sz w:val="28"/>
          <w:szCs w:val="28"/>
          <w:lang w:val="uk-UA"/>
        </w:rPr>
        <w:t xml:space="preserve"> </w:t>
      </w:r>
      <w:r w:rsidR="005E656C" w:rsidRPr="00900393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900393">
        <w:rPr>
          <w:sz w:val="28"/>
          <w:szCs w:val="28"/>
          <w:lang w:val="uk-UA"/>
        </w:rPr>
        <w:t xml:space="preserve"> </w:t>
      </w:r>
      <w:r w:rsidR="00073B08" w:rsidRPr="00900393">
        <w:rPr>
          <w:sz w:val="28"/>
          <w:szCs w:val="28"/>
          <w:lang w:val="uk-UA"/>
        </w:rPr>
        <w:t>приватизації</w:t>
      </w:r>
      <w:r w:rsidR="003C7240" w:rsidRPr="00900393">
        <w:rPr>
          <w:sz w:val="28"/>
          <w:szCs w:val="28"/>
          <w:lang w:val="uk-UA"/>
        </w:rPr>
        <w:t xml:space="preserve">, </w:t>
      </w:r>
      <w:r w:rsidR="005E656C" w:rsidRPr="00900393">
        <w:rPr>
          <w:sz w:val="28"/>
          <w:szCs w:val="28"/>
          <w:lang w:val="uk-UA"/>
        </w:rPr>
        <w:t xml:space="preserve">визначену експертним шляхом, </w:t>
      </w:r>
      <w:r w:rsidR="00EC08E9">
        <w:rPr>
          <w:sz w:val="28"/>
          <w:szCs w:val="28"/>
          <w:lang w:val="uk-UA"/>
        </w:rPr>
        <w:t>зазначену в Таблиці 2.</w:t>
      </w:r>
    </w:p>
    <w:p w14:paraId="7CBB828E" w14:textId="408C8370" w:rsidR="00EC08E9" w:rsidRDefault="00EC08E9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99B3148" w14:textId="77777777" w:rsidR="00EC08E9" w:rsidRPr="009273AF" w:rsidRDefault="00EC08E9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7EFBFCC" w14:textId="77777777" w:rsidR="002F3AAF" w:rsidRPr="00827FC9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>По другому питанню:</w:t>
      </w:r>
    </w:p>
    <w:p w14:paraId="539DD7F0" w14:textId="77777777" w:rsidR="002F3AAF" w:rsidRPr="009273AF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972026E" w14:textId="3867126C" w:rsidR="00B527D2" w:rsidRPr="00827FC9" w:rsidRDefault="00FD1BFA" w:rsidP="00F2056E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Розроблення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та  погодження 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умов  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>продажу</w:t>
      </w:r>
      <w:r w:rsidR="00F2056E" w:rsidRPr="00827FC9">
        <w:rPr>
          <w:rFonts w:ascii="Times New Roman" w:hAnsi="Times New Roman"/>
          <w:sz w:val="28"/>
          <w:lang w:val="uk-UA"/>
        </w:rPr>
        <w:t xml:space="preserve"> </w:t>
      </w:r>
      <w:r w:rsidR="00B527D2" w:rsidRPr="00827FC9">
        <w:rPr>
          <w:rFonts w:ascii="Times New Roman" w:hAnsi="Times New Roman"/>
          <w:sz w:val="28"/>
          <w:lang w:val="uk-UA"/>
        </w:rPr>
        <w:t xml:space="preserve">  </w:t>
      </w:r>
      <w:r w:rsidR="00B527D2" w:rsidRPr="00827FC9">
        <w:rPr>
          <w:rFonts w:ascii="Times New Roman" w:hAnsi="Times New Roman"/>
          <w:sz w:val="28"/>
          <w:szCs w:val="28"/>
          <w:lang w:val="uk-UA"/>
        </w:rPr>
        <w:t xml:space="preserve">(у   разі   необхідності  </w:t>
      </w:r>
    </w:p>
    <w:p w14:paraId="55D4138C" w14:textId="4876EEDE" w:rsidR="00B527D2" w:rsidRPr="00827FC9" w:rsidRDefault="00B527D2" w:rsidP="00F2056E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додаткових умов продажу) </w:t>
      </w:r>
      <w:r w:rsidRPr="00827FC9">
        <w:rPr>
          <w:rFonts w:ascii="Times New Roman" w:hAnsi="Times New Roman"/>
          <w:sz w:val="28"/>
          <w:lang w:val="uk-UA"/>
        </w:rPr>
        <w:t>об’єкт</w:t>
      </w:r>
      <w:r w:rsidR="00EC510C">
        <w:rPr>
          <w:rFonts w:ascii="Times New Roman" w:hAnsi="Times New Roman"/>
          <w:sz w:val="28"/>
          <w:lang w:val="uk-UA"/>
        </w:rPr>
        <w:t>ів</w:t>
      </w:r>
      <w:r w:rsidRPr="00827FC9">
        <w:rPr>
          <w:rFonts w:ascii="Times New Roman" w:hAnsi="Times New Roman"/>
          <w:sz w:val="28"/>
          <w:lang w:val="uk-UA"/>
        </w:rPr>
        <w:t xml:space="preserve"> </w:t>
      </w:r>
      <w:r w:rsidR="00073B08" w:rsidRPr="00827FC9">
        <w:rPr>
          <w:rFonts w:ascii="Times New Roman" w:hAnsi="Times New Roman"/>
          <w:sz w:val="28"/>
          <w:lang w:val="uk-UA"/>
        </w:rPr>
        <w:t xml:space="preserve">приватизації </w:t>
      </w:r>
      <w:r w:rsidRPr="00827FC9">
        <w:rPr>
          <w:rFonts w:ascii="Times New Roman" w:hAnsi="Times New Roman"/>
          <w:sz w:val="28"/>
          <w:lang w:val="uk-UA"/>
        </w:rPr>
        <w:t>комунальної власності Кременчуцької міської територіальної громади, зазначен</w:t>
      </w:r>
      <w:r w:rsidR="00EC510C">
        <w:rPr>
          <w:rFonts w:ascii="Times New Roman" w:hAnsi="Times New Roman"/>
          <w:sz w:val="28"/>
          <w:lang w:val="uk-UA"/>
        </w:rPr>
        <w:t>их</w:t>
      </w:r>
      <w:r w:rsidRPr="00827FC9">
        <w:rPr>
          <w:rFonts w:ascii="Times New Roman" w:hAnsi="Times New Roman"/>
          <w:sz w:val="28"/>
          <w:lang w:val="uk-UA"/>
        </w:rPr>
        <w:t xml:space="preserve"> в Таблиці 1, як</w:t>
      </w:r>
      <w:r w:rsidR="00EC510C">
        <w:rPr>
          <w:rFonts w:ascii="Times New Roman" w:hAnsi="Times New Roman"/>
          <w:sz w:val="28"/>
          <w:lang w:val="uk-UA"/>
        </w:rPr>
        <w:t>і</w:t>
      </w:r>
      <w:r w:rsidRPr="00827FC9">
        <w:rPr>
          <w:rFonts w:ascii="Times New Roman" w:hAnsi="Times New Roman"/>
          <w:sz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lang w:val="uk-UA"/>
        </w:rPr>
        <w:t>ють</w:t>
      </w:r>
      <w:r w:rsidRPr="00827FC9">
        <w:rPr>
          <w:rFonts w:ascii="Times New Roman" w:hAnsi="Times New Roman"/>
          <w:sz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lang w:val="uk-UA"/>
        </w:rPr>
        <w:t>ями</w:t>
      </w:r>
      <w:r w:rsidRPr="00827FC9">
        <w:rPr>
          <w:rFonts w:ascii="Times New Roman" w:hAnsi="Times New Roman"/>
          <w:sz w:val="28"/>
          <w:lang w:val="uk-UA"/>
        </w:rPr>
        <w:t>.</w:t>
      </w:r>
    </w:p>
    <w:p w14:paraId="43FEB6AE" w14:textId="77777777" w:rsidR="00B527D2" w:rsidRPr="009273AF" w:rsidRDefault="00B527D2" w:rsidP="00B527D2">
      <w:pPr>
        <w:jc w:val="both"/>
        <w:rPr>
          <w:b/>
          <w:sz w:val="16"/>
          <w:szCs w:val="16"/>
          <w:lang w:val="uk-UA"/>
        </w:rPr>
      </w:pPr>
    </w:p>
    <w:p w14:paraId="1DB2FC5E" w14:textId="77777777" w:rsidR="00B527D2" w:rsidRPr="00827FC9" w:rsidRDefault="00B527D2" w:rsidP="00B527D2">
      <w:pPr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СЛУХАЛИ:</w:t>
      </w:r>
    </w:p>
    <w:p w14:paraId="76885CBD" w14:textId="77777777" w:rsidR="00B527D2" w:rsidRPr="00827FC9" w:rsidRDefault="00B527D2" w:rsidP="00B527D2">
      <w:pPr>
        <w:jc w:val="both"/>
        <w:rPr>
          <w:b/>
          <w:i/>
          <w:sz w:val="10"/>
          <w:szCs w:val="10"/>
          <w:lang w:val="uk-UA"/>
        </w:rPr>
      </w:pPr>
    </w:p>
    <w:p w14:paraId="685AC082" w14:textId="5CA39495" w:rsidR="005E656C" w:rsidRPr="00827FC9" w:rsidRDefault="00B527D2" w:rsidP="000A57A2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64EC1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– голова комісії, </w:t>
      </w:r>
      <w:r w:rsidR="00F2056E" w:rsidRPr="00827FC9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відділу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F2056E" w:rsidRPr="00827FC9">
        <w:rPr>
          <w:rFonts w:ascii="Times New Roman" w:hAnsi="Times New Roman"/>
          <w:sz w:val="28"/>
          <w:szCs w:val="28"/>
        </w:rPr>
        <w:t xml:space="preserve"> та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>контролю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за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 рухом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міської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</w:rPr>
        <w:t xml:space="preserve">ради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2056E" w:rsidRPr="00827FC9">
        <w:rPr>
          <w:rFonts w:ascii="Times New Roman" w:hAnsi="Times New Roman"/>
          <w:sz w:val="28"/>
          <w:szCs w:val="28"/>
        </w:rPr>
        <w:t xml:space="preserve"> </w:t>
      </w:r>
      <w:r w:rsidR="00F2056E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2056E" w:rsidRPr="00827FC9">
        <w:rPr>
          <w:rFonts w:ascii="Times New Roman" w:hAnsi="Times New Roman"/>
          <w:sz w:val="28"/>
          <w:szCs w:val="28"/>
        </w:rPr>
        <w:t>област</w:t>
      </w:r>
      <w:proofErr w:type="spellEnd"/>
      <w:r w:rsidR="00F2056E" w:rsidRPr="00827FC9">
        <w:rPr>
          <w:rFonts w:ascii="Times New Roman" w:hAnsi="Times New Roman"/>
          <w:sz w:val="28"/>
          <w:szCs w:val="28"/>
          <w:lang w:val="uk-UA"/>
        </w:rPr>
        <w:t>і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, звернулася до членів комісії з пропозицією </w:t>
      </w:r>
      <w:r w:rsidR="00DA0E03" w:rsidRPr="00827FC9">
        <w:rPr>
          <w:rFonts w:ascii="Times New Roman" w:hAnsi="Times New Roman"/>
          <w:sz w:val="28"/>
          <w:szCs w:val="28"/>
          <w:lang w:val="uk-UA"/>
        </w:rPr>
        <w:t>розробити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огодити умови продажу об’єкт</w:t>
      </w:r>
      <w:r w:rsidR="00EC510C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приватизації, як</w:t>
      </w:r>
      <w:r w:rsidR="00EC510C">
        <w:rPr>
          <w:rFonts w:ascii="Times New Roman" w:hAnsi="Times New Roman"/>
          <w:sz w:val="28"/>
          <w:szCs w:val="28"/>
          <w:lang w:val="uk-UA"/>
        </w:rPr>
        <w:t>і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належ</w:t>
      </w:r>
      <w:r w:rsidR="00EC510C">
        <w:rPr>
          <w:rFonts w:ascii="Times New Roman" w:hAnsi="Times New Roman"/>
          <w:sz w:val="28"/>
          <w:szCs w:val="28"/>
          <w:lang w:val="uk-UA"/>
        </w:rPr>
        <w:t>а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ть до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комунальної  власності </w:t>
      </w:r>
      <w:r w:rsidR="000A57A2" w:rsidRPr="00827FC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підляга</w:t>
      </w:r>
      <w:r w:rsidR="00EC510C">
        <w:rPr>
          <w:rFonts w:ascii="Times New Roman" w:hAnsi="Times New Roman"/>
          <w:sz w:val="28"/>
          <w:szCs w:val="28"/>
          <w:lang w:val="uk-UA"/>
        </w:rPr>
        <w:t>ють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приватизації шляхом викупу орендар</w:t>
      </w:r>
      <w:r w:rsidR="00EC510C">
        <w:rPr>
          <w:rFonts w:ascii="Times New Roman" w:hAnsi="Times New Roman"/>
          <w:sz w:val="28"/>
          <w:szCs w:val="28"/>
          <w:lang w:val="uk-UA"/>
        </w:rPr>
        <w:t>ями</w:t>
      </w:r>
      <w:r w:rsidRPr="00827FC9">
        <w:rPr>
          <w:rFonts w:ascii="Times New Roman" w:hAnsi="Times New Roman"/>
          <w:sz w:val="28"/>
          <w:szCs w:val="28"/>
          <w:lang w:val="uk-UA"/>
        </w:rPr>
        <w:t>.</w:t>
      </w:r>
    </w:p>
    <w:p w14:paraId="7C98332F" w14:textId="755B96F0" w:rsidR="005E656C" w:rsidRDefault="00FD1BFA" w:rsidP="000F59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 xml:space="preserve">      </w:t>
      </w:r>
      <w:r w:rsidR="00F64EC1" w:rsidRPr="00827FC9">
        <w:rPr>
          <w:sz w:val="28"/>
          <w:szCs w:val="28"/>
          <w:lang w:val="uk-UA"/>
        </w:rPr>
        <w:t xml:space="preserve"> </w:t>
      </w:r>
      <w:r w:rsidRPr="00827FC9">
        <w:rPr>
          <w:sz w:val="28"/>
          <w:szCs w:val="28"/>
          <w:lang w:val="uk-UA"/>
        </w:rPr>
        <w:t xml:space="preserve"> </w:t>
      </w:r>
      <w:r w:rsidR="00F15306" w:rsidRPr="00827FC9">
        <w:rPr>
          <w:sz w:val="28"/>
          <w:szCs w:val="28"/>
          <w:lang w:val="uk-UA"/>
        </w:rPr>
        <w:t xml:space="preserve">При цьому було зауважено, що загальні умови продажу </w:t>
      </w:r>
      <w:r w:rsidR="005E656C" w:rsidRPr="00827FC9">
        <w:rPr>
          <w:sz w:val="28"/>
          <w:szCs w:val="28"/>
          <w:lang w:val="uk-UA"/>
        </w:rPr>
        <w:t>об’єкт</w:t>
      </w:r>
      <w:r w:rsidR="00EC510C">
        <w:rPr>
          <w:sz w:val="28"/>
          <w:szCs w:val="28"/>
          <w:lang w:val="uk-UA"/>
        </w:rPr>
        <w:t>ів</w:t>
      </w:r>
      <w:r w:rsidR="005E656C" w:rsidRPr="00827FC9">
        <w:rPr>
          <w:sz w:val="28"/>
          <w:szCs w:val="28"/>
          <w:lang w:val="uk-UA"/>
        </w:rPr>
        <w:t xml:space="preserve"> приватизації</w:t>
      </w:r>
      <w:r w:rsidR="00E00FD4" w:rsidRPr="00827FC9">
        <w:rPr>
          <w:sz w:val="28"/>
          <w:szCs w:val="28"/>
          <w:lang w:val="uk-UA"/>
        </w:rPr>
        <w:t>, як</w:t>
      </w:r>
      <w:r w:rsidR="00EC510C">
        <w:rPr>
          <w:sz w:val="28"/>
          <w:szCs w:val="28"/>
          <w:lang w:val="uk-UA"/>
        </w:rPr>
        <w:t>і</w:t>
      </w:r>
      <w:r w:rsidR="00E00FD4" w:rsidRPr="00827FC9">
        <w:rPr>
          <w:sz w:val="28"/>
          <w:szCs w:val="28"/>
          <w:lang w:val="uk-UA"/>
        </w:rPr>
        <w:t xml:space="preserve"> підляга</w:t>
      </w:r>
      <w:r w:rsidR="00EC510C">
        <w:rPr>
          <w:sz w:val="28"/>
          <w:szCs w:val="28"/>
          <w:lang w:val="uk-UA"/>
        </w:rPr>
        <w:t>ють</w:t>
      </w:r>
      <w:r w:rsidR="00E00FD4" w:rsidRPr="00827FC9">
        <w:rPr>
          <w:sz w:val="28"/>
          <w:szCs w:val="28"/>
          <w:lang w:val="uk-UA"/>
        </w:rPr>
        <w:t xml:space="preserve"> приватизації</w:t>
      </w:r>
      <w:r w:rsidR="005E656C" w:rsidRPr="00827FC9">
        <w:rPr>
          <w:sz w:val="28"/>
          <w:szCs w:val="28"/>
          <w:lang w:val="uk-UA"/>
        </w:rPr>
        <w:t xml:space="preserve"> </w:t>
      </w:r>
      <w:r w:rsidR="00DA0E03" w:rsidRPr="00827FC9">
        <w:rPr>
          <w:sz w:val="28"/>
          <w:szCs w:val="28"/>
          <w:lang w:val="uk-UA"/>
        </w:rPr>
        <w:t>шляхом викупу орендар</w:t>
      </w:r>
      <w:r w:rsidR="00EC510C">
        <w:rPr>
          <w:sz w:val="28"/>
          <w:szCs w:val="28"/>
          <w:lang w:val="uk-UA"/>
        </w:rPr>
        <w:t>ями</w:t>
      </w:r>
      <w:r w:rsidR="00E00FD4" w:rsidRPr="00827FC9">
        <w:rPr>
          <w:sz w:val="28"/>
          <w:szCs w:val="28"/>
          <w:lang w:val="uk-UA"/>
        </w:rPr>
        <w:t>,</w:t>
      </w:r>
      <w:r w:rsidR="00DA0E0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визначені примірним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договор</w:t>
      </w:r>
      <w:r w:rsidR="007E4CF7" w:rsidRPr="00827FC9">
        <w:rPr>
          <w:sz w:val="28"/>
          <w:szCs w:val="28"/>
          <w:lang w:val="uk-UA"/>
        </w:rPr>
        <w:t>ами</w:t>
      </w:r>
      <w:r w:rsidR="005E656C" w:rsidRPr="00827FC9">
        <w:rPr>
          <w:sz w:val="28"/>
          <w:szCs w:val="28"/>
          <w:lang w:val="uk-UA"/>
        </w:rPr>
        <w:t xml:space="preserve"> купівлі-продажу, затвердженим</w:t>
      </w:r>
      <w:r w:rsidR="007E4CF7" w:rsidRPr="00827FC9">
        <w:rPr>
          <w:sz w:val="28"/>
          <w:szCs w:val="28"/>
          <w:lang w:val="uk-UA"/>
        </w:rPr>
        <w:t>и</w:t>
      </w:r>
      <w:r w:rsidR="005E656C" w:rsidRPr="00827FC9">
        <w:rPr>
          <w:sz w:val="28"/>
          <w:szCs w:val="28"/>
          <w:lang w:val="uk-UA"/>
        </w:rPr>
        <w:t xml:space="preserve"> рішенням Кременчуцької міської ради </w:t>
      </w:r>
      <w:r w:rsidR="00E00FD4" w:rsidRPr="00827FC9">
        <w:rPr>
          <w:sz w:val="28"/>
          <w:szCs w:val="28"/>
          <w:lang w:val="uk-UA"/>
        </w:rPr>
        <w:t xml:space="preserve">Кременчуцького району </w:t>
      </w:r>
      <w:r w:rsidR="005E656C" w:rsidRPr="00827FC9">
        <w:rPr>
          <w:sz w:val="28"/>
          <w:szCs w:val="28"/>
          <w:lang w:val="uk-UA"/>
        </w:rPr>
        <w:t xml:space="preserve">Полтавської області від </w:t>
      </w:r>
      <w:r w:rsidR="000F5955">
        <w:rPr>
          <w:sz w:val="28"/>
          <w:szCs w:val="28"/>
          <w:lang w:val="uk-UA"/>
        </w:rPr>
        <w:t xml:space="preserve">                            </w:t>
      </w:r>
      <w:r w:rsidR="00DA0E03" w:rsidRPr="00827FC9">
        <w:rPr>
          <w:sz w:val="28"/>
          <w:szCs w:val="28"/>
          <w:lang w:val="uk-UA"/>
        </w:rPr>
        <w:t>1</w:t>
      </w:r>
      <w:r w:rsidR="00242ED3" w:rsidRPr="00827FC9">
        <w:rPr>
          <w:sz w:val="28"/>
          <w:szCs w:val="28"/>
          <w:lang w:val="uk-UA"/>
        </w:rPr>
        <w:t>4</w:t>
      </w:r>
      <w:r w:rsidR="00DA0E03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березня</w:t>
      </w:r>
      <w:r w:rsidR="00F15306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202</w:t>
      </w:r>
      <w:r w:rsidR="00242ED3" w:rsidRPr="00827FC9">
        <w:rPr>
          <w:sz w:val="28"/>
          <w:szCs w:val="28"/>
          <w:lang w:val="uk-UA"/>
        </w:rPr>
        <w:t>5</w:t>
      </w:r>
      <w:r w:rsidR="005E656C" w:rsidRPr="00827FC9">
        <w:rPr>
          <w:sz w:val="28"/>
          <w:szCs w:val="28"/>
          <w:lang w:val="uk-UA"/>
        </w:rPr>
        <w:t xml:space="preserve"> року </w:t>
      </w:r>
      <w:r w:rsidR="00625262" w:rsidRPr="00827FC9">
        <w:rPr>
          <w:sz w:val="28"/>
          <w:szCs w:val="28"/>
          <w:lang w:val="uk-UA"/>
        </w:rPr>
        <w:t>«Про  затвердження  примірних договорів  купівлі-продажу  об’єктів  малої  приватизації</w:t>
      </w:r>
      <w:r w:rsidR="00402FE6" w:rsidRPr="00827FC9">
        <w:rPr>
          <w:sz w:val="28"/>
          <w:szCs w:val="28"/>
          <w:lang w:val="uk-UA"/>
        </w:rPr>
        <w:t>»</w:t>
      </w:r>
      <w:r w:rsidR="00625262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>(додат</w:t>
      </w:r>
      <w:r w:rsidR="007E4CF7" w:rsidRPr="00827FC9">
        <w:rPr>
          <w:sz w:val="28"/>
          <w:szCs w:val="28"/>
          <w:lang w:val="uk-UA"/>
        </w:rPr>
        <w:t>ки</w:t>
      </w:r>
      <w:r w:rsidR="005E656C" w:rsidRPr="00827FC9">
        <w:rPr>
          <w:sz w:val="28"/>
          <w:szCs w:val="28"/>
          <w:lang w:val="uk-UA"/>
        </w:rPr>
        <w:t xml:space="preserve"> </w:t>
      </w:r>
      <w:r w:rsidR="00242ED3" w:rsidRPr="00827FC9">
        <w:rPr>
          <w:sz w:val="28"/>
          <w:szCs w:val="28"/>
          <w:lang w:val="uk-UA"/>
        </w:rPr>
        <w:t>2</w:t>
      </w:r>
      <w:r w:rsidR="007E4CF7" w:rsidRPr="00827FC9">
        <w:rPr>
          <w:sz w:val="28"/>
          <w:szCs w:val="28"/>
          <w:lang w:val="uk-UA"/>
        </w:rPr>
        <w:t>, 3</w:t>
      </w:r>
      <w:r w:rsidR="00242ED3" w:rsidRPr="00827FC9">
        <w:rPr>
          <w:sz w:val="28"/>
          <w:szCs w:val="28"/>
          <w:lang w:val="uk-UA"/>
        </w:rPr>
        <w:t xml:space="preserve"> </w:t>
      </w:r>
      <w:r w:rsidR="005E656C" w:rsidRPr="00827FC9">
        <w:rPr>
          <w:sz w:val="28"/>
          <w:szCs w:val="28"/>
          <w:lang w:val="uk-UA"/>
        </w:rPr>
        <w:t xml:space="preserve"> рішення)</w:t>
      </w:r>
      <w:r w:rsidR="00CB1AF3" w:rsidRPr="00827FC9">
        <w:rPr>
          <w:sz w:val="28"/>
          <w:szCs w:val="28"/>
          <w:lang w:val="uk-UA"/>
        </w:rPr>
        <w:t xml:space="preserve"> та пропозиціями членів комісії, запропоновани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та погоджени</w:t>
      </w:r>
      <w:r w:rsidR="00E00FD4" w:rsidRPr="00827FC9">
        <w:rPr>
          <w:sz w:val="28"/>
          <w:szCs w:val="28"/>
          <w:lang w:val="uk-UA"/>
        </w:rPr>
        <w:t>ми</w:t>
      </w:r>
      <w:r w:rsidR="00CB1AF3" w:rsidRPr="00827FC9">
        <w:rPr>
          <w:sz w:val="28"/>
          <w:szCs w:val="28"/>
          <w:lang w:val="uk-UA"/>
        </w:rPr>
        <w:t xml:space="preserve"> на попередніх засіданнях</w:t>
      </w:r>
      <w:r w:rsidR="00F64EC1" w:rsidRPr="00827FC9">
        <w:rPr>
          <w:sz w:val="28"/>
          <w:szCs w:val="28"/>
          <w:lang w:val="uk-UA"/>
        </w:rPr>
        <w:t xml:space="preserve"> аукціонних комісій</w:t>
      </w:r>
      <w:r w:rsidR="00CB1AF3" w:rsidRPr="00827FC9">
        <w:rPr>
          <w:sz w:val="28"/>
          <w:szCs w:val="28"/>
          <w:lang w:val="uk-UA"/>
        </w:rPr>
        <w:t>.</w:t>
      </w:r>
    </w:p>
    <w:p w14:paraId="78EF0D9E" w14:textId="2226FE63" w:rsidR="009572F2" w:rsidRPr="00E155C7" w:rsidRDefault="00FD1BFA" w:rsidP="00A3783D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572F2" w:rsidRPr="00D05F53">
        <w:rPr>
          <w:rFonts w:ascii="Times New Roman" w:hAnsi="Times New Roman"/>
          <w:sz w:val="28"/>
          <w:szCs w:val="28"/>
          <w:lang w:val="uk-UA"/>
        </w:rPr>
        <w:t>У визначений порядком денним термін до аукціонної комісії надійшл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>а</w:t>
      </w:r>
      <w:r w:rsidR="009572F2" w:rsidRPr="00D05F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>письмова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з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друго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го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питанн</w:t>
      </w:r>
      <w:r w:rsidR="00E00FD4" w:rsidRPr="00D05F53">
        <w:rPr>
          <w:rFonts w:ascii="Times New Roman" w:hAnsi="Times New Roman"/>
          <w:sz w:val="28"/>
          <w:szCs w:val="28"/>
          <w:lang w:val="uk-UA"/>
        </w:rPr>
        <w:t>я</w:t>
      </w:r>
      <w:r w:rsidR="00CB1AF3" w:rsidRPr="00D05F53">
        <w:rPr>
          <w:rFonts w:ascii="Times New Roman" w:hAnsi="Times New Roman"/>
          <w:sz w:val="28"/>
          <w:szCs w:val="28"/>
          <w:lang w:val="uk-UA"/>
        </w:rPr>
        <w:t xml:space="preserve"> порядку денного </w:t>
      </w:r>
      <w:r w:rsidR="00D17052" w:rsidRPr="00D05F53">
        <w:rPr>
          <w:rFonts w:ascii="Times New Roman" w:hAnsi="Times New Roman"/>
          <w:sz w:val="28"/>
          <w:szCs w:val="28"/>
          <w:lang w:val="uk-UA"/>
        </w:rPr>
        <w:t xml:space="preserve">по об’єкту по                                 вул. </w:t>
      </w:r>
      <w:proofErr w:type="spellStart"/>
      <w:proofErr w:type="gramStart"/>
      <w:r w:rsidR="00D17052" w:rsidRPr="00D05F53">
        <w:rPr>
          <w:rFonts w:ascii="Times New Roman" w:hAnsi="Times New Roman"/>
          <w:sz w:val="28"/>
          <w:szCs w:val="28"/>
        </w:rPr>
        <w:t>Богаєвського</w:t>
      </w:r>
      <w:proofErr w:type="spellEnd"/>
      <w:r w:rsidR="00D17052" w:rsidRPr="00D05F53">
        <w:rPr>
          <w:rFonts w:ascii="Times New Roman" w:hAnsi="Times New Roman"/>
          <w:sz w:val="28"/>
          <w:szCs w:val="28"/>
        </w:rPr>
        <w:t xml:space="preserve">  О.</w:t>
      </w:r>
      <w:proofErr w:type="gramEnd"/>
      <w:r w:rsidR="00D17052" w:rsidRPr="00D05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2" w:rsidRPr="00D05F53">
        <w:rPr>
          <w:rFonts w:ascii="Times New Roman" w:hAnsi="Times New Roman"/>
          <w:sz w:val="28"/>
          <w:szCs w:val="28"/>
        </w:rPr>
        <w:t>Лікаря</w:t>
      </w:r>
      <w:proofErr w:type="spellEnd"/>
      <w:r w:rsidR="00D17052" w:rsidRPr="00D05F53">
        <w:rPr>
          <w:rFonts w:ascii="Times New Roman" w:hAnsi="Times New Roman"/>
          <w:sz w:val="28"/>
          <w:szCs w:val="28"/>
        </w:rPr>
        <w:t xml:space="preserve"> (нова </w:t>
      </w:r>
      <w:proofErr w:type="spellStart"/>
      <w:r w:rsidR="00D17052" w:rsidRPr="00D05F53">
        <w:rPr>
          <w:rFonts w:ascii="Times New Roman" w:hAnsi="Times New Roman"/>
          <w:sz w:val="28"/>
          <w:szCs w:val="28"/>
        </w:rPr>
        <w:t>назва</w:t>
      </w:r>
      <w:proofErr w:type="spellEnd"/>
      <w:r w:rsidR="00D17052" w:rsidRPr="00D05F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17052" w:rsidRPr="00D05F53">
        <w:rPr>
          <w:rFonts w:ascii="Times New Roman" w:hAnsi="Times New Roman"/>
          <w:sz w:val="28"/>
          <w:szCs w:val="28"/>
        </w:rPr>
        <w:t>Лікаря</w:t>
      </w:r>
      <w:proofErr w:type="spellEnd"/>
      <w:r w:rsidR="00D17052" w:rsidRPr="00D05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052" w:rsidRPr="00D05F53">
        <w:rPr>
          <w:rFonts w:ascii="Times New Roman" w:hAnsi="Times New Roman"/>
          <w:sz w:val="28"/>
          <w:szCs w:val="28"/>
        </w:rPr>
        <w:t>Богаєвського</w:t>
      </w:r>
      <w:proofErr w:type="spellEnd"/>
      <w:r w:rsidR="00D17052" w:rsidRPr="00D05F53">
        <w:rPr>
          <w:rFonts w:ascii="Times New Roman" w:hAnsi="Times New Roman"/>
          <w:sz w:val="28"/>
          <w:szCs w:val="28"/>
        </w:rPr>
        <w:t>), буд. 9/77</w:t>
      </w:r>
      <w:r w:rsidR="00D17052" w:rsidRPr="00D05F53">
        <w:rPr>
          <w:rFonts w:ascii="Times New Roman" w:hAnsi="Times New Roman"/>
          <w:sz w:val="28"/>
          <w:szCs w:val="28"/>
          <w:lang w:val="uk-UA"/>
        </w:rPr>
        <w:t xml:space="preserve"> у                 м. Кременчуці по </w:t>
      </w:r>
      <w:r w:rsidR="00900393" w:rsidRPr="00D05F53">
        <w:rPr>
          <w:rFonts w:ascii="Times New Roman" w:hAnsi="Times New Roman"/>
          <w:sz w:val="28"/>
          <w:szCs w:val="28"/>
          <w:lang w:val="uk-UA"/>
        </w:rPr>
        <w:t xml:space="preserve">від </w:t>
      </w:r>
      <w:bookmarkStart w:id="12" w:name="_Hlk229466661"/>
      <w:r w:rsidR="00A3783D" w:rsidRPr="00D05F53">
        <w:rPr>
          <w:rFonts w:ascii="Times New Roman" w:hAnsi="Times New Roman"/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 району  Полтавської  області</w:t>
      </w:r>
      <w:bookmarkEnd w:id="12"/>
      <w:r w:rsidR="00A3783D" w:rsidRPr="00D05F53">
        <w:rPr>
          <w:rFonts w:ascii="Times New Roman" w:hAnsi="Times New Roman"/>
          <w:sz w:val="28"/>
          <w:szCs w:val="28"/>
          <w:lang w:val="uk-UA"/>
        </w:rPr>
        <w:t>, а саме: пункт договору «Обов’язки покупця» доповнити наступним підпунктом «Оформити в установленому законом порядку право користування земельною ділянкою, на якій розміщен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>а</w:t>
      </w:r>
      <w:r w:rsidR="00A3783D" w:rsidRPr="00D05F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частина нежитлового 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приміщення - 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прибудова </w:t>
      </w:r>
      <w:r w:rsidR="00D05F53">
        <w:rPr>
          <w:rFonts w:ascii="Times New Roman" w:hAnsi="Times New Roman"/>
          <w:sz w:val="28"/>
          <w:szCs w:val="28"/>
          <w:lang w:val="uk-UA"/>
        </w:rPr>
        <w:t>до житлового будинку</w:t>
      </w:r>
      <w:r w:rsidR="00E155C7" w:rsidRPr="00D05F53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E155C7" w:rsidRPr="00D05F53">
        <w:rPr>
          <w:rFonts w:ascii="Times New Roman" w:hAnsi="Times New Roman"/>
          <w:sz w:val="28"/>
          <w:szCs w:val="28"/>
        </w:rPr>
        <w:t>Богаєвського</w:t>
      </w:r>
      <w:proofErr w:type="spellEnd"/>
      <w:r w:rsidR="00E155C7" w:rsidRPr="00D05F53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="00E155C7" w:rsidRPr="00D05F53">
        <w:rPr>
          <w:rFonts w:ascii="Times New Roman" w:hAnsi="Times New Roman"/>
          <w:sz w:val="28"/>
          <w:szCs w:val="28"/>
        </w:rPr>
        <w:t>Лікаря</w:t>
      </w:r>
      <w:proofErr w:type="spellEnd"/>
      <w:r w:rsidR="00E155C7" w:rsidRPr="00D05F53">
        <w:rPr>
          <w:rFonts w:ascii="Times New Roman" w:hAnsi="Times New Roman"/>
          <w:sz w:val="28"/>
          <w:szCs w:val="28"/>
        </w:rPr>
        <w:t xml:space="preserve"> (нова </w:t>
      </w:r>
      <w:proofErr w:type="spellStart"/>
      <w:r w:rsidR="00E155C7" w:rsidRPr="00D05F53">
        <w:rPr>
          <w:rFonts w:ascii="Times New Roman" w:hAnsi="Times New Roman"/>
          <w:sz w:val="28"/>
          <w:szCs w:val="28"/>
        </w:rPr>
        <w:t>назва</w:t>
      </w:r>
      <w:proofErr w:type="spellEnd"/>
      <w:r w:rsidR="00E155C7" w:rsidRPr="00D05F53">
        <w:rPr>
          <w:rFonts w:ascii="Times New Roman" w:hAnsi="Times New Roman"/>
          <w:sz w:val="28"/>
          <w:szCs w:val="28"/>
        </w:rPr>
        <w:t xml:space="preserve"> – 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proofErr w:type="spellStart"/>
      <w:r w:rsidR="00E155C7" w:rsidRPr="00D05F53">
        <w:rPr>
          <w:rFonts w:ascii="Times New Roman" w:hAnsi="Times New Roman"/>
          <w:sz w:val="28"/>
          <w:szCs w:val="28"/>
        </w:rPr>
        <w:t>Лікаря</w:t>
      </w:r>
      <w:proofErr w:type="spellEnd"/>
      <w:r w:rsidR="00E155C7" w:rsidRPr="00D05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5C7" w:rsidRPr="00D05F53">
        <w:rPr>
          <w:rFonts w:ascii="Times New Roman" w:hAnsi="Times New Roman"/>
          <w:sz w:val="28"/>
          <w:szCs w:val="28"/>
        </w:rPr>
        <w:t>Богаєвського</w:t>
      </w:r>
      <w:proofErr w:type="spellEnd"/>
      <w:r w:rsidR="00E155C7" w:rsidRPr="00D05F53">
        <w:rPr>
          <w:rFonts w:ascii="Times New Roman" w:hAnsi="Times New Roman"/>
          <w:sz w:val="28"/>
          <w:szCs w:val="28"/>
        </w:rPr>
        <w:t>), буд. 9/77</w:t>
      </w:r>
      <w:r w:rsidR="00D05F53">
        <w:rPr>
          <w:rFonts w:ascii="Times New Roman" w:hAnsi="Times New Roman"/>
          <w:sz w:val="28"/>
          <w:szCs w:val="28"/>
          <w:lang w:val="uk-UA"/>
        </w:rPr>
        <w:t xml:space="preserve"> в м. Кременчуці</w:t>
      </w:r>
      <w:r w:rsidR="00A3783D" w:rsidRPr="00D05F53">
        <w:rPr>
          <w:rFonts w:ascii="Times New Roman" w:hAnsi="Times New Roman"/>
          <w:sz w:val="28"/>
          <w:szCs w:val="28"/>
          <w:lang w:val="uk-UA"/>
        </w:rPr>
        <w:t>».</w:t>
      </w:r>
      <w:r w:rsidR="00A3783D" w:rsidRPr="00E155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D0A891" w14:textId="10EE3824" w:rsidR="00CB1AF3" w:rsidRPr="00827FC9" w:rsidRDefault="00CB1AF3" w:rsidP="00A3783D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Було запропоновано голосувати членам комісії та приймати рішення з другого питання порядку денного, а саме: погод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ження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запропонован</w:t>
      </w:r>
      <w:r w:rsidR="00E00FD4" w:rsidRPr="00827FC9">
        <w:rPr>
          <w:rFonts w:ascii="Times New Roman" w:hAnsi="Times New Roman"/>
          <w:sz w:val="28"/>
          <w:szCs w:val="28"/>
          <w:lang w:val="uk-UA"/>
        </w:rPr>
        <w:t>их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827FC9">
        <w:rPr>
          <w:rFonts w:ascii="Times New Roman" w:hAnsi="Times New Roman"/>
          <w:sz w:val="28"/>
          <w:szCs w:val="28"/>
          <w:lang w:val="uk-UA"/>
        </w:rPr>
        <w:lastRenderedPageBreak/>
        <w:t>пор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я</w:t>
      </w:r>
      <w:r w:rsidRPr="00827FC9">
        <w:rPr>
          <w:rFonts w:ascii="Times New Roman" w:hAnsi="Times New Roman"/>
          <w:sz w:val="28"/>
          <w:szCs w:val="28"/>
          <w:lang w:val="uk-UA"/>
        </w:rPr>
        <w:t>дку денному умов продажу об’єкта приватизації шляхом викупу орендарем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 урахуванням пропозиції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земельних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иконавчого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Кременчуцької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783D"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A3783D">
        <w:rPr>
          <w:rFonts w:ascii="Times New Roman" w:hAnsi="Times New Roman"/>
          <w:sz w:val="28"/>
          <w:szCs w:val="28"/>
          <w:lang w:val="uk-UA"/>
        </w:rPr>
        <w:t xml:space="preserve"> Кременчуцького  району  Полтавської  області</w:t>
      </w:r>
      <w:r w:rsidR="00EE1ECB" w:rsidRPr="00827FC9">
        <w:rPr>
          <w:rFonts w:ascii="Times New Roman" w:hAnsi="Times New Roman"/>
          <w:sz w:val="28"/>
          <w:szCs w:val="28"/>
          <w:lang w:val="uk-UA"/>
        </w:rPr>
        <w:t>.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F8905E" w14:textId="77777777" w:rsidR="00CA55AE" w:rsidRPr="00CA55AE" w:rsidRDefault="00CA55AE" w:rsidP="00174BA5">
      <w:pPr>
        <w:pStyle w:val="aa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F87B4F1" w14:textId="1797788E" w:rsidR="00174BA5" w:rsidRPr="00827FC9" w:rsidRDefault="00174BA5" w:rsidP="00174BA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FC9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14:paraId="04355D0B" w14:textId="6E10B0C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«</w:t>
      </w:r>
      <w:r w:rsidRPr="00827FC9">
        <w:rPr>
          <w:sz w:val="28"/>
          <w:szCs w:val="28"/>
        </w:rPr>
        <w:t xml:space="preserve">за» - </w:t>
      </w:r>
      <w:r w:rsidR="003947C9" w:rsidRPr="00827FC9">
        <w:rPr>
          <w:sz w:val="28"/>
          <w:szCs w:val="28"/>
          <w:lang w:val="uk-UA"/>
        </w:rPr>
        <w:t xml:space="preserve"> </w:t>
      </w:r>
      <w:r w:rsidR="00D83565" w:rsidRPr="00827FC9">
        <w:rPr>
          <w:sz w:val="28"/>
          <w:szCs w:val="28"/>
          <w:lang w:val="uk-UA"/>
        </w:rPr>
        <w:t>одноголосно</w:t>
      </w:r>
      <w:r w:rsidRPr="00827FC9">
        <w:rPr>
          <w:sz w:val="28"/>
          <w:szCs w:val="28"/>
          <w:lang w:val="uk-UA"/>
        </w:rPr>
        <w:t xml:space="preserve">                                                    </w:t>
      </w:r>
    </w:p>
    <w:p w14:paraId="0E3F1A28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проти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</w:p>
    <w:p w14:paraId="25DB3BFC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</w:rPr>
        <w:t>«</w:t>
      </w:r>
      <w:proofErr w:type="spellStart"/>
      <w:r w:rsidRPr="00827FC9">
        <w:rPr>
          <w:sz w:val="28"/>
          <w:szCs w:val="28"/>
        </w:rPr>
        <w:t>утримались</w:t>
      </w:r>
      <w:proofErr w:type="spellEnd"/>
      <w:r w:rsidRPr="00827FC9">
        <w:rPr>
          <w:sz w:val="28"/>
          <w:szCs w:val="28"/>
        </w:rPr>
        <w:t xml:space="preserve">» - </w:t>
      </w:r>
      <w:proofErr w:type="spellStart"/>
      <w:r w:rsidRPr="00827FC9">
        <w:rPr>
          <w:sz w:val="28"/>
          <w:szCs w:val="28"/>
        </w:rPr>
        <w:t>немає</w:t>
      </w:r>
      <w:proofErr w:type="spellEnd"/>
      <w:r w:rsidRPr="00827FC9">
        <w:rPr>
          <w:sz w:val="28"/>
          <w:szCs w:val="28"/>
          <w:lang w:val="uk-UA"/>
        </w:rPr>
        <w:t xml:space="preserve">                                                      </w:t>
      </w:r>
    </w:p>
    <w:p w14:paraId="66990903" w14:textId="77777777" w:rsidR="00174BA5" w:rsidRPr="00827FC9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827FC9">
        <w:rPr>
          <w:sz w:val="28"/>
          <w:szCs w:val="28"/>
          <w:lang w:val="uk-UA"/>
        </w:rPr>
        <w:t>Рішення прийняте одноголосно.</w:t>
      </w:r>
    </w:p>
    <w:p w14:paraId="17FBA976" w14:textId="77777777" w:rsidR="00174BA5" w:rsidRPr="00CA55AE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0"/>
          <w:szCs w:val="20"/>
          <w:lang w:val="uk-UA"/>
        </w:rPr>
      </w:pPr>
    </w:p>
    <w:p w14:paraId="2CA0C087" w14:textId="77777777" w:rsidR="00174BA5" w:rsidRPr="00827FC9" w:rsidRDefault="00174BA5" w:rsidP="00174BA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827FC9">
        <w:rPr>
          <w:b/>
          <w:sz w:val="28"/>
          <w:szCs w:val="28"/>
          <w:lang w:val="uk-UA"/>
        </w:rPr>
        <w:t>ВИРІШИЛИ:</w:t>
      </w:r>
    </w:p>
    <w:p w14:paraId="2E06B869" w14:textId="77777777" w:rsidR="003030CB" w:rsidRPr="00827FC9" w:rsidRDefault="003030CB" w:rsidP="003030CB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14:paraId="4093BE68" w14:textId="0EEC3E07" w:rsidR="00411F07" w:rsidRPr="00411F07" w:rsidRDefault="003030CB" w:rsidP="00411F07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3783D">
        <w:rPr>
          <w:rFonts w:ascii="Times New Roman" w:hAnsi="Times New Roman"/>
          <w:sz w:val="28"/>
          <w:szCs w:val="28"/>
          <w:lang w:val="uk-UA"/>
        </w:rPr>
        <w:t xml:space="preserve">        Погодити умови продажу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Pr="00A3783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B1AF3" w:rsidRPr="00A3783D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2B413D">
        <w:rPr>
          <w:rFonts w:ascii="Times New Roman" w:hAnsi="Times New Roman"/>
          <w:sz w:val="28"/>
          <w:szCs w:val="28"/>
          <w:lang w:val="uk-UA"/>
        </w:rPr>
        <w:t>:</w:t>
      </w:r>
    </w:p>
    <w:p w14:paraId="7EFC7F5C" w14:textId="77777777" w:rsidR="00411F07" w:rsidRPr="00254393" w:rsidRDefault="00411F07" w:rsidP="00411F07">
      <w:pPr>
        <w:framePr w:hSpace="180" w:wrap="around" w:vAnchor="text" w:hAnchor="text" w:x="74" w:y="1"/>
        <w:spacing w:line="240" w:lineRule="atLeast"/>
        <w:suppressOverlap/>
        <w:rPr>
          <w:lang w:val="uk-UA" w:eastAsia="uk-UA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4370"/>
        <w:gridCol w:w="1875"/>
      </w:tblGrid>
      <w:tr w:rsidR="00814212" w:rsidRPr="00814212" w14:paraId="52829724" w14:textId="77777777" w:rsidTr="00814212">
        <w:trPr>
          <w:trHeight w:val="20"/>
        </w:trPr>
        <w:tc>
          <w:tcPr>
            <w:tcW w:w="1526" w:type="dxa"/>
            <w:shd w:val="clear" w:color="auto" w:fill="auto"/>
          </w:tcPr>
          <w:p w14:paraId="37AED59F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</w:p>
          <w:p w14:paraId="49460F80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  <w:r w:rsidRPr="00165E57">
              <w:rPr>
                <w:lang w:val="uk-UA" w:eastAsia="uk-UA"/>
              </w:rPr>
              <w:t>Назва об’єкта</w:t>
            </w:r>
          </w:p>
          <w:p w14:paraId="1FCD7A11" w14:textId="77777777" w:rsidR="00411F07" w:rsidRPr="00165E57" w:rsidRDefault="00411F07" w:rsidP="00814212">
            <w:pPr>
              <w:jc w:val="center"/>
              <w:rPr>
                <w:lang w:val="uk-UA" w:eastAsia="uk-UA"/>
              </w:rPr>
            </w:pPr>
          </w:p>
        </w:tc>
        <w:tc>
          <w:tcPr>
            <w:tcW w:w="1984" w:type="dxa"/>
            <w:shd w:val="clear" w:color="auto" w:fill="auto"/>
          </w:tcPr>
          <w:p w14:paraId="28D0AC7A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6875970A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  <w:r w:rsidRPr="00165E57">
              <w:rPr>
                <w:color w:val="000000"/>
                <w:lang w:val="uk-UA" w:eastAsia="uk-UA"/>
              </w:rPr>
              <w:t>Адреса об’єкта</w:t>
            </w:r>
          </w:p>
        </w:tc>
        <w:tc>
          <w:tcPr>
            <w:tcW w:w="851" w:type="dxa"/>
            <w:shd w:val="clear" w:color="auto" w:fill="auto"/>
          </w:tcPr>
          <w:p w14:paraId="023048DB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</w:p>
          <w:p w14:paraId="1167B475" w14:textId="77777777" w:rsidR="00411F07" w:rsidRPr="00165E57" w:rsidRDefault="00411F07" w:rsidP="00814212">
            <w:pPr>
              <w:jc w:val="center"/>
              <w:rPr>
                <w:color w:val="000000"/>
                <w:lang w:val="uk-UA" w:eastAsia="uk-UA"/>
              </w:rPr>
            </w:pPr>
            <w:r w:rsidRPr="00165E57">
              <w:rPr>
                <w:color w:val="000000"/>
                <w:lang w:val="uk-UA" w:eastAsia="uk-UA"/>
              </w:rPr>
              <w:t xml:space="preserve">Площа, </w:t>
            </w:r>
            <w:proofErr w:type="spellStart"/>
            <w:r w:rsidRPr="00165E57">
              <w:rPr>
                <w:color w:val="000000"/>
                <w:lang w:val="uk-UA" w:eastAsia="uk-UA"/>
              </w:rPr>
              <w:t>кв.м</w:t>
            </w:r>
            <w:proofErr w:type="spellEnd"/>
          </w:p>
        </w:tc>
      </w:tr>
      <w:tr w:rsidR="00814212" w:rsidRPr="00814212" w14:paraId="769D9010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76ED181E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0C32127" w14:textId="3A4D8C59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165E57">
              <w:rPr>
                <w:szCs w:val="20"/>
                <w:lang w:eastAsia="uk-UA"/>
              </w:rPr>
              <w:t>Богаєвського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r w:rsidRPr="00165E57">
              <w:rPr>
                <w:szCs w:val="20"/>
                <w:lang w:val="uk-UA" w:eastAsia="uk-UA"/>
              </w:rPr>
              <w:t xml:space="preserve"> </w:t>
            </w:r>
            <w:r w:rsidRPr="00165E57">
              <w:rPr>
                <w:szCs w:val="20"/>
                <w:lang w:eastAsia="uk-UA"/>
              </w:rPr>
              <w:t>О.</w:t>
            </w:r>
            <w:proofErr w:type="gram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Лікаря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(нова </w:t>
            </w:r>
            <w:proofErr w:type="spellStart"/>
            <w:r w:rsidRPr="00165E57">
              <w:rPr>
                <w:szCs w:val="20"/>
                <w:lang w:eastAsia="uk-UA"/>
              </w:rPr>
              <w:t>назва</w:t>
            </w:r>
            <w:proofErr w:type="spellEnd"/>
            <w:r w:rsidRPr="00165E57">
              <w:rPr>
                <w:szCs w:val="20"/>
                <w:lang w:eastAsia="uk-UA"/>
              </w:rPr>
              <w:t xml:space="preserve"> – </w:t>
            </w:r>
            <w:r w:rsidR="00D05F53">
              <w:rPr>
                <w:szCs w:val="20"/>
                <w:lang w:val="uk-UA" w:eastAsia="uk-UA"/>
              </w:rPr>
              <w:t xml:space="preserve">вулиця </w:t>
            </w:r>
            <w:proofErr w:type="spellStart"/>
            <w:r w:rsidRPr="00165E57">
              <w:rPr>
                <w:szCs w:val="20"/>
                <w:lang w:eastAsia="uk-UA"/>
              </w:rPr>
              <w:t>Лікаря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Богаєвського</w:t>
            </w:r>
            <w:proofErr w:type="spellEnd"/>
            <w:r w:rsidRPr="00165E57">
              <w:rPr>
                <w:szCs w:val="20"/>
                <w:lang w:eastAsia="uk-UA"/>
              </w:rPr>
              <w:t>), буд. 9/77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B7829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88,3</w:t>
            </w:r>
          </w:p>
        </w:tc>
      </w:tr>
      <w:tr w:rsidR="00814212" w:rsidRPr="00814212" w14:paraId="3B5FE526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15ACB2F2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D59AE94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278 квартал, буд. 15,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1001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B343E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13,9</w:t>
            </w:r>
          </w:p>
        </w:tc>
      </w:tr>
      <w:tr w:rsidR="00814212" w:rsidRPr="00814212" w14:paraId="03ED2659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8E6A63D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45E4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      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Соборна</w:t>
            </w:r>
            <w:proofErr w:type="spellEnd"/>
            <w:r w:rsidRPr="00165E57">
              <w:rPr>
                <w:szCs w:val="20"/>
                <w:lang w:eastAsia="uk-UA"/>
              </w:rPr>
              <w:t xml:space="preserve">, буд. 8/18,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п101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1CE1E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31,3</w:t>
            </w:r>
          </w:p>
        </w:tc>
      </w:tr>
      <w:tr w:rsidR="00814212" w:rsidRPr="00814212" w14:paraId="4A8748AC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3BE4E8D1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7C47483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проспект </w:t>
            </w:r>
            <w:proofErr w:type="spellStart"/>
            <w:r w:rsidRPr="00165E57">
              <w:rPr>
                <w:szCs w:val="20"/>
                <w:lang w:eastAsia="uk-UA"/>
              </w:rPr>
              <w:t>Свободи</w:t>
            </w:r>
            <w:proofErr w:type="spellEnd"/>
            <w:r w:rsidRPr="00165E57">
              <w:rPr>
                <w:szCs w:val="20"/>
                <w:lang w:eastAsia="uk-UA"/>
              </w:rPr>
              <w:t xml:space="preserve">, буд. 18,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6B695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40,4</w:t>
            </w:r>
          </w:p>
        </w:tc>
      </w:tr>
      <w:tr w:rsidR="00814212" w:rsidRPr="00814212" w14:paraId="7FB517ED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42FBC075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3176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       проспект </w:t>
            </w:r>
            <w:proofErr w:type="spellStart"/>
            <w:r w:rsidRPr="00165E57">
              <w:rPr>
                <w:szCs w:val="20"/>
                <w:lang w:eastAsia="uk-UA"/>
              </w:rPr>
              <w:t>Свободи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60-річчя </w:t>
            </w:r>
            <w:proofErr w:type="spellStart"/>
            <w:r w:rsidRPr="00165E57">
              <w:rPr>
                <w:szCs w:val="20"/>
                <w:lang w:eastAsia="uk-UA"/>
              </w:rPr>
              <w:t>Жовтня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), </w:t>
            </w:r>
            <w:proofErr w:type="spellStart"/>
            <w:r w:rsidRPr="00165E57">
              <w:rPr>
                <w:szCs w:val="20"/>
                <w:lang w:eastAsia="uk-UA"/>
              </w:rPr>
              <w:t>будинок</w:t>
            </w:r>
            <w:proofErr w:type="spellEnd"/>
            <w:r w:rsidRPr="00165E57">
              <w:rPr>
                <w:szCs w:val="20"/>
                <w:lang w:eastAsia="uk-UA"/>
              </w:rPr>
              <w:t xml:space="preserve"> 39/43,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5AE86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40,1</w:t>
            </w:r>
          </w:p>
        </w:tc>
      </w:tr>
      <w:tr w:rsidR="00814212" w:rsidRPr="00814212" w14:paraId="13082013" w14:textId="77777777" w:rsidTr="00814212">
        <w:trPr>
          <w:trHeight w:val="20"/>
        </w:trPr>
        <w:tc>
          <w:tcPr>
            <w:tcW w:w="1526" w:type="dxa"/>
            <w:shd w:val="clear" w:color="auto" w:fill="auto"/>
            <w:vAlign w:val="center"/>
          </w:tcPr>
          <w:p w14:paraId="6163E9B7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(</w:t>
            </w:r>
            <w:proofErr w:type="spellStart"/>
            <w:r w:rsidRPr="00165E57">
              <w:rPr>
                <w:szCs w:val="20"/>
                <w:lang w:eastAsia="uk-UA"/>
              </w:rPr>
              <w:t>група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приміщень</w:t>
            </w:r>
            <w:proofErr w:type="spellEnd"/>
            <w:r w:rsidRPr="00165E57">
              <w:rPr>
                <w:szCs w:val="20"/>
                <w:lang w:eastAsia="uk-UA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9ECD1" w14:textId="77777777" w:rsidR="00411F07" w:rsidRPr="00165E57" w:rsidRDefault="00411F07" w:rsidP="00814212">
            <w:pPr>
              <w:spacing w:line="240" w:lineRule="atLeast"/>
              <w:rPr>
                <w:lang w:val="uk-UA" w:eastAsia="uk-UA"/>
              </w:rPr>
            </w:pPr>
            <w:proofErr w:type="spellStart"/>
            <w:r w:rsidRPr="00165E57">
              <w:rPr>
                <w:szCs w:val="20"/>
                <w:lang w:eastAsia="uk-UA"/>
              </w:rPr>
              <w:t>Полтавська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 обл., м. </w:t>
            </w:r>
            <w:proofErr w:type="spellStart"/>
            <w:r w:rsidRPr="00165E57">
              <w:rPr>
                <w:szCs w:val="20"/>
                <w:lang w:eastAsia="uk-UA"/>
              </w:rPr>
              <w:t>Кременчук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вулиця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Троїцька</w:t>
            </w:r>
            <w:proofErr w:type="spellEnd"/>
            <w:r w:rsidRPr="00165E57">
              <w:rPr>
                <w:szCs w:val="20"/>
                <w:lang w:eastAsia="uk-UA"/>
              </w:rPr>
              <w:t xml:space="preserve">, </w:t>
            </w:r>
            <w:proofErr w:type="spellStart"/>
            <w:r w:rsidRPr="00165E57">
              <w:rPr>
                <w:szCs w:val="20"/>
                <w:lang w:eastAsia="uk-UA"/>
              </w:rPr>
              <w:t>будинок</w:t>
            </w:r>
            <w:proofErr w:type="spellEnd"/>
            <w:r w:rsidRPr="00165E57">
              <w:rPr>
                <w:szCs w:val="20"/>
                <w:lang w:eastAsia="uk-UA"/>
              </w:rPr>
              <w:t xml:space="preserve"> 2, </w:t>
            </w:r>
            <w:proofErr w:type="spellStart"/>
            <w:r w:rsidRPr="00165E57">
              <w:rPr>
                <w:szCs w:val="20"/>
                <w:lang w:eastAsia="uk-UA"/>
              </w:rPr>
              <w:t>нежитлове</w:t>
            </w:r>
            <w:proofErr w:type="spellEnd"/>
            <w:r w:rsidRPr="00165E57">
              <w:rPr>
                <w:szCs w:val="20"/>
                <w:lang w:eastAsia="uk-UA"/>
              </w:rPr>
              <w:t xml:space="preserve"> </w:t>
            </w:r>
            <w:proofErr w:type="spellStart"/>
            <w:r w:rsidRPr="00165E57">
              <w:rPr>
                <w:szCs w:val="20"/>
                <w:lang w:eastAsia="uk-UA"/>
              </w:rPr>
              <w:t>приміщення</w:t>
            </w:r>
            <w:proofErr w:type="spellEnd"/>
            <w:r w:rsidRPr="00165E57">
              <w:rPr>
                <w:szCs w:val="20"/>
                <w:lang w:eastAsia="uk-UA"/>
              </w:rPr>
              <w:t xml:space="preserve"> 66/п100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EF7E1" w14:textId="77777777" w:rsidR="00411F07" w:rsidRPr="00165E57" w:rsidRDefault="00411F07" w:rsidP="00814212">
            <w:pPr>
              <w:spacing w:line="240" w:lineRule="atLeast"/>
              <w:jc w:val="center"/>
              <w:rPr>
                <w:lang w:val="uk-UA" w:eastAsia="uk-UA"/>
              </w:rPr>
            </w:pPr>
            <w:r w:rsidRPr="00165E57">
              <w:rPr>
                <w:szCs w:val="20"/>
                <w:lang w:eastAsia="uk-UA"/>
              </w:rPr>
              <w:t>974,3</w:t>
            </w:r>
          </w:p>
        </w:tc>
      </w:tr>
    </w:tbl>
    <w:p w14:paraId="470F3255" w14:textId="77777777" w:rsidR="00411F07" w:rsidRDefault="00411F07" w:rsidP="001F1C37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D5B1C9" w14:textId="37984B98" w:rsidR="005E656C" w:rsidRPr="00827FC9" w:rsidRDefault="0038764E" w:rsidP="001F1C37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7F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>Отже,  ц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іна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3DF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>умови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2B413D">
        <w:rPr>
          <w:rFonts w:ascii="Times New Roman" w:hAnsi="Times New Roman"/>
          <w:sz w:val="28"/>
          <w:szCs w:val="28"/>
          <w:lang w:val="uk-UA"/>
        </w:rPr>
        <w:t>ів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3D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411F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827FC9">
        <w:rPr>
          <w:rFonts w:ascii="Times New Roman" w:hAnsi="Times New Roman"/>
          <w:sz w:val="28"/>
          <w:szCs w:val="28"/>
          <w:lang w:val="uk-UA"/>
        </w:rPr>
        <w:t>погоджені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аукціонною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комісі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>єю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для продажу 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об’єктів</w:t>
      </w:r>
      <w:r w:rsidR="003030CB" w:rsidRPr="00827FC9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>, як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облікову</w:t>
      </w:r>
      <w:r w:rsidR="000463FE" w:rsidRPr="00827FC9">
        <w:rPr>
          <w:rFonts w:ascii="Times New Roman" w:hAnsi="Times New Roman"/>
          <w:sz w:val="28"/>
          <w:szCs w:val="28"/>
          <w:lang w:val="uk-UA"/>
        </w:rPr>
        <w:t>ються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 xml:space="preserve"> на балансі комунального госпрозрахункового житлово-експлуатаційного</w:t>
      </w:r>
      <w:r w:rsidR="00017CC8" w:rsidRPr="00827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3EE" w:rsidRPr="00827FC9">
        <w:rPr>
          <w:rFonts w:ascii="Times New Roman" w:hAnsi="Times New Roman"/>
          <w:sz w:val="28"/>
          <w:szCs w:val="28"/>
          <w:lang w:val="uk-UA"/>
        </w:rPr>
        <w:t>підприємства «Автозаводське» Кременчуцької міської ради Кременчуцького району Полтавської області</w:t>
      </w:r>
      <w:r w:rsidR="00CB1AF3" w:rsidRPr="00827F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та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бу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>дуть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винесені на розгляд виконавчого комітету Кременчуцької міської ради </w:t>
      </w:r>
      <w:r w:rsidR="002A15C2" w:rsidRPr="00827FC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Полтавської області з метою подальшого включення </w:t>
      </w:r>
      <w:r w:rsidR="005E656C" w:rsidRPr="00827FC9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Управлінням міського майна Кременчуцької міської ради Полтавської області до </w:t>
      </w:r>
      <w:proofErr w:type="spellStart"/>
      <w:r w:rsidR="005E656C" w:rsidRPr="00827FC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="005E656C" w:rsidRPr="00827FC9">
        <w:rPr>
          <w:rFonts w:ascii="Times New Roman" w:hAnsi="Times New Roman"/>
          <w:sz w:val="28"/>
          <w:szCs w:val="28"/>
          <w:lang w:val="uk-UA"/>
        </w:rPr>
        <w:t xml:space="preserve"> договорів купівлі-продажу.</w:t>
      </w:r>
    </w:p>
    <w:p w14:paraId="083A313E" w14:textId="77777777" w:rsidR="000F5955" w:rsidRDefault="000F5955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0ADC614" w14:textId="77777777" w:rsidR="001F1C37" w:rsidRPr="009A5F27" w:rsidRDefault="001F1C37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3ECB32A" w14:textId="4C0DFF22" w:rsidR="004172CA" w:rsidRDefault="004172CA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          ______________  </w:t>
      </w:r>
      <w:r w:rsidR="001F1C37">
        <w:rPr>
          <w:rFonts w:ascii="Times New Roman" w:hAnsi="Times New Roman"/>
          <w:b/>
          <w:sz w:val="28"/>
          <w:szCs w:val="28"/>
          <w:lang w:val="uk-UA"/>
        </w:rPr>
        <w:t>Т.А.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>УК</w:t>
      </w:r>
    </w:p>
    <w:p w14:paraId="50019C29" w14:textId="68D09E71" w:rsidR="00D05F53" w:rsidRDefault="00D05F53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265B552E" w14:textId="4BECB907" w:rsidR="00D05F53" w:rsidRDefault="00D05F53" w:rsidP="00D05F53">
      <w:pPr>
        <w:pStyle w:val="aa"/>
        <w:tabs>
          <w:tab w:val="left" w:pos="387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голови комісії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______________   Н.О. ПОНОМАРЕНКО</w:t>
      </w:r>
    </w:p>
    <w:p w14:paraId="24291A01" w14:textId="52105687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24B6C977" w14:textId="293A83A0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І.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МАЙБОРОДА</w:t>
      </w:r>
    </w:p>
    <w:p w14:paraId="1995923D" w14:textId="77777777" w:rsidR="001F1C37" w:rsidRDefault="001F1C37" w:rsidP="001F1C3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3D40A8EE" w14:textId="77777777" w:rsidR="001F1C37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комісії:                              ______________  </w:t>
      </w:r>
      <w:r w:rsidRPr="00491717">
        <w:rPr>
          <w:b/>
          <w:bCs/>
          <w:sz w:val="28"/>
          <w:szCs w:val="28"/>
          <w:lang w:val="uk-UA"/>
        </w:rPr>
        <w:t>Т.Ю. АВРАМЕНКО</w:t>
      </w:r>
      <w:r w:rsidRPr="009D342D">
        <w:rPr>
          <w:sz w:val="28"/>
          <w:szCs w:val="28"/>
          <w:lang w:val="uk-UA"/>
        </w:rPr>
        <w:t xml:space="preserve">      </w:t>
      </w:r>
    </w:p>
    <w:p w14:paraId="749D92AA" w14:textId="77777777" w:rsidR="001F1C37" w:rsidRDefault="001F1C37" w:rsidP="001F1C37">
      <w:pPr>
        <w:tabs>
          <w:tab w:val="left" w:pos="4395"/>
        </w:tabs>
        <w:jc w:val="both"/>
        <w:rPr>
          <w:sz w:val="28"/>
          <w:szCs w:val="28"/>
          <w:lang w:val="uk-UA"/>
        </w:rPr>
      </w:pPr>
    </w:p>
    <w:p w14:paraId="0AADA237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______________  </w:t>
      </w:r>
      <w:r w:rsidRPr="00491717">
        <w:rPr>
          <w:rFonts w:ascii="Times New Roman" w:hAnsi="Times New Roman"/>
          <w:b/>
          <w:bCs/>
          <w:sz w:val="28"/>
          <w:szCs w:val="28"/>
          <w:lang w:val="uk-UA"/>
        </w:rPr>
        <w:t>І.В. ВОЛОГОДСЬКА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34C0D2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7CD60288" w14:textId="77777777" w:rsidR="001F1C37" w:rsidRDefault="001F1C37" w:rsidP="001F1C37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D05F53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D05F53">
        <w:rPr>
          <w:rFonts w:ascii="Times New Roman" w:hAnsi="Times New Roman"/>
          <w:b/>
          <w:bCs/>
          <w:sz w:val="28"/>
          <w:szCs w:val="28"/>
          <w:lang w:val="uk-UA"/>
        </w:rPr>
        <w:t>О.М. ГАЛЬ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9EA3B7C" w14:textId="77777777" w:rsidR="001F1C37" w:rsidRPr="00CA55AE" w:rsidRDefault="001F1C37" w:rsidP="001F1C37">
      <w:pPr>
        <w:tabs>
          <w:tab w:val="left" w:pos="3969"/>
          <w:tab w:val="left" w:pos="4678"/>
          <w:tab w:val="left" w:pos="4820"/>
        </w:tabs>
        <w:rPr>
          <w:sz w:val="32"/>
          <w:szCs w:val="32"/>
          <w:lang w:val="uk-UA"/>
        </w:rPr>
      </w:pPr>
    </w:p>
    <w:p w14:paraId="59F90213" w14:textId="77777777" w:rsidR="001F1C37" w:rsidRPr="00491717" w:rsidRDefault="001F1C37" w:rsidP="001F1C37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91717">
        <w:rPr>
          <w:b/>
          <w:bCs/>
          <w:sz w:val="28"/>
          <w:szCs w:val="28"/>
          <w:lang w:val="uk-UA"/>
        </w:rPr>
        <w:t xml:space="preserve">С.В. ДРИГА </w:t>
      </w:r>
    </w:p>
    <w:p w14:paraId="40D180AC" w14:textId="77777777" w:rsidR="001F1C37" w:rsidRPr="004B556E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4042244B" w14:textId="77777777" w:rsidR="001F1C37" w:rsidRPr="004B556E" w:rsidRDefault="001F1C37" w:rsidP="001F1C37">
      <w:pPr>
        <w:pStyle w:val="aa"/>
        <w:tabs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44773AF8" w14:textId="77777777" w:rsidR="001F1C37" w:rsidRPr="004B556E" w:rsidRDefault="001F1C37" w:rsidP="001F1C37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4B55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56E">
        <w:rPr>
          <w:rFonts w:ascii="Times New Roman" w:hAnsi="Times New Roman"/>
          <w:sz w:val="28"/>
          <w:szCs w:val="28"/>
          <w:lang w:val="uk-UA"/>
        </w:rPr>
        <w:t xml:space="preserve">   ______________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Р.О. КАЛАЙКО</w:t>
      </w:r>
    </w:p>
    <w:p w14:paraId="2D1E2140" w14:textId="77777777" w:rsidR="001F1C37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77EE4FF7" w14:textId="77777777" w:rsidR="001F1C37" w:rsidRDefault="001F1C37" w:rsidP="001F1C37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14:paraId="224B6B4A" w14:textId="6760E296" w:rsidR="002B413D" w:rsidRDefault="001F1C37" w:rsidP="001F1C37">
      <w:pPr>
        <w:pStyle w:val="aa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   </w:t>
      </w:r>
      <w:r w:rsidRPr="004B556E">
        <w:rPr>
          <w:rFonts w:ascii="Times New Roman" w:hAnsi="Times New Roman"/>
          <w:b/>
          <w:bCs/>
          <w:sz w:val="28"/>
          <w:szCs w:val="28"/>
          <w:lang w:val="uk-UA"/>
        </w:rPr>
        <w:t>О.І. КІЙЛО</w:t>
      </w:r>
    </w:p>
    <w:p w14:paraId="0AE19021" w14:textId="77777777" w:rsidR="00D05F53" w:rsidRPr="00D05F53" w:rsidRDefault="00D05F53" w:rsidP="001F1C37">
      <w:pPr>
        <w:pStyle w:val="aa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4831CE9A" w14:textId="77777777" w:rsidR="00D05F53" w:rsidRDefault="00D05F53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</w:p>
    <w:p w14:paraId="6A10967E" w14:textId="34980CDA" w:rsidR="001F1C37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_____________________  </w:t>
      </w: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>В.В. МАТВІЄЦЬ</w:t>
      </w:r>
    </w:p>
    <w:p w14:paraId="68EC9E25" w14:textId="587BCF07" w:rsidR="002B413D" w:rsidRPr="002B413D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20C2145D" w14:textId="76A6A3A8" w:rsidR="002B413D" w:rsidRPr="002B413D" w:rsidRDefault="002B413D" w:rsidP="001F1C37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_______________  В.В. ОКУНЬ</w:t>
      </w:r>
    </w:p>
    <w:p w14:paraId="73504E6F" w14:textId="538329FE" w:rsidR="009273AF" w:rsidRDefault="001F1C37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1F76F66" w14:textId="77777777" w:rsidR="009273AF" w:rsidRDefault="009273AF" w:rsidP="009273AF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0"/>
          <w:szCs w:val="20"/>
          <w:lang w:val="uk-UA"/>
        </w:rPr>
      </w:pPr>
      <w:r w:rsidRPr="0032138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____________________   </w:t>
      </w:r>
      <w:r w:rsidRPr="00E16CC6">
        <w:rPr>
          <w:rFonts w:ascii="Times New Roman" w:hAnsi="Times New Roman"/>
          <w:b/>
          <w:bCs/>
          <w:sz w:val="28"/>
          <w:szCs w:val="28"/>
          <w:lang w:val="uk-UA"/>
        </w:rPr>
        <w:t>А.В. ТРОЦЬКА</w:t>
      </w:r>
      <w:r w:rsidRPr="0032138B">
        <w:rPr>
          <w:rFonts w:ascii="Times New Roman" w:hAnsi="Times New Roman"/>
          <w:sz w:val="20"/>
          <w:szCs w:val="20"/>
          <w:lang w:val="uk-UA"/>
        </w:rPr>
        <w:t xml:space="preserve">       </w:t>
      </w:r>
    </w:p>
    <w:p w14:paraId="196A5351" w14:textId="1E3506BD" w:rsidR="001F1C37" w:rsidRPr="0032138B" w:rsidRDefault="001F1C37" w:rsidP="001F1C37">
      <w:pPr>
        <w:pStyle w:val="aa"/>
        <w:tabs>
          <w:tab w:val="left" w:pos="4253"/>
          <w:tab w:val="left" w:pos="4536"/>
          <w:tab w:val="left" w:pos="6096"/>
        </w:tabs>
        <w:rPr>
          <w:rFonts w:ascii="Times New Roman" w:hAnsi="Times New Roman"/>
          <w:sz w:val="28"/>
          <w:szCs w:val="28"/>
          <w:lang w:val="uk-UA"/>
        </w:rPr>
      </w:pP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  <w:r w:rsidRPr="002B413D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                                </w:t>
      </w:r>
      <w:r w:rsidRPr="002B413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</w:p>
    <w:p w14:paraId="592FA567" w14:textId="2289B3D9" w:rsidR="001F1C37" w:rsidRDefault="001F1C37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  <w:r w:rsidRPr="00017CC8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017CC8" w:rsidRPr="00017CC8">
        <w:rPr>
          <w:b/>
          <w:bCs/>
          <w:sz w:val="28"/>
          <w:szCs w:val="28"/>
          <w:lang w:val="uk-UA"/>
        </w:rPr>
        <w:t>______________  Т.І. ШЕВЧЕНКО</w:t>
      </w:r>
    </w:p>
    <w:p w14:paraId="17C56107" w14:textId="0A28112E" w:rsidR="00B00CA3" w:rsidRDefault="00B00CA3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</w:p>
    <w:p w14:paraId="3E27B7B3" w14:textId="77777777" w:rsidR="00B00CA3" w:rsidRPr="009273AF" w:rsidRDefault="00B00CA3" w:rsidP="009273AF">
      <w:pPr>
        <w:tabs>
          <w:tab w:val="left" w:pos="3969"/>
          <w:tab w:val="left" w:pos="4678"/>
          <w:tab w:val="left" w:pos="4820"/>
        </w:tabs>
        <w:rPr>
          <w:b/>
          <w:bCs/>
          <w:sz w:val="28"/>
          <w:szCs w:val="28"/>
          <w:lang w:val="uk-UA"/>
        </w:rPr>
      </w:pPr>
    </w:p>
    <w:sectPr w:rsidR="00B00CA3" w:rsidRPr="009273AF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2700" w14:textId="77777777" w:rsidR="00AA70A9" w:rsidRDefault="00AA70A9">
      <w:r>
        <w:separator/>
      </w:r>
    </w:p>
  </w:endnote>
  <w:endnote w:type="continuationSeparator" w:id="0">
    <w:p w14:paraId="32A0F1E1" w14:textId="77777777" w:rsidR="00AA70A9" w:rsidRDefault="00AA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FEA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14:paraId="523C450B" w14:textId="77777777"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</w:t>
    </w:r>
    <w:proofErr w:type="gramStart"/>
    <w:r w:rsidRPr="00D94877">
      <w:rPr>
        <w:sz w:val="20"/>
        <w:szCs w:val="20"/>
      </w:rPr>
      <w:t xml:space="preserve">майна </w:t>
    </w:r>
    <w:r>
      <w:rPr>
        <w:sz w:val="20"/>
        <w:szCs w:val="20"/>
        <w:lang w:val="uk-UA"/>
      </w:rPr>
      <w:t xml:space="preserve"> Кременчуцької</w:t>
    </w:r>
    <w:proofErr w:type="gramEnd"/>
    <w:r>
      <w:rPr>
        <w:sz w:val="20"/>
        <w:szCs w:val="20"/>
        <w:lang w:val="uk-UA"/>
      </w:rPr>
      <w:t xml:space="preserve"> міської ради Кременчуцького району Полтавської області</w:t>
    </w:r>
  </w:p>
  <w:p w14:paraId="6D31AA4F" w14:textId="307C4342" w:rsidR="008F73E8" w:rsidRPr="00214146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</w:t>
    </w:r>
    <w:r w:rsidRPr="00214146">
      <w:rPr>
        <w:sz w:val="20"/>
        <w:szCs w:val="20"/>
      </w:rPr>
      <w:t xml:space="preserve">Л   </w:t>
    </w:r>
    <w:r w:rsidRPr="00214146">
      <w:rPr>
        <w:sz w:val="20"/>
        <w:szCs w:val="20"/>
        <w:lang w:val="uk-UA"/>
      </w:rPr>
      <w:t xml:space="preserve">№ </w:t>
    </w:r>
    <w:r w:rsidR="00EC08E9">
      <w:rPr>
        <w:sz w:val="20"/>
        <w:szCs w:val="20"/>
        <w:lang w:val="uk-UA"/>
      </w:rPr>
      <w:t>4</w:t>
    </w:r>
    <w:r w:rsidRPr="00214146">
      <w:rPr>
        <w:sz w:val="20"/>
        <w:szCs w:val="20"/>
        <w:lang w:val="uk-UA"/>
      </w:rPr>
      <w:t xml:space="preserve"> </w:t>
    </w:r>
    <w:r w:rsidRPr="00713471">
      <w:rPr>
        <w:sz w:val="20"/>
        <w:szCs w:val="20"/>
        <w:lang w:val="uk-UA"/>
      </w:rPr>
      <w:t xml:space="preserve">від </w:t>
    </w:r>
    <w:r w:rsidR="00EC08E9">
      <w:rPr>
        <w:sz w:val="20"/>
        <w:szCs w:val="20"/>
        <w:lang w:val="uk-UA"/>
      </w:rPr>
      <w:t>01 червня</w:t>
    </w:r>
    <w:r w:rsidRPr="00713471">
      <w:rPr>
        <w:sz w:val="20"/>
        <w:szCs w:val="20"/>
        <w:lang w:val="uk-UA"/>
      </w:rPr>
      <w:t xml:space="preserve"> 202</w:t>
    </w:r>
    <w:r w:rsidR="001256A2">
      <w:rPr>
        <w:sz w:val="20"/>
        <w:szCs w:val="20"/>
        <w:lang w:val="uk-UA"/>
      </w:rPr>
      <w:t>6</w:t>
    </w:r>
    <w:r w:rsidRPr="00713471">
      <w:rPr>
        <w:sz w:val="20"/>
        <w:szCs w:val="20"/>
        <w:lang w:val="uk-UA"/>
      </w:rPr>
      <w:t xml:space="preserve"> року</w:t>
    </w:r>
  </w:p>
  <w:p w14:paraId="255F92E9" w14:textId="66AF8053" w:rsidR="008F73E8" w:rsidRPr="00F24E90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F24E90">
      <w:rPr>
        <w:sz w:val="20"/>
        <w:szCs w:val="20"/>
        <w:lang w:val="uk-UA"/>
      </w:rPr>
      <w:t xml:space="preserve">засідання аукціонної  комісії  для  продажу  </w:t>
    </w:r>
    <w:r w:rsidR="004041E5">
      <w:rPr>
        <w:sz w:val="20"/>
        <w:szCs w:val="20"/>
        <w:lang w:val="uk-UA"/>
      </w:rPr>
      <w:t>об</w:t>
    </w:r>
    <w:r w:rsidR="004041E5" w:rsidRPr="004041E5">
      <w:rPr>
        <w:sz w:val="20"/>
        <w:szCs w:val="20"/>
        <w:lang w:val="uk-UA"/>
      </w:rPr>
      <w:t>’</w:t>
    </w:r>
    <w:r w:rsidR="004041E5">
      <w:rPr>
        <w:sz w:val="20"/>
        <w:szCs w:val="20"/>
        <w:lang w:val="uk-UA"/>
      </w:rPr>
      <w:t>єктів</w:t>
    </w:r>
    <w:r w:rsidRPr="00F24E90">
      <w:rPr>
        <w:sz w:val="20"/>
        <w:szCs w:val="20"/>
        <w:lang w:val="uk-UA"/>
      </w:rPr>
      <w:t xml:space="preserve">   комунальної  власності  Кременчуцької   міської   територіальної громади</w:t>
    </w:r>
    <w:r w:rsidR="004A5C5C" w:rsidRPr="00F24E90">
      <w:rPr>
        <w:sz w:val="20"/>
        <w:szCs w:val="20"/>
        <w:lang w:val="uk-UA"/>
      </w:rPr>
      <w:t>, як</w:t>
    </w:r>
    <w:r w:rsidR="004041E5">
      <w:rPr>
        <w:sz w:val="20"/>
        <w:szCs w:val="20"/>
        <w:lang w:val="uk-UA"/>
      </w:rPr>
      <w:t>і</w:t>
    </w:r>
    <w:r w:rsidR="004A5C5C" w:rsidRPr="00F24E90">
      <w:rPr>
        <w:sz w:val="20"/>
        <w:szCs w:val="20"/>
        <w:lang w:val="uk-UA"/>
      </w:rPr>
      <w:t xml:space="preserve"> </w:t>
    </w:r>
    <w:r w:rsidR="00526636" w:rsidRPr="00F24E90">
      <w:rPr>
        <w:sz w:val="20"/>
        <w:szCs w:val="20"/>
        <w:lang w:val="uk-UA"/>
      </w:rPr>
      <w:t>облікову</w:t>
    </w:r>
    <w:r w:rsidR="004041E5">
      <w:rPr>
        <w:sz w:val="20"/>
        <w:szCs w:val="20"/>
        <w:lang w:val="uk-UA"/>
      </w:rPr>
      <w:t>ються</w:t>
    </w:r>
    <w:r w:rsidR="00526636" w:rsidRPr="00F24E90">
      <w:rPr>
        <w:lang w:val="uk-UA"/>
      </w:rPr>
      <w:t xml:space="preserve"> </w:t>
    </w:r>
    <w:r w:rsidR="00526636" w:rsidRPr="00F24E90">
      <w:rPr>
        <w:sz w:val="20"/>
        <w:szCs w:val="20"/>
        <w:lang w:val="uk-UA"/>
      </w:rPr>
      <w:t>на балансі комунального госпрозрахункового житлово-експлуатаційного  підприємства «Автозаводське» Кременчуцької міської ради Кременчуцького району Полтавської області</w:t>
    </w:r>
    <w:r w:rsidRPr="00F24E90">
      <w:rPr>
        <w:sz w:val="20"/>
        <w:szCs w:val="20"/>
        <w:lang w:val="uk-UA"/>
      </w:rPr>
      <w:t xml:space="preserve"> </w:t>
    </w:r>
  </w:p>
  <w:p w14:paraId="6320EDDC" w14:textId="4E854F1A" w:rsidR="008F73E8" w:rsidRPr="00115151" w:rsidRDefault="008F73E8" w:rsidP="001F1C37">
    <w:pPr>
      <w:tabs>
        <w:tab w:val="center" w:pos="4677"/>
        <w:tab w:val="left" w:pos="6463"/>
      </w:tabs>
      <w:jc w:val="center"/>
      <w:outlineLvl w:val="0"/>
      <w:rPr>
        <w:lang w:val="uk-UA"/>
      </w:rPr>
    </w:pPr>
    <w:r>
      <w:rPr>
        <w:sz w:val="20"/>
        <w:szCs w:val="20"/>
        <w:lang w:val="uk-UA"/>
      </w:rPr>
      <w:t xml:space="preserve">Сторінка </w:t>
    </w:r>
    <w:r w:rsidR="00E23D8F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E23D8F">
      <w:rPr>
        <w:rStyle w:val="a5"/>
        <w:sz w:val="20"/>
        <w:szCs w:val="20"/>
      </w:rPr>
      <w:fldChar w:fldCharType="separate"/>
    </w:r>
    <w:r w:rsidR="009A4875">
      <w:rPr>
        <w:rStyle w:val="a5"/>
        <w:noProof/>
        <w:sz w:val="20"/>
        <w:szCs w:val="20"/>
      </w:rPr>
      <w:t>8</w:t>
    </w:r>
    <w:r w:rsidR="00E23D8F">
      <w:rPr>
        <w:rStyle w:val="a5"/>
        <w:sz w:val="20"/>
        <w:szCs w:val="20"/>
      </w:rPr>
      <w:fldChar w:fldCharType="end"/>
    </w:r>
    <w:r w:rsidR="004172CA">
      <w:rPr>
        <w:sz w:val="20"/>
        <w:szCs w:val="20"/>
        <w:lang w:val="uk-UA"/>
      </w:rPr>
      <w:t xml:space="preserve"> з </w:t>
    </w:r>
    <w:r w:rsidR="00E155C7">
      <w:rPr>
        <w:sz w:val="20"/>
        <w:szCs w:val="20"/>
        <w:lang w:val="uk-U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0F2A" w14:textId="77777777" w:rsidR="00AA70A9" w:rsidRDefault="00AA70A9">
      <w:r>
        <w:separator/>
      </w:r>
    </w:p>
  </w:footnote>
  <w:footnote w:type="continuationSeparator" w:id="0">
    <w:p w14:paraId="23CFD635" w14:textId="77777777" w:rsidR="00AA70A9" w:rsidRDefault="00AA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32859"/>
    <w:multiLevelType w:val="hybridMultilevel"/>
    <w:tmpl w:val="57D02E36"/>
    <w:lvl w:ilvl="0" w:tplc="FAB0E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D0E1B"/>
    <w:multiLevelType w:val="hybridMultilevel"/>
    <w:tmpl w:val="8710DC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5" w15:restartNumberingAfterBreak="0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6" w15:restartNumberingAfterBreak="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1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2F"/>
    <w:rsid w:val="0000178D"/>
    <w:rsid w:val="00002A8E"/>
    <w:rsid w:val="000065A6"/>
    <w:rsid w:val="00007BA5"/>
    <w:rsid w:val="00012282"/>
    <w:rsid w:val="000146B7"/>
    <w:rsid w:val="00015CA0"/>
    <w:rsid w:val="00017CC8"/>
    <w:rsid w:val="0002093B"/>
    <w:rsid w:val="0002678A"/>
    <w:rsid w:val="00027070"/>
    <w:rsid w:val="00027597"/>
    <w:rsid w:val="00034099"/>
    <w:rsid w:val="0003539F"/>
    <w:rsid w:val="00040F7F"/>
    <w:rsid w:val="00043AEF"/>
    <w:rsid w:val="00043DCE"/>
    <w:rsid w:val="000463FE"/>
    <w:rsid w:val="00047047"/>
    <w:rsid w:val="00047493"/>
    <w:rsid w:val="00047AF9"/>
    <w:rsid w:val="00052A16"/>
    <w:rsid w:val="00054E1C"/>
    <w:rsid w:val="00055AAB"/>
    <w:rsid w:val="00060634"/>
    <w:rsid w:val="000624AB"/>
    <w:rsid w:val="0006422E"/>
    <w:rsid w:val="000663F9"/>
    <w:rsid w:val="00071CD2"/>
    <w:rsid w:val="00073B08"/>
    <w:rsid w:val="00074412"/>
    <w:rsid w:val="00081CE3"/>
    <w:rsid w:val="000907EA"/>
    <w:rsid w:val="0009250A"/>
    <w:rsid w:val="000930EA"/>
    <w:rsid w:val="000A0947"/>
    <w:rsid w:val="000A0DF9"/>
    <w:rsid w:val="000A2876"/>
    <w:rsid w:val="000A4E0F"/>
    <w:rsid w:val="000A57A2"/>
    <w:rsid w:val="000A6DF0"/>
    <w:rsid w:val="000C32CC"/>
    <w:rsid w:val="000C385F"/>
    <w:rsid w:val="000C4A2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5955"/>
    <w:rsid w:val="000F79F2"/>
    <w:rsid w:val="0010192E"/>
    <w:rsid w:val="00102CB1"/>
    <w:rsid w:val="00106028"/>
    <w:rsid w:val="001149CA"/>
    <w:rsid w:val="0011684F"/>
    <w:rsid w:val="001169CE"/>
    <w:rsid w:val="00116AC3"/>
    <w:rsid w:val="00120BF3"/>
    <w:rsid w:val="001256A2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65E57"/>
    <w:rsid w:val="00174A8B"/>
    <w:rsid w:val="00174BA5"/>
    <w:rsid w:val="0017740E"/>
    <w:rsid w:val="0018197F"/>
    <w:rsid w:val="00184609"/>
    <w:rsid w:val="00187DC7"/>
    <w:rsid w:val="001942AE"/>
    <w:rsid w:val="00196BC6"/>
    <w:rsid w:val="001A0589"/>
    <w:rsid w:val="001A0682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37D4"/>
    <w:rsid w:val="001D506F"/>
    <w:rsid w:val="001D5533"/>
    <w:rsid w:val="001D5B81"/>
    <w:rsid w:val="001D6AC4"/>
    <w:rsid w:val="001E11BF"/>
    <w:rsid w:val="001E4BB6"/>
    <w:rsid w:val="001E7E06"/>
    <w:rsid w:val="001F14DC"/>
    <w:rsid w:val="001F1C37"/>
    <w:rsid w:val="001F3FA3"/>
    <w:rsid w:val="001F4BBD"/>
    <w:rsid w:val="00201DD3"/>
    <w:rsid w:val="0020229A"/>
    <w:rsid w:val="002043DC"/>
    <w:rsid w:val="00204481"/>
    <w:rsid w:val="0020705E"/>
    <w:rsid w:val="00213F81"/>
    <w:rsid w:val="00214146"/>
    <w:rsid w:val="00220E80"/>
    <w:rsid w:val="00221830"/>
    <w:rsid w:val="0023373C"/>
    <w:rsid w:val="00234974"/>
    <w:rsid w:val="00234C17"/>
    <w:rsid w:val="002372DB"/>
    <w:rsid w:val="0023762D"/>
    <w:rsid w:val="00242E17"/>
    <w:rsid w:val="00242ED3"/>
    <w:rsid w:val="002465F1"/>
    <w:rsid w:val="002509C0"/>
    <w:rsid w:val="0025141C"/>
    <w:rsid w:val="00254393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15C2"/>
    <w:rsid w:val="002A54BE"/>
    <w:rsid w:val="002A7768"/>
    <w:rsid w:val="002A783E"/>
    <w:rsid w:val="002B0AC6"/>
    <w:rsid w:val="002B0DE3"/>
    <w:rsid w:val="002B2AA3"/>
    <w:rsid w:val="002B3954"/>
    <w:rsid w:val="002B413D"/>
    <w:rsid w:val="002C071C"/>
    <w:rsid w:val="002C379E"/>
    <w:rsid w:val="002D17D7"/>
    <w:rsid w:val="002D192A"/>
    <w:rsid w:val="002D305C"/>
    <w:rsid w:val="002D47B9"/>
    <w:rsid w:val="002D5A30"/>
    <w:rsid w:val="002D68E2"/>
    <w:rsid w:val="002D7B85"/>
    <w:rsid w:val="002E1AA8"/>
    <w:rsid w:val="002E6613"/>
    <w:rsid w:val="002E668A"/>
    <w:rsid w:val="002F1558"/>
    <w:rsid w:val="002F313F"/>
    <w:rsid w:val="002F3AAF"/>
    <w:rsid w:val="002F7575"/>
    <w:rsid w:val="00301C8C"/>
    <w:rsid w:val="00301F56"/>
    <w:rsid w:val="00302B91"/>
    <w:rsid w:val="003030CB"/>
    <w:rsid w:val="003036D9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0A4B"/>
    <w:rsid w:val="003221F1"/>
    <w:rsid w:val="00322905"/>
    <w:rsid w:val="0032373C"/>
    <w:rsid w:val="00324CF1"/>
    <w:rsid w:val="003276F1"/>
    <w:rsid w:val="00330DAB"/>
    <w:rsid w:val="003310A1"/>
    <w:rsid w:val="00331B16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85A58"/>
    <w:rsid w:val="0038764E"/>
    <w:rsid w:val="00390FD9"/>
    <w:rsid w:val="0039377F"/>
    <w:rsid w:val="003947C9"/>
    <w:rsid w:val="00395F6B"/>
    <w:rsid w:val="00396683"/>
    <w:rsid w:val="00396ABD"/>
    <w:rsid w:val="00396D2C"/>
    <w:rsid w:val="003A0DC5"/>
    <w:rsid w:val="003A1C57"/>
    <w:rsid w:val="003A5DDD"/>
    <w:rsid w:val="003A7B59"/>
    <w:rsid w:val="003A7DF8"/>
    <w:rsid w:val="003B07A0"/>
    <w:rsid w:val="003B2820"/>
    <w:rsid w:val="003B4384"/>
    <w:rsid w:val="003B77CE"/>
    <w:rsid w:val="003C158C"/>
    <w:rsid w:val="003C5698"/>
    <w:rsid w:val="003C7240"/>
    <w:rsid w:val="003C73CB"/>
    <w:rsid w:val="003C7634"/>
    <w:rsid w:val="003D19B7"/>
    <w:rsid w:val="003D23EA"/>
    <w:rsid w:val="003D5086"/>
    <w:rsid w:val="003D529F"/>
    <w:rsid w:val="003E66FA"/>
    <w:rsid w:val="003F03A3"/>
    <w:rsid w:val="003F08C2"/>
    <w:rsid w:val="003F415A"/>
    <w:rsid w:val="003F42E7"/>
    <w:rsid w:val="003F577F"/>
    <w:rsid w:val="00402FE6"/>
    <w:rsid w:val="004041E5"/>
    <w:rsid w:val="004061AB"/>
    <w:rsid w:val="00407783"/>
    <w:rsid w:val="00407D77"/>
    <w:rsid w:val="00411F0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5AA5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2B4"/>
    <w:rsid w:val="00492DB1"/>
    <w:rsid w:val="00493CD4"/>
    <w:rsid w:val="00494A69"/>
    <w:rsid w:val="004A1177"/>
    <w:rsid w:val="004A2F62"/>
    <w:rsid w:val="004A4843"/>
    <w:rsid w:val="004A5C5C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07EFD"/>
    <w:rsid w:val="005125E4"/>
    <w:rsid w:val="00521A4F"/>
    <w:rsid w:val="00523F2A"/>
    <w:rsid w:val="005240C4"/>
    <w:rsid w:val="00525FE2"/>
    <w:rsid w:val="00526636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67B66"/>
    <w:rsid w:val="0057135E"/>
    <w:rsid w:val="00572C2D"/>
    <w:rsid w:val="0057370A"/>
    <w:rsid w:val="005763E2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019"/>
    <w:rsid w:val="005E3323"/>
    <w:rsid w:val="005E57EA"/>
    <w:rsid w:val="005E656C"/>
    <w:rsid w:val="005E69D9"/>
    <w:rsid w:val="005F464A"/>
    <w:rsid w:val="005F6702"/>
    <w:rsid w:val="005F771B"/>
    <w:rsid w:val="005F7831"/>
    <w:rsid w:val="00604CA1"/>
    <w:rsid w:val="00610305"/>
    <w:rsid w:val="006109DA"/>
    <w:rsid w:val="0061265C"/>
    <w:rsid w:val="006204CA"/>
    <w:rsid w:val="006204E0"/>
    <w:rsid w:val="006245DC"/>
    <w:rsid w:val="00624C48"/>
    <w:rsid w:val="00625262"/>
    <w:rsid w:val="00625B67"/>
    <w:rsid w:val="00625DAB"/>
    <w:rsid w:val="00626B78"/>
    <w:rsid w:val="00627C43"/>
    <w:rsid w:val="00634B19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65C68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9750B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144A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389A"/>
    <w:rsid w:val="00705BD7"/>
    <w:rsid w:val="007107A1"/>
    <w:rsid w:val="00713471"/>
    <w:rsid w:val="00715116"/>
    <w:rsid w:val="0071705E"/>
    <w:rsid w:val="00721771"/>
    <w:rsid w:val="00721D32"/>
    <w:rsid w:val="007251BA"/>
    <w:rsid w:val="0072740F"/>
    <w:rsid w:val="00730DF6"/>
    <w:rsid w:val="0073375B"/>
    <w:rsid w:val="00733CF8"/>
    <w:rsid w:val="00733D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5867"/>
    <w:rsid w:val="007B6D88"/>
    <w:rsid w:val="007B70CF"/>
    <w:rsid w:val="007C3E50"/>
    <w:rsid w:val="007C5551"/>
    <w:rsid w:val="007C55B5"/>
    <w:rsid w:val="007D34F0"/>
    <w:rsid w:val="007D389F"/>
    <w:rsid w:val="007E0615"/>
    <w:rsid w:val="007E0FB8"/>
    <w:rsid w:val="007E2F8C"/>
    <w:rsid w:val="007E4CF7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12"/>
    <w:rsid w:val="008142AB"/>
    <w:rsid w:val="00816C02"/>
    <w:rsid w:val="00824F3F"/>
    <w:rsid w:val="00827FC9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67480"/>
    <w:rsid w:val="008748AA"/>
    <w:rsid w:val="008772F7"/>
    <w:rsid w:val="00877C3B"/>
    <w:rsid w:val="00877CA9"/>
    <w:rsid w:val="008818F1"/>
    <w:rsid w:val="00882616"/>
    <w:rsid w:val="00885CCB"/>
    <w:rsid w:val="00891A0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40EA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393"/>
    <w:rsid w:val="00900848"/>
    <w:rsid w:val="00906B43"/>
    <w:rsid w:val="00907382"/>
    <w:rsid w:val="009073EE"/>
    <w:rsid w:val="00907C33"/>
    <w:rsid w:val="009115AA"/>
    <w:rsid w:val="00911ED4"/>
    <w:rsid w:val="00913E2D"/>
    <w:rsid w:val="00916426"/>
    <w:rsid w:val="0092027A"/>
    <w:rsid w:val="009217B7"/>
    <w:rsid w:val="00921D9D"/>
    <w:rsid w:val="00922769"/>
    <w:rsid w:val="009227D9"/>
    <w:rsid w:val="009273AF"/>
    <w:rsid w:val="009277C0"/>
    <w:rsid w:val="00927F7C"/>
    <w:rsid w:val="00931CCC"/>
    <w:rsid w:val="00935270"/>
    <w:rsid w:val="00935847"/>
    <w:rsid w:val="009403E5"/>
    <w:rsid w:val="00940A42"/>
    <w:rsid w:val="00941454"/>
    <w:rsid w:val="0094434E"/>
    <w:rsid w:val="009465D7"/>
    <w:rsid w:val="00947021"/>
    <w:rsid w:val="00947238"/>
    <w:rsid w:val="0095375F"/>
    <w:rsid w:val="00954AF8"/>
    <w:rsid w:val="009569FA"/>
    <w:rsid w:val="009572F2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4875"/>
    <w:rsid w:val="009A5F27"/>
    <w:rsid w:val="009A6BD1"/>
    <w:rsid w:val="009B06B5"/>
    <w:rsid w:val="009B1543"/>
    <w:rsid w:val="009B1F77"/>
    <w:rsid w:val="009B60F2"/>
    <w:rsid w:val="009B6A0A"/>
    <w:rsid w:val="009C579A"/>
    <w:rsid w:val="009D2E00"/>
    <w:rsid w:val="009D342D"/>
    <w:rsid w:val="009D37FC"/>
    <w:rsid w:val="009D38A8"/>
    <w:rsid w:val="009D51E4"/>
    <w:rsid w:val="009D571C"/>
    <w:rsid w:val="009D638A"/>
    <w:rsid w:val="009E3EC2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3783D"/>
    <w:rsid w:val="00A43B0C"/>
    <w:rsid w:val="00A45FAE"/>
    <w:rsid w:val="00A50E24"/>
    <w:rsid w:val="00A51B28"/>
    <w:rsid w:val="00A53AAE"/>
    <w:rsid w:val="00A53B71"/>
    <w:rsid w:val="00A54ED5"/>
    <w:rsid w:val="00A5721B"/>
    <w:rsid w:val="00A57545"/>
    <w:rsid w:val="00A63D6F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4AA7"/>
    <w:rsid w:val="00A8590A"/>
    <w:rsid w:val="00A9633B"/>
    <w:rsid w:val="00A96598"/>
    <w:rsid w:val="00AA00AF"/>
    <w:rsid w:val="00AA075B"/>
    <w:rsid w:val="00AA1455"/>
    <w:rsid w:val="00AA70A9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127B"/>
    <w:rsid w:val="00AF49C1"/>
    <w:rsid w:val="00B00CA3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1AC"/>
    <w:rsid w:val="00B24908"/>
    <w:rsid w:val="00B24DEC"/>
    <w:rsid w:val="00B24FA8"/>
    <w:rsid w:val="00B315ED"/>
    <w:rsid w:val="00B333A4"/>
    <w:rsid w:val="00B407C4"/>
    <w:rsid w:val="00B40E48"/>
    <w:rsid w:val="00B41171"/>
    <w:rsid w:val="00B44AA8"/>
    <w:rsid w:val="00B44D0E"/>
    <w:rsid w:val="00B51043"/>
    <w:rsid w:val="00B527D2"/>
    <w:rsid w:val="00B52F3B"/>
    <w:rsid w:val="00B539BB"/>
    <w:rsid w:val="00B6078E"/>
    <w:rsid w:val="00B62BE5"/>
    <w:rsid w:val="00B63DAF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B7083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2CA0"/>
    <w:rsid w:val="00C83E36"/>
    <w:rsid w:val="00C8421E"/>
    <w:rsid w:val="00C87DA1"/>
    <w:rsid w:val="00CA09A1"/>
    <w:rsid w:val="00CA1993"/>
    <w:rsid w:val="00CA55AE"/>
    <w:rsid w:val="00CA64AA"/>
    <w:rsid w:val="00CA6D02"/>
    <w:rsid w:val="00CA7172"/>
    <w:rsid w:val="00CB1AF3"/>
    <w:rsid w:val="00CB2565"/>
    <w:rsid w:val="00CB789F"/>
    <w:rsid w:val="00CC07E0"/>
    <w:rsid w:val="00CC159F"/>
    <w:rsid w:val="00CC1AC4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5F53"/>
    <w:rsid w:val="00D0692C"/>
    <w:rsid w:val="00D07494"/>
    <w:rsid w:val="00D10A69"/>
    <w:rsid w:val="00D130B1"/>
    <w:rsid w:val="00D15B8A"/>
    <w:rsid w:val="00D1615D"/>
    <w:rsid w:val="00D17052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0F39"/>
    <w:rsid w:val="00D65FA5"/>
    <w:rsid w:val="00D678BA"/>
    <w:rsid w:val="00D72704"/>
    <w:rsid w:val="00D74012"/>
    <w:rsid w:val="00D7419F"/>
    <w:rsid w:val="00D75937"/>
    <w:rsid w:val="00D83565"/>
    <w:rsid w:val="00D9119B"/>
    <w:rsid w:val="00D920D8"/>
    <w:rsid w:val="00D94853"/>
    <w:rsid w:val="00D94877"/>
    <w:rsid w:val="00D977A5"/>
    <w:rsid w:val="00DA0183"/>
    <w:rsid w:val="00DA0E0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0FD4"/>
    <w:rsid w:val="00E01742"/>
    <w:rsid w:val="00E019D7"/>
    <w:rsid w:val="00E023F5"/>
    <w:rsid w:val="00E02D84"/>
    <w:rsid w:val="00E04905"/>
    <w:rsid w:val="00E07B01"/>
    <w:rsid w:val="00E10C9B"/>
    <w:rsid w:val="00E11007"/>
    <w:rsid w:val="00E11FAC"/>
    <w:rsid w:val="00E122DA"/>
    <w:rsid w:val="00E12BCB"/>
    <w:rsid w:val="00E155C7"/>
    <w:rsid w:val="00E159A9"/>
    <w:rsid w:val="00E226B5"/>
    <w:rsid w:val="00E239D9"/>
    <w:rsid w:val="00E23A1C"/>
    <w:rsid w:val="00E23D8F"/>
    <w:rsid w:val="00E26283"/>
    <w:rsid w:val="00E3239E"/>
    <w:rsid w:val="00E326B8"/>
    <w:rsid w:val="00E327F0"/>
    <w:rsid w:val="00E338DE"/>
    <w:rsid w:val="00E355DD"/>
    <w:rsid w:val="00E37960"/>
    <w:rsid w:val="00E400A6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8E9"/>
    <w:rsid w:val="00EC0B0D"/>
    <w:rsid w:val="00EC1D6B"/>
    <w:rsid w:val="00EC3AC1"/>
    <w:rsid w:val="00EC4D2F"/>
    <w:rsid w:val="00EC510C"/>
    <w:rsid w:val="00EC65F9"/>
    <w:rsid w:val="00EC667E"/>
    <w:rsid w:val="00EE1ECB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15306"/>
    <w:rsid w:val="00F2056E"/>
    <w:rsid w:val="00F20885"/>
    <w:rsid w:val="00F21939"/>
    <w:rsid w:val="00F24E90"/>
    <w:rsid w:val="00F255BE"/>
    <w:rsid w:val="00F26EF7"/>
    <w:rsid w:val="00F27D67"/>
    <w:rsid w:val="00F306D0"/>
    <w:rsid w:val="00F31CD9"/>
    <w:rsid w:val="00F320D8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4EC1"/>
    <w:rsid w:val="00F66EAF"/>
    <w:rsid w:val="00F67304"/>
    <w:rsid w:val="00F71B10"/>
    <w:rsid w:val="00F72884"/>
    <w:rsid w:val="00F80A15"/>
    <w:rsid w:val="00F8309A"/>
    <w:rsid w:val="00F852C4"/>
    <w:rsid w:val="00F87BD2"/>
    <w:rsid w:val="00F87C02"/>
    <w:rsid w:val="00F95E8C"/>
    <w:rsid w:val="00FB261A"/>
    <w:rsid w:val="00FB5505"/>
    <w:rsid w:val="00FC3EA2"/>
    <w:rsid w:val="00FC4699"/>
    <w:rsid w:val="00FC4C22"/>
    <w:rsid w:val="00FC5EBC"/>
    <w:rsid w:val="00FC5FC1"/>
    <w:rsid w:val="00FD1BFA"/>
    <w:rsid w:val="00FD45AD"/>
    <w:rsid w:val="00FD4CB2"/>
    <w:rsid w:val="00FD5AA5"/>
    <w:rsid w:val="00FD673B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451E8D1"/>
  <w15:docId w15:val="{DB97252C-3C95-41C3-8115-C2529187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4D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link w:val="ab"/>
    <w:uiPriority w:val="1"/>
    <w:qFormat/>
    <w:rsid w:val="00A719A3"/>
    <w:rPr>
      <w:rFonts w:ascii="Calibri" w:hAnsi="Calibri"/>
      <w:sz w:val="22"/>
      <w:szCs w:val="22"/>
      <w:lang w:val="ru-RU" w:eastAsia="ru-RU"/>
    </w:rPr>
  </w:style>
  <w:style w:type="paragraph" w:customStyle="1" w:styleId="ac">
    <w:name w:val="Нормальный"/>
    <w:rsid w:val="003C5698"/>
    <w:pPr>
      <w:autoSpaceDE w:val="0"/>
      <w:autoSpaceDN w:val="0"/>
    </w:pPr>
    <w:rPr>
      <w:rFonts w:ascii="CG Times (W1)" w:hAnsi="CG Times (W1)"/>
      <w:lang w:val="ru-RU" w:eastAsia="ru-RU"/>
    </w:rPr>
  </w:style>
  <w:style w:type="paragraph" w:styleId="ad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e">
    <w:name w:val="Body Text Indent"/>
    <w:basedOn w:val="a"/>
    <w:link w:val="af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">
    <w:name w:val="Основний текст з відступом Знак"/>
    <w:link w:val="ae"/>
    <w:rsid w:val="00690757"/>
    <w:rPr>
      <w:sz w:val="24"/>
      <w:lang w:val="uk-UA" w:eastAsia="uk-UA"/>
    </w:rPr>
  </w:style>
  <w:style w:type="table" w:styleId="af0">
    <w:name w:val="Table Grid"/>
    <w:basedOn w:val="a1"/>
    <w:rsid w:val="0062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854AF1"/>
    <w:rPr>
      <w:sz w:val="24"/>
      <w:szCs w:val="24"/>
    </w:rPr>
  </w:style>
  <w:style w:type="character" w:customStyle="1" w:styleId="ab">
    <w:name w:val="Без інтервалів Знак"/>
    <w:link w:val="aa"/>
    <w:uiPriority w:val="1"/>
    <w:rsid w:val="00F24E90"/>
    <w:rPr>
      <w:rFonts w:ascii="Calibri" w:hAnsi="Calibri"/>
      <w:sz w:val="22"/>
      <w:szCs w:val="22"/>
      <w:lang w:val="ru-RU" w:eastAsia="ru-RU"/>
    </w:rPr>
  </w:style>
  <w:style w:type="table" w:customStyle="1" w:styleId="11">
    <w:name w:val="Сітка таблиці1"/>
    <w:basedOn w:val="a1"/>
    <w:next w:val="af0"/>
    <w:rsid w:val="0025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f0"/>
    <w:rsid w:val="0016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f0"/>
    <w:rsid w:val="0032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CD7-C64F-4F7B-9E8F-0F09029E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9</Pages>
  <Words>2945</Words>
  <Characters>16788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Виконавчий комітет Кременчуцької міської ради</vt:lpstr>
      <vt:lpstr>Виконавчий комітет Кременчуцької міської ради</vt:lpstr>
    </vt:vector>
  </TitlesOfParts>
  <Company>isp</Company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24</cp:revision>
  <cp:lastPrinted>2026-06-01T13:45:00Z</cp:lastPrinted>
  <dcterms:created xsi:type="dcterms:W3CDTF">2026-03-25T09:50:00Z</dcterms:created>
  <dcterms:modified xsi:type="dcterms:W3CDTF">2026-06-01T13:46:00Z</dcterms:modified>
</cp:coreProperties>
</file>