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B774E" w:rsidRPr="00512193" w:rsidRDefault="007B77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72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 xml:space="preserve">Про затвердження Програми діяльності та розвитку КП «Благоустрій Кременчука» на 2025-2027 роки»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28 листопада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910D67" w:rsidRDefault="008F12A2" w:rsidP="008C3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en-US"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Фонду Креме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1 562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850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0 «</w:t>
      </w:r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C3FF0" w:rsidRPr="008C3F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капітальний ремонт об’єкту благоустрою зеленого господарства, території по вулиці Олександра </w:t>
      </w:r>
      <w:proofErr w:type="spellStart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Халаменюка</w:t>
      </w:r>
      <w:proofErr w:type="spellEnd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вздовж парку </w:t>
      </w:r>
      <w:proofErr w:type="spellStart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МЮДа</w:t>
      </w:r>
      <w:proofErr w:type="spellEnd"/>
      <w:r w:rsidR="008C3FF0" w:rsidRPr="008C3F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8F12A2" w:rsidRPr="00ED5C40" w:rsidRDefault="009A1CD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B1B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9A1CDE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8F12A2" w:rsidRDefault="009A1CD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F12A2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8F12A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8F12A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="008F12A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7B77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B774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10D67" w:rsidRDefault="009A1CDE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 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EB" w:rsidRDefault="000442EB" w:rsidP="0011706C">
      <w:pPr>
        <w:spacing w:after="0" w:line="240" w:lineRule="auto"/>
      </w:pPr>
      <w:r>
        <w:separator/>
      </w:r>
    </w:p>
  </w:endnote>
  <w:endnote w:type="continuationSeparator" w:id="0">
    <w:p w:rsidR="000442EB" w:rsidRDefault="000442E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B774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B774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EB" w:rsidRDefault="000442EB" w:rsidP="0011706C">
      <w:pPr>
        <w:spacing w:after="0" w:line="240" w:lineRule="auto"/>
      </w:pPr>
      <w:r>
        <w:separator/>
      </w:r>
    </w:p>
  </w:footnote>
  <w:footnote w:type="continuationSeparator" w:id="0">
    <w:p w:rsidR="000442EB" w:rsidRDefault="000442E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42EB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0444"/>
    <w:rsid w:val="000A1018"/>
    <w:rsid w:val="000A39BE"/>
    <w:rsid w:val="000A3FFD"/>
    <w:rsid w:val="000B1BFF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E6BCD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976AC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B774E"/>
    <w:rsid w:val="007C1175"/>
    <w:rsid w:val="007C2249"/>
    <w:rsid w:val="007E3539"/>
    <w:rsid w:val="007E57F9"/>
    <w:rsid w:val="007E75B9"/>
    <w:rsid w:val="007F2192"/>
    <w:rsid w:val="007F2A66"/>
    <w:rsid w:val="007F47E8"/>
    <w:rsid w:val="00805FD3"/>
    <w:rsid w:val="00806275"/>
    <w:rsid w:val="00811D64"/>
    <w:rsid w:val="0081579F"/>
    <w:rsid w:val="0081614F"/>
    <w:rsid w:val="0082705F"/>
    <w:rsid w:val="00833947"/>
    <w:rsid w:val="00841698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3FF0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0D6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1CDE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002F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32992"/>
    <w:rsid w:val="00B37B83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48E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1E4"/>
    <w:rsid w:val="00E60BBD"/>
    <w:rsid w:val="00E610D0"/>
    <w:rsid w:val="00E6780A"/>
    <w:rsid w:val="00E74165"/>
    <w:rsid w:val="00E76D68"/>
    <w:rsid w:val="00E8375A"/>
    <w:rsid w:val="00E837B7"/>
    <w:rsid w:val="00E83DAD"/>
    <w:rsid w:val="00E854F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2026-04-02T06:31:00Z</cp:lastPrinted>
  <dcterms:created xsi:type="dcterms:W3CDTF">2026-04-02T06:29:00Z</dcterms:created>
  <dcterms:modified xsi:type="dcterms:W3CDTF">2026-04-02T06:31:00Z</dcterms:modified>
</cp:coreProperties>
</file>