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2D26D42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60310F" w14:textId="77777777" w:rsidR="000902F2" w:rsidRPr="008E644D" w:rsidRDefault="000902F2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</w:p>
    <w:p w14:paraId="4B4718F0" w14:textId="77777777" w:rsidR="000902F2" w:rsidRP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</w:p>
    <w:p w14:paraId="629A7BCD" w14:textId="71024EE3" w:rsidR="000902F2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A17649">
        <w:rPr>
          <w:rFonts w:ascii="Times New Roman" w:eastAsia="MS Mincho" w:hAnsi="Times New Roman" w:cs="Times New Roman"/>
          <w:sz w:val="28"/>
          <w:szCs w:val="28"/>
          <w:lang w:eastAsia="ru-RU"/>
        </w:rPr>
        <w:t>27 січня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A17649">
        <w:rPr>
          <w:rFonts w:ascii="Times New Roman" w:eastAsia="MS Mincho" w:hAnsi="Times New Roman" w:cs="Times New Roman"/>
          <w:sz w:val="28"/>
          <w:szCs w:val="28"/>
          <w:lang w:eastAsia="ru-RU"/>
        </w:rPr>
        <w:t>04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A17649">
        <w:rPr>
          <w:rFonts w:ascii="Times New Roman" w:eastAsia="MS Mincho" w:hAnsi="Times New Roman" w:cs="Times New Roman"/>
          <w:sz w:val="28"/>
          <w:szCs w:val="28"/>
          <w:lang w:eastAsia="ru-RU"/>
        </w:rPr>
        <w:t>566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9542F1">
        <w:rPr>
          <w:rFonts w:ascii="Times New Roman" w:eastAsia="MS Mincho" w:hAnsi="Times New Roman" w:cs="Times New Roman"/>
          <w:sz w:val="28"/>
          <w:szCs w:val="28"/>
          <w:lang w:eastAsia="ru-RU"/>
        </w:rPr>
        <w:t>13 лютого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 xml:space="preserve">28 листопада 2025 року «Про затвердження Міської комплексної Стабілізаційної програми Кременчуцької міської територіальної громади на 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2026 рік»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1949F36" w14:textId="77777777" w:rsidR="000902F2" w:rsidRDefault="000902F2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5598C2" w14:textId="5B8C588A" w:rsidR="007F6926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3DAC7CEF" w14:textId="77777777" w:rsidR="000902F2" w:rsidRPr="000902F2" w:rsidRDefault="000902F2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5D45C4" w14:textId="36108778" w:rsidR="00BD580C" w:rsidRPr="00BD580C" w:rsidRDefault="007F6926" w:rsidP="00BD5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17649">
        <w:rPr>
          <w:rFonts w:ascii="Times New Roman" w:eastAsia="MS Mincho" w:hAnsi="Times New Roman" w:cs="Times New Roman"/>
          <w:sz w:val="28"/>
          <w:szCs w:val="28"/>
          <w:lang w:eastAsia="ru-RU"/>
        </w:rPr>
        <w:t>3 768 183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7670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«Внески до статутного капіталу суб’єктів господарювання» для комунального підприємства «</w:t>
      </w:r>
      <w:proofErr w:type="spellStart"/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на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нески до статутного капіталу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>КП «</w:t>
      </w:r>
      <w:proofErr w:type="spellStart"/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дизельних генераторів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803B858" w14:textId="16ED3BCC" w:rsidR="007F6926" w:rsidRDefault="009542F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DC8FE1B" w14:textId="77777777" w:rsidR="009542F1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14:paraId="31C3CE41" w14:textId="4878B99D" w:rsidR="007F6926" w:rsidRDefault="009542F1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  <w:t>3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6BBD1740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2585B108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/>
          <w:sz w:val="28"/>
          <w:szCs w:val="28"/>
          <w:lang w:eastAsia="ru-RU"/>
        </w:rPr>
        <w:t>5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59D41" w14:textId="77777777" w:rsidR="00A50931" w:rsidRDefault="00A50931" w:rsidP="0011706C">
      <w:pPr>
        <w:spacing w:after="0" w:line="240" w:lineRule="auto"/>
      </w:pPr>
      <w:r>
        <w:separator/>
      </w:r>
    </w:p>
  </w:endnote>
  <w:endnote w:type="continuationSeparator" w:id="0">
    <w:p w14:paraId="30EEBB63" w14:textId="77777777" w:rsidR="00A50931" w:rsidRDefault="00A5093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542F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542F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7AE7E" w14:textId="77777777" w:rsidR="00A50931" w:rsidRDefault="00A50931" w:rsidP="0011706C">
      <w:pPr>
        <w:spacing w:after="0" w:line="240" w:lineRule="auto"/>
      </w:pPr>
      <w:r>
        <w:separator/>
      </w:r>
    </w:p>
  </w:footnote>
  <w:footnote w:type="continuationSeparator" w:id="0">
    <w:p w14:paraId="64BBB91B" w14:textId="77777777" w:rsidR="00A50931" w:rsidRDefault="00A5093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2026-02-17T09:32:00Z</cp:lastPrinted>
  <dcterms:created xsi:type="dcterms:W3CDTF">2026-02-17T09:19:00Z</dcterms:created>
  <dcterms:modified xsi:type="dcterms:W3CDTF">2026-02-17T09:34:00Z</dcterms:modified>
</cp:coreProperties>
</file>