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6DE3D4E3" w14:textId="77777777" w:rsidR="00003E91" w:rsidRPr="00DC702C" w:rsidRDefault="00003E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586B0DB0" w:rsidR="008D2418" w:rsidRDefault="0058721B" w:rsidP="00003E91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1B59DC">
        <w:rPr>
          <w:rFonts w:eastAsia="Times New Roman"/>
        </w:rPr>
        <w:t>29</w:t>
      </w:r>
      <w:r>
        <w:rPr>
          <w:rFonts w:eastAsia="Times New Roman"/>
        </w:rPr>
        <w:t>.</w:t>
      </w:r>
      <w:r w:rsidR="001B59DC">
        <w:rPr>
          <w:rFonts w:eastAsia="Times New Roman"/>
        </w:rPr>
        <w:t>10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35</w:t>
      </w:r>
      <w:r w:rsidR="00770702">
        <w:rPr>
          <w:rFonts w:eastAsia="Times New Roman"/>
        </w:rPr>
        <w:t>1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E215B9" w14:textId="1DF8F148" w:rsidR="008D2418" w:rsidRDefault="0058721B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  <w:bookmarkStart w:id="0" w:name="_GoBack"/>
      <w:bookmarkEnd w:id="0"/>
    </w:p>
    <w:p w14:paraId="6F9FCF9D" w14:textId="1FE04B5A" w:rsidR="00770702" w:rsidRDefault="0058721B" w:rsidP="001B59DC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B59DC">
        <w:t>69 956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1B59DC">
        <w:t xml:space="preserve">на оплату рахунків за оренду приміщення та </w:t>
      </w:r>
      <w:proofErr w:type="spellStart"/>
      <w:r w:rsidR="001B59DC">
        <w:t>ексвитрат</w:t>
      </w:r>
      <w:proofErr w:type="spellEnd"/>
      <w:r w:rsidR="001B59DC">
        <w:t xml:space="preserve"> за </w:t>
      </w:r>
      <w:proofErr w:type="spellStart"/>
      <w:r w:rsidR="001B59DC">
        <w:t>адресою</w:t>
      </w:r>
      <w:proofErr w:type="spellEnd"/>
      <w:r w:rsidR="001B59DC">
        <w:t>: вул. Київська, 85А, яке належить ККУ «Кварц» та знаходиться в оренді для навчально-тренувальних занять та змагань</w:t>
      </w:r>
      <w:r w:rsidR="00A31456">
        <w:t xml:space="preserve"> комунального закладу фізичної культури і спорту «Кременчуцька міська дитячо-юнацька спортивна школа з боротьби дзюдо»  </w:t>
      </w:r>
      <w:r w:rsidR="00A31456">
        <w:t xml:space="preserve">Кременчуцької </w:t>
      </w:r>
      <w:r w:rsidR="00A31456" w:rsidRPr="00A06922">
        <w:t>міської</w:t>
      </w:r>
      <w:r w:rsidR="00A31456">
        <w:t xml:space="preserve"> </w:t>
      </w:r>
      <w:r w:rsidR="00A31456" w:rsidRPr="00A06922">
        <w:t>ради</w:t>
      </w:r>
      <w:r w:rsidR="00A31456">
        <w:t xml:space="preserve"> </w:t>
      </w:r>
      <w:r w:rsidR="00A31456" w:rsidRPr="00A06922">
        <w:t xml:space="preserve">Кременчуцького </w:t>
      </w:r>
      <w:r w:rsidR="00A31456">
        <w:t>р</w:t>
      </w:r>
      <w:r w:rsidR="00A31456" w:rsidRPr="00A06922">
        <w:t>айону Полтавської області</w:t>
      </w:r>
      <w:r w:rsidR="00A31456">
        <w:t xml:space="preserve">.       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AA18A0C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8D2418">
        <w:t xml:space="preserve">Комунальному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4004" w14:textId="77777777" w:rsidR="008B06AC" w:rsidRDefault="008B06AC">
      <w:r>
        <w:separator/>
      </w:r>
    </w:p>
  </w:endnote>
  <w:endnote w:type="continuationSeparator" w:id="0">
    <w:p w14:paraId="76784590" w14:textId="77777777" w:rsidR="008B06AC" w:rsidRDefault="008B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03E9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03E9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61AC5" w14:textId="77777777" w:rsidR="008B06AC" w:rsidRDefault="008B06AC">
      <w:r>
        <w:separator/>
      </w:r>
    </w:p>
  </w:footnote>
  <w:footnote w:type="continuationSeparator" w:id="0">
    <w:p w14:paraId="6EC8B4C8" w14:textId="77777777" w:rsidR="008B06AC" w:rsidRDefault="008B0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3E91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86A0-4151-43AC-8A9A-44DFC94A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2025-11-04T14:26:00Z</cp:lastPrinted>
  <dcterms:created xsi:type="dcterms:W3CDTF">2025-11-04T14:25:00Z</dcterms:created>
  <dcterms:modified xsi:type="dcterms:W3CDTF">2025-11-04T14:26:00Z</dcterms:modified>
</cp:coreProperties>
</file>