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3706D5C" w14:textId="77777777" w:rsidR="005B35CD" w:rsidRDefault="005B35C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3D64337" w14:textId="77777777" w:rsidR="005B35CD" w:rsidRDefault="005B35C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14:paraId="5B2013B9" w14:textId="77777777" w:rsidR="005B35CD" w:rsidRPr="007B3BAC" w:rsidRDefault="005B35C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2"/>
        </w:rPr>
      </w:pPr>
    </w:p>
    <w:p w14:paraId="502E8CA6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Про внесення змін до рішення</w:t>
      </w:r>
    </w:p>
    <w:p w14:paraId="24D68C6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виконавчого   комітету</w:t>
      </w:r>
    </w:p>
    <w:p w14:paraId="55D52BED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Кременчуцької міської ради </w:t>
      </w:r>
    </w:p>
    <w:p w14:paraId="6E02FB23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Кременчуцького   району</w:t>
      </w:r>
    </w:p>
    <w:p w14:paraId="036957F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Полтавської   області </w:t>
      </w:r>
    </w:p>
    <w:p w14:paraId="7B606815" w14:textId="26CC9E1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від </w:t>
      </w:r>
      <w:r w:rsidR="00D01394">
        <w:rPr>
          <w:b/>
          <w:bCs/>
          <w:szCs w:val="24"/>
        </w:rPr>
        <w:t>22</w:t>
      </w:r>
      <w:r w:rsidRPr="00C60BA0">
        <w:rPr>
          <w:b/>
          <w:bCs/>
          <w:szCs w:val="24"/>
        </w:rPr>
        <w:t>.0</w:t>
      </w:r>
      <w:r w:rsidR="00D01394">
        <w:rPr>
          <w:b/>
          <w:bCs/>
          <w:szCs w:val="24"/>
        </w:rPr>
        <w:t>5</w:t>
      </w:r>
      <w:r w:rsidRPr="00C60BA0">
        <w:rPr>
          <w:b/>
          <w:bCs/>
          <w:szCs w:val="24"/>
        </w:rPr>
        <w:t xml:space="preserve">.2025  № </w:t>
      </w:r>
      <w:r w:rsidR="00D01394">
        <w:rPr>
          <w:b/>
          <w:bCs/>
          <w:szCs w:val="24"/>
        </w:rPr>
        <w:t>1291</w:t>
      </w:r>
    </w:p>
    <w:p w14:paraId="780201B5" w14:textId="77777777" w:rsidR="00C60BA0" w:rsidRDefault="00C60BA0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75CC8034" w14:textId="77777777" w:rsidR="00623214" w:rsidRPr="007B3BAC" w:rsidRDefault="00623214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41538419" w14:textId="68D08DA1" w:rsidR="00176FFD" w:rsidRPr="00176FFD" w:rsidRDefault="00176FFD" w:rsidP="005B35CD">
      <w:pPr>
        <w:ind w:firstLine="567"/>
        <w:jc w:val="both"/>
        <w:rPr>
          <w:color w:val="000000"/>
        </w:rPr>
      </w:pPr>
      <w:r w:rsidRPr="00176FFD">
        <w:rPr>
          <w:bCs/>
          <w:color w:val="000000"/>
        </w:rPr>
        <w:t xml:space="preserve">Враховуючи звернення </w:t>
      </w:r>
      <w:r w:rsidRPr="00176FFD">
        <w:rPr>
          <w:color w:val="000000"/>
        </w:rPr>
        <w:t xml:space="preserve">Департаменту охорони здоров’я Кременчуцької міської ради Кременчуцького району Полтавської області </w:t>
      </w:r>
      <w:r w:rsidRPr="00176FFD">
        <w:rPr>
          <w:bCs/>
          <w:color w:val="000000"/>
        </w:rPr>
        <w:t xml:space="preserve">від </w:t>
      </w:r>
      <w:r w:rsidR="00A7585A">
        <w:rPr>
          <w:bCs/>
          <w:color w:val="000000"/>
        </w:rPr>
        <w:t>06</w:t>
      </w:r>
      <w:r w:rsidRPr="00176FFD">
        <w:rPr>
          <w:bCs/>
          <w:color w:val="000000"/>
        </w:rPr>
        <w:t>.</w:t>
      </w:r>
      <w:r w:rsidR="00A7585A">
        <w:rPr>
          <w:bCs/>
          <w:color w:val="000000"/>
        </w:rPr>
        <w:t>10</w:t>
      </w:r>
      <w:r w:rsidRPr="00176FFD">
        <w:rPr>
          <w:bCs/>
          <w:color w:val="000000"/>
        </w:rPr>
        <w:t xml:space="preserve">.2025 </w:t>
      </w:r>
      <w:r w:rsidR="00F27057">
        <w:rPr>
          <w:bCs/>
          <w:color w:val="000000"/>
        </w:rPr>
        <w:br/>
      </w:r>
      <w:r w:rsidRPr="00176FFD">
        <w:rPr>
          <w:bCs/>
          <w:color w:val="000000"/>
        </w:rPr>
        <w:t>№ 01.1-15/03/</w:t>
      </w:r>
      <w:r w:rsidR="00F27057">
        <w:rPr>
          <w:bCs/>
          <w:color w:val="000000"/>
        </w:rPr>
        <w:t>11</w:t>
      </w:r>
      <w:r w:rsidR="00A7585A">
        <w:rPr>
          <w:bCs/>
          <w:color w:val="000000"/>
        </w:rPr>
        <w:t>74</w:t>
      </w:r>
      <w:r w:rsidRPr="00176FFD">
        <w:rPr>
          <w:bCs/>
          <w:color w:val="000000"/>
        </w:rPr>
        <w:t>, к</w:t>
      </w:r>
      <w:r w:rsidR="00A7585A">
        <w:rPr>
          <w:color w:val="000000"/>
        </w:rPr>
        <w:t>еруючись рішенням</w:t>
      </w:r>
      <w:r w:rsidRPr="00176FFD">
        <w:rPr>
          <w:color w:val="000000"/>
        </w:rPr>
        <w:t xml:space="preserve"> Кременчуцької міської ради Кременчуцького</w:t>
      </w:r>
      <w:r w:rsidR="00A7585A">
        <w:rPr>
          <w:color w:val="000000"/>
        </w:rPr>
        <w:t xml:space="preserve"> району Полтавської області від </w:t>
      </w:r>
      <w:r w:rsidRPr="00176FFD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терито</w:t>
      </w:r>
      <w:r w:rsidR="00A7585A">
        <w:rPr>
          <w:color w:val="000000"/>
        </w:rPr>
        <w:t xml:space="preserve">ріальної громади на 2025 рік», </w:t>
      </w:r>
      <w:proofErr w:type="spellStart"/>
      <w:r w:rsidRPr="00176FFD">
        <w:rPr>
          <w:color w:val="000000"/>
        </w:rPr>
        <w:t>ст.ст</w:t>
      </w:r>
      <w:proofErr w:type="spellEnd"/>
      <w:r w:rsidRPr="00176FF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6B9C0CD" w14:textId="78A18DF9" w:rsidR="00176FFD" w:rsidRPr="00176FFD" w:rsidRDefault="00176FFD" w:rsidP="005B35CD">
      <w:pPr>
        <w:ind w:firstLine="567"/>
        <w:jc w:val="both"/>
        <w:rPr>
          <w:b/>
          <w:bCs/>
          <w:color w:val="000000"/>
        </w:rPr>
      </w:pPr>
      <w:r w:rsidRPr="00176FFD">
        <w:rPr>
          <w:b/>
          <w:bCs/>
          <w:color w:val="000000"/>
        </w:rPr>
        <w:t xml:space="preserve">                                                   вирішив:</w:t>
      </w:r>
    </w:p>
    <w:p w14:paraId="415F39B6" w14:textId="77777777" w:rsidR="00623214" w:rsidRPr="007B3BAC" w:rsidRDefault="00623214" w:rsidP="00301AD8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  <w:sz w:val="4"/>
        </w:rPr>
      </w:pPr>
    </w:p>
    <w:p w14:paraId="0106D2FC" w14:textId="4F2E2353" w:rsidR="00C60BA0" w:rsidRPr="00C60BA0" w:rsidRDefault="00C60BA0" w:rsidP="00C60BA0">
      <w:pPr>
        <w:tabs>
          <w:tab w:val="left" w:pos="567"/>
          <w:tab w:val="center" w:pos="4677"/>
          <w:tab w:val="right" w:pos="9355"/>
        </w:tabs>
        <w:ind w:right="-15"/>
        <w:jc w:val="both"/>
        <w:rPr>
          <w:bCs/>
          <w:szCs w:val="24"/>
        </w:rPr>
      </w:pPr>
      <w:r w:rsidRPr="00C60BA0">
        <w:rPr>
          <w:bCs/>
          <w:szCs w:val="24"/>
        </w:rPr>
        <w:t xml:space="preserve">        1</w:t>
      </w:r>
      <w:r w:rsidRPr="00C60BA0">
        <w:rPr>
          <w:szCs w:val="24"/>
        </w:rPr>
        <w:t xml:space="preserve">. </w:t>
      </w:r>
      <w:proofErr w:type="spellStart"/>
      <w:r w:rsidRPr="00C60BA0">
        <w:rPr>
          <w:szCs w:val="24"/>
        </w:rPr>
        <w:t>Внести</w:t>
      </w:r>
      <w:proofErr w:type="spellEnd"/>
      <w:r w:rsidRPr="00C60BA0">
        <w:rPr>
          <w:szCs w:val="24"/>
        </w:rPr>
        <w:t xml:space="preserve"> зміни до рішення </w:t>
      </w:r>
      <w:r w:rsidRPr="00C60BA0">
        <w:rPr>
          <w:bCs/>
          <w:szCs w:val="24"/>
        </w:rPr>
        <w:t xml:space="preserve">виконавчого комітету Кременчуцької міської ради Кременчуцького району Полтавської області від </w:t>
      </w:r>
      <w:r w:rsidR="00A7585A">
        <w:rPr>
          <w:bCs/>
          <w:szCs w:val="24"/>
        </w:rPr>
        <w:t>22</w:t>
      </w:r>
      <w:r w:rsidRPr="00C60BA0">
        <w:rPr>
          <w:bCs/>
          <w:szCs w:val="24"/>
        </w:rPr>
        <w:t>.0</w:t>
      </w:r>
      <w:r w:rsidR="00A7585A">
        <w:rPr>
          <w:bCs/>
          <w:szCs w:val="24"/>
        </w:rPr>
        <w:t>5</w:t>
      </w:r>
      <w:r w:rsidRPr="00C60BA0">
        <w:rPr>
          <w:bCs/>
          <w:szCs w:val="24"/>
        </w:rPr>
        <w:t xml:space="preserve">.2025 № </w:t>
      </w:r>
      <w:r w:rsidR="00A7585A">
        <w:rPr>
          <w:bCs/>
          <w:szCs w:val="24"/>
        </w:rPr>
        <w:t>1291</w:t>
      </w:r>
      <w:r w:rsidRPr="00C60BA0">
        <w:rPr>
          <w:bCs/>
          <w:szCs w:val="24"/>
        </w:rPr>
        <w:t xml:space="preserve"> «Про виділення коштів з</w:t>
      </w:r>
      <w:r w:rsidRPr="00C60BA0">
        <w:t xml:space="preserve"> Стабілізаційного Фонду Кременчуцької міської територіальної громади</w:t>
      </w:r>
      <w:r w:rsidRPr="00C60BA0">
        <w:rPr>
          <w:bCs/>
          <w:szCs w:val="24"/>
        </w:rPr>
        <w:t xml:space="preserve">», </w:t>
      </w:r>
      <w:r w:rsidR="00A7585A">
        <w:rPr>
          <w:bCs/>
          <w:szCs w:val="24"/>
        </w:rPr>
        <w:t>в</w:t>
      </w:r>
      <w:r w:rsidRPr="00C60BA0">
        <w:rPr>
          <w:bCs/>
          <w:szCs w:val="24"/>
        </w:rPr>
        <w:t>икла</w:t>
      </w:r>
      <w:r w:rsidR="00A7585A">
        <w:rPr>
          <w:bCs/>
          <w:szCs w:val="24"/>
        </w:rPr>
        <w:t>вши</w:t>
      </w:r>
      <w:r w:rsidRPr="00C60BA0">
        <w:rPr>
          <w:bCs/>
          <w:szCs w:val="24"/>
        </w:rPr>
        <w:t xml:space="preserve"> пункт 1 цього рішення в такій редакції: </w:t>
      </w:r>
    </w:p>
    <w:p w14:paraId="64547911" w14:textId="4EC67548" w:rsidR="00F30765" w:rsidRPr="00F30765" w:rsidRDefault="00C60BA0" w:rsidP="00F30765">
      <w:pPr>
        <w:tabs>
          <w:tab w:val="left" w:pos="567"/>
        </w:tabs>
        <w:ind w:firstLine="567"/>
        <w:jc w:val="both"/>
      </w:pPr>
      <w:r w:rsidRPr="00C60BA0">
        <w:t>«1.</w:t>
      </w:r>
      <w:r w:rsidR="00F27057" w:rsidRPr="00F27057">
        <w:t> </w:t>
      </w:r>
      <w:r w:rsidR="00F30765" w:rsidRPr="00F30765">
        <w:t xml:space="preserve">Виділити з Стабілізаційного Фонду Кременчуцької міської територіальної громади кошти в сумі </w:t>
      </w:r>
      <w:r w:rsidR="00F30765">
        <w:t>12 807 710</w:t>
      </w:r>
      <w:r w:rsidR="00F30765" w:rsidRPr="00F30765">
        <w:t xml:space="preserve"> грн </w:t>
      </w:r>
      <w:r w:rsidR="00F30765">
        <w:t>69</w:t>
      </w:r>
      <w:r w:rsidR="00F30765" w:rsidRPr="00F30765">
        <w:t xml:space="preserve"> коп. Департаменту охорони здоров’я Кременчуцької міської ради Кременчуцького району Полтавської області </w:t>
      </w:r>
      <w:r w:rsidR="00F30765" w:rsidRPr="00F30765">
        <w:rPr>
          <w:bCs/>
        </w:rPr>
        <w:t xml:space="preserve">для виплати муніципальної доплати </w:t>
      </w:r>
      <w:r w:rsidR="00F30765" w:rsidRPr="00F30765">
        <w:t>з нарахуваннями на травень-грудень 2025 року</w:t>
      </w:r>
      <w:r w:rsidR="00F30765" w:rsidRPr="00F30765">
        <w:rPr>
          <w:bCs/>
        </w:rPr>
        <w:t xml:space="preserve"> працівникам</w:t>
      </w:r>
      <w:r w:rsidR="00F30765" w:rsidRPr="00F30765">
        <w:rPr>
          <w:iCs/>
        </w:rPr>
        <w:t xml:space="preserve"> </w:t>
      </w:r>
      <w:r w:rsidR="00F30765" w:rsidRPr="00F30765">
        <w:t>закладів охорони здоров’я Кременчуцької міської територіальної громади, з них:</w:t>
      </w:r>
    </w:p>
    <w:p w14:paraId="573BB938" w14:textId="46481BD9" w:rsidR="00F30765" w:rsidRPr="00F30765" w:rsidRDefault="00F30765" w:rsidP="00F30765">
      <w:pPr>
        <w:tabs>
          <w:tab w:val="left" w:pos="567"/>
        </w:tabs>
        <w:jc w:val="both"/>
      </w:pPr>
      <w:r>
        <w:tab/>
      </w:r>
      <w:r w:rsidRPr="00F30765">
        <w:t>- </w:t>
      </w:r>
      <w:r w:rsidRPr="00F30765">
        <w:rPr>
          <w:bCs/>
        </w:rPr>
        <w:t>1</w:t>
      </w:r>
      <w:r>
        <w:rPr>
          <w:bCs/>
        </w:rPr>
        <w:t> 526 914 грн 14</w:t>
      </w:r>
      <w:r w:rsidRPr="00F30765">
        <w:rPr>
          <w:bCs/>
        </w:rPr>
        <w:t xml:space="preserve"> </w:t>
      </w:r>
      <w:r>
        <w:rPr>
          <w:bCs/>
        </w:rPr>
        <w:t>коп.</w:t>
      </w:r>
      <w:r w:rsidRPr="00F30765">
        <w:t xml:space="preserve"> по КПКВКМБ 0712010 «Багатопрофільна стаціонарна медична допомога населенню» по КЕКВ 2610 «Субсидії та поточні трансферти підприємствам (установам та організаціям)» працівникам КНМП «Кременчуцька перша міська лікарня ім. О.Т.</w:t>
      </w:r>
      <w:r>
        <w:t> </w:t>
      </w:r>
      <w:proofErr w:type="spellStart"/>
      <w:r w:rsidRPr="00F30765">
        <w:t>Богаєвського</w:t>
      </w:r>
      <w:proofErr w:type="spellEnd"/>
      <w:r w:rsidRPr="00F30765">
        <w:t>»;</w:t>
      </w:r>
    </w:p>
    <w:p w14:paraId="293D8E9C" w14:textId="29E4CDA9" w:rsidR="00F30765" w:rsidRPr="00F30765" w:rsidRDefault="00F30765" w:rsidP="00F30765">
      <w:pPr>
        <w:tabs>
          <w:tab w:val="left" w:pos="567"/>
        </w:tabs>
        <w:ind w:firstLine="567"/>
        <w:jc w:val="both"/>
      </w:pPr>
      <w:r w:rsidRPr="00F30765">
        <w:rPr>
          <w:b/>
          <w:bCs/>
        </w:rPr>
        <w:t>- </w:t>
      </w:r>
      <w:r w:rsidRPr="00F30765">
        <w:t>1</w:t>
      </w:r>
      <w:r>
        <w:t xml:space="preserve"> 708 261 </w:t>
      </w:r>
      <w:r w:rsidRPr="00F30765">
        <w:t xml:space="preserve">грн </w:t>
      </w:r>
      <w:r>
        <w:t xml:space="preserve">51 коп. </w:t>
      </w:r>
      <w:r w:rsidRPr="00F30765">
        <w:t>по КПКВКМБ 0712010 «Багатопрофільна стаціонарна медична допомога населенню» по КЕКВ 2610 «Субсидії та поточні трансферти підприємствам (установам та організаціям)» працівникам КНМП «Кременчуцька міська лікарня «Правобережна»;</w:t>
      </w:r>
    </w:p>
    <w:p w14:paraId="3994B46A" w14:textId="1DD78FF2" w:rsidR="00F30765" w:rsidRPr="00F30765" w:rsidRDefault="00F30765" w:rsidP="00F30765">
      <w:pPr>
        <w:tabs>
          <w:tab w:val="left" w:pos="567"/>
        </w:tabs>
        <w:ind w:firstLine="567"/>
        <w:jc w:val="both"/>
      </w:pPr>
      <w:r w:rsidRPr="00F30765">
        <w:lastRenderedPageBreak/>
        <w:t>- </w:t>
      </w:r>
      <w:r w:rsidRPr="00F30765">
        <w:rPr>
          <w:bCs/>
        </w:rPr>
        <w:t>5</w:t>
      </w:r>
      <w:r w:rsidR="004855A3">
        <w:rPr>
          <w:bCs/>
        </w:rPr>
        <w:t> 167 425 грн 70</w:t>
      </w:r>
      <w:r w:rsidRPr="00F30765">
        <w:rPr>
          <w:bCs/>
        </w:rPr>
        <w:t xml:space="preserve"> </w:t>
      </w:r>
      <w:r w:rsidR="004855A3">
        <w:rPr>
          <w:bCs/>
        </w:rPr>
        <w:t>коп.</w:t>
      </w:r>
      <w:r w:rsidRPr="00F30765">
        <w:t xml:space="preserve"> по КПКВКМБ 0712010 «Багатопрофільна стаціонарна медична допомога населенню» по КЕКВ 2610 «Субсидії та поточні трансферти підприємствам (установам та організаціям)» працівникам КНМП «Лікарня інтенсивного лікування «Кременчуцька»;</w:t>
      </w:r>
    </w:p>
    <w:p w14:paraId="18DA13C3" w14:textId="3983BCC8" w:rsidR="00F30765" w:rsidRPr="00F30765" w:rsidRDefault="004855A3" w:rsidP="00F30765">
      <w:pPr>
        <w:tabs>
          <w:tab w:val="left" w:pos="567"/>
        </w:tabs>
        <w:ind w:firstLine="567"/>
        <w:jc w:val="both"/>
      </w:pPr>
      <w:r>
        <w:t>- 152 824 грн 87 коп.</w:t>
      </w:r>
      <w:r w:rsidR="00F30765" w:rsidRPr="00F30765">
        <w:t xml:space="preserve"> по КПКВКМБ 0712010 «Багатопрофільна стаціонарна медична допомога населенню» по КЕКВ 2610 «Субсидії та поточні трансферти підприємствам (установам та організаціям)» працівникам КМП «Лікарня Придніпровська»;</w:t>
      </w:r>
    </w:p>
    <w:p w14:paraId="0134DDBC" w14:textId="3A2BACD5" w:rsidR="00F30765" w:rsidRPr="00F30765" w:rsidRDefault="00F30765" w:rsidP="00F30765">
      <w:pPr>
        <w:tabs>
          <w:tab w:val="left" w:pos="567"/>
        </w:tabs>
        <w:ind w:firstLine="567"/>
        <w:jc w:val="both"/>
      </w:pPr>
      <w:r w:rsidRPr="00F30765">
        <w:t>- 1</w:t>
      </w:r>
      <w:r w:rsidR="004855A3">
        <w:t> 314 998</w:t>
      </w:r>
      <w:r w:rsidRPr="00F30765">
        <w:t xml:space="preserve"> грн</w:t>
      </w:r>
      <w:r w:rsidR="004855A3">
        <w:t xml:space="preserve"> 69 коп. </w:t>
      </w:r>
      <w:r w:rsidRPr="00F30765">
        <w:t xml:space="preserve"> по КПКВКМБ 0712010 «Багатопрофільна стаціонарна медична допомога населенню» по КЕКВ 2610 «Субсидії та поточні трансферти підприємствам (установам та організаціям)» працівникам КНМП «Кременчуцька міська лікарня планового лікування»;</w:t>
      </w:r>
    </w:p>
    <w:p w14:paraId="642B2A1F" w14:textId="61DBB03B" w:rsidR="00F30765" w:rsidRPr="00F30765" w:rsidRDefault="00F30765" w:rsidP="00F30765">
      <w:pPr>
        <w:tabs>
          <w:tab w:val="left" w:pos="567"/>
        </w:tabs>
        <w:ind w:firstLine="567"/>
        <w:jc w:val="both"/>
      </w:pPr>
      <w:r w:rsidRPr="00F30765">
        <w:t>- </w:t>
      </w:r>
      <w:r w:rsidR="004855A3">
        <w:t>156 561 грн 88 коп.</w:t>
      </w:r>
      <w:r w:rsidRPr="00F30765">
        <w:rPr>
          <w:b/>
        </w:rPr>
        <w:t xml:space="preserve"> </w:t>
      </w:r>
      <w:r w:rsidRPr="00F30765">
        <w:t>по КПКВКМБ 0712100 «Стоматологічна допомога населенню» по КЕКВ 2610 «Субсидії та поточні трансферти підприємствам (установам та організаціям)» працівникам КНМП «Міська дитяча стоматологічна поліклініка»;</w:t>
      </w:r>
    </w:p>
    <w:p w14:paraId="66FBC346" w14:textId="4A7F8471" w:rsidR="00F30765" w:rsidRPr="00F30765" w:rsidRDefault="00F30765" w:rsidP="00F30765">
      <w:pPr>
        <w:tabs>
          <w:tab w:val="left" w:pos="567"/>
        </w:tabs>
        <w:ind w:firstLine="567"/>
        <w:jc w:val="both"/>
      </w:pPr>
      <w:r w:rsidRPr="00F30765">
        <w:t>- </w:t>
      </w:r>
      <w:r w:rsidRPr="00F30765">
        <w:rPr>
          <w:bCs/>
        </w:rPr>
        <w:t>1</w:t>
      </w:r>
      <w:r w:rsidR="004855A3">
        <w:rPr>
          <w:bCs/>
        </w:rPr>
        <w:t xml:space="preserve"> 403 977 </w:t>
      </w:r>
      <w:r w:rsidRPr="00F30765">
        <w:rPr>
          <w:bCs/>
        </w:rPr>
        <w:t>грн</w:t>
      </w:r>
      <w:r w:rsidRPr="00F30765">
        <w:rPr>
          <w:b/>
        </w:rPr>
        <w:t xml:space="preserve"> </w:t>
      </w:r>
      <w:r w:rsidR="004855A3" w:rsidRPr="004855A3">
        <w:t>04 коп.</w:t>
      </w:r>
      <w:r w:rsidR="004855A3">
        <w:rPr>
          <w:b/>
        </w:rPr>
        <w:t xml:space="preserve"> </w:t>
      </w:r>
      <w:r w:rsidRPr="00F30765">
        <w:t xml:space="preserve">по КПКВКМБ 0712030 «Лікарсько-акушерська допомога вагітним, породіллям та новонародженим» по КЕКВ  2610  «Субсидії  та поточні трансферти підприємствам (установам та організаціям)» працівникам КНМП «Кременчуцький </w:t>
      </w:r>
      <w:proofErr w:type="spellStart"/>
      <w:r w:rsidRPr="00F30765">
        <w:t>перинатальний</w:t>
      </w:r>
      <w:proofErr w:type="spellEnd"/>
      <w:r w:rsidRPr="00F30765">
        <w:t xml:space="preserve"> центр ІІ рівня»;</w:t>
      </w:r>
    </w:p>
    <w:p w14:paraId="637F3BD4" w14:textId="52C4BB76" w:rsidR="00F30765" w:rsidRPr="00F30765" w:rsidRDefault="00F30765" w:rsidP="00F30765">
      <w:pPr>
        <w:tabs>
          <w:tab w:val="left" w:pos="567"/>
        </w:tabs>
        <w:ind w:firstLine="567"/>
        <w:jc w:val="both"/>
      </w:pPr>
      <w:r w:rsidRPr="00F30765">
        <w:t>- </w:t>
      </w:r>
      <w:r w:rsidR="004855A3">
        <w:rPr>
          <w:bCs/>
        </w:rPr>
        <w:t>325 581</w:t>
      </w:r>
      <w:r w:rsidRPr="00F30765">
        <w:rPr>
          <w:bCs/>
        </w:rPr>
        <w:t xml:space="preserve"> грн</w:t>
      </w:r>
      <w:r w:rsidRPr="00F30765">
        <w:rPr>
          <w:b/>
        </w:rPr>
        <w:t xml:space="preserve"> </w:t>
      </w:r>
      <w:r w:rsidR="004855A3" w:rsidRPr="004855A3">
        <w:t>12 коп.</w:t>
      </w:r>
      <w:r w:rsidR="004855A3">
        <w:rPr>
          <w:b/>
        </w:rPr>
        <w:t xml:space="preserve"> </w:t>
      </w:r>
      <w:r w:rsidRPr="00F30765">
        <w:t>по КПКВКМБ 0712111 «Первинна медична допомога населенню, що надається центрами первинної медичної (медико-санітарної) допомоги» по КЕКВ 2610 «Субсидії та поточні трансферти підприємствам (установам та організаціям)» працівникам КНМП «Центр первинної медико-санітарної допомоги № 1» м. Кременчука»;</w:t>
      </w:r>
    </w:p>
    <w:p w14:paraId="23272755" w14:textId="4770B00E" w:rsidR="00F30765" w:rsidRPr="00F30765" w:rsidRDefault="00F30765" w:rsidP="00F30765">
      <w:pPr>
        <w:tabs>
          <w:tab w:val="left" w:pos="567"/>
        </w:tabs>
        <w:ind w:firstLine="567"/>
        <w:jc w:val="both"/>
      </w:pPr>
      <w:r w:rsidRPr="00F30765">
        <w:t>- </w:t>
      </w:r>
      <w:r w:rsidR="004855A3">
        <w:rPr>
          <w:bCs/>
        </w:rPr>
        <w:t>340 496</w:t>
      </w:r>
      <w:r w:rsidRPr="00F30765">
        <w:rPr>
          <w:bCs/>
        </w:rPr>
        <w:t xml:space="preserve"> грн</w:t>
      </w:r>
      <w:r w:rsidRPr="00F30765">
        <w:rPr>
          <w:b/>
        </w:rPr>
        <w:t xml:space="preserve"> </w:t>
      </w:r>
      <w:r w:rsidR="004855A3" w:rsidRPr="004855A3">
        <w:t>99 коп.</w:t>
      </w:r>
      <w:r w:rsidR="004855A3">
        <w:rPr>
          <w:b/>
        </w:rPr>
        <w:t xml:space="preserve"> </w:t>
      </w:r>
      <w:r w:rsidRPr="00F30765">
        <w:t>по КПКВКМБ 0712111 «Первинна медична допомога населенню, що надається центрами первинної медичної (медико-санітарної) допомоги» по КЕКВ 2610 «Субсидії та поточні трансферти підприємствам (установам та організаціям)» працівникам КНМП «Центр первинної медико-санітарної допомоги № 2» м. Кременчука»;</w:t>
      </w:r>
    </w:p>
    <w:p w14:paraId="301CB043" w14:textId="43E6357D" w:rsidR="00F30765" w:rsidRPr="00F30765" w:rsidRDefault="00F30765" w:rsidP="00F30765">
      <w:pPr>
        <w:tabs>
          <w:tab w:val="left" w:pos="567"/>
        </w:tabs>
        <w:ind w:firstLine="567"/>
        <w:jc w:val="both"/>
      </w:pPr>
      <w:r w:rsidRPr="00F30765">
        <w:t>- </w:t>
      </w:r>
      <w:r w:rsidR="007B4ADD">
        <w:rPr>
          <w:bCs/>
        </w:rPr>
        <w:t>692 476</w:t>
      </w:r>
      <w:r w:rsidRPr="00F30765">
        <w:rPr>
          <w:bCs/>
        </w:rPr>
        <w:t xml:space="preserve"> грн</w:t>
      </w:r>
      <w:r w:rsidRPr="00F30765">
        <w:rPr>
          <w:b/>
        </w:rPr>
        <w:t xml:space="preserve"> </w:t>
      </w:r>
      <w:r w:rsidR="007B4ADD" w:rsidRPr="007B4ADD">
        <w:t>76 коп.</w:t>
      </w:r>
      <w:r w:rsidR="007B4ADD">
        <w:rPr>
          <w:b/>
        </w:rPr>
        <w:t xml:space="preserve"> </w:t>
      </w:r>
      <w:r w:rsidRPr="00F30765">
        <w:t>по КПКВКМБ 0712111 «Первинна медична допомога населенню, що надається центрами первинної медичної (медико-санітарної) допомоги» по КЕКВ 2610 «Субсидії та поточні трансферти підприємствам (установам та організаціям)» працівникам КНМП «Центр первинної медико-санітарної допомоги № 3» м. Кременчука»;</w:t>
      </w:r>
    </w:p>
    <w:p w14:paraId="57A2BFA6" w14:textId="614819B2" w:rsidR="00F30765" w:rsidRPr="00F30765" w:rsidRDefault="00F30765" w:rsidP="00F30765">
      <w:pPr>
        <w:tabs>
          <w:tab w:val="left" w:pos="567"/>
        </w:tabs>
        <w:ind w:firstLine="567"/>
        <w:jc w:val="both"/>
      </w:pPr>
      <w:r w:rsidRPr="00F30765">
        <w:t>- </w:t>
      </w:r>
      <w:r w:rsidRPr="00F30765">
        <w:rPr>
          <w:bCs/>
        </w:rPr>
        <w:t>18 </w:t>
      </w:r>
      <w:r w:rsidR="007B4ADD">
        <w:rPr>
          <w:bCs/>
        </w:rPr>
        <w:t>191</w:t>
      </w:r>
      <w:r w:rsidRPr="00F30765">
        <w:rPr>
          <w:bCs/>
        </w:rPr>
        <w:t xml:space="preserve"> грн</w:t>
      </w:r>
      <w:r w:rsidRPr="00F30765">
        <w:rPr>
          <w:b/>
        </w:rPr>
        <w:t xml:space="preserve"> </w:t>
      </w:r>
      <w:r w:rsidR="007B4ADD" w:rsidRPr="007B4ADD">
        <w:t>99 коп.</w:t>
      </w:r>
      <w:r w:rsidR="007B4ADD">
        <w:rPr>
          <w:b/>
        </w:rPr>
        <w:t xml:space="preserve"> </w:t>
      </w:r>
      <w:r w:rsidRPr="00F30765">
        <w:t xml:space="preserve">по КПКВКМБ 0712151 «Забезпечення діяльності інших закладів у сфері охорони </w:t>
      </w:r>
      <w:proofErr w:type="spellStart"/>
      <w:r w:rsidRPr="00F30765">
        <w:t>здоровʼя</w:t>
      </w:r>
      <w:proofErr w:type="spellEnd"/>
      <w:r w:rsidRPr="00F30765">
        <w:t xml:space="preserve">», з них: </w:t>
      </w:r>
      <w:r w:rsidR="007B4ADD">
        <w:t>14 911</w:t>
      </w:r>
      <w:r w:rsidRPr="00F30765">
        <w:t xml:space="preserve"> грн </w:t>
      </w:r>
      <w:r w:rsidR="007B4ADD">
        <w:t xml:space="preserve">47 коп. </w:t>
      </w:r>
      <w:r w:rsidRPr="00F30765">
        <w:t>по КЕКВ 2111 «Заробітна плата» та 3</w:t>
      </w:r>
      <w:r w:rsidR="007B4ADD">
        <w:t> 280 грн 52 коп.</w:t>
      </w:r>
      <w:r w:rsidRPr="00F30765">
        <w:t xml:space="preserve"> по КЕКВ 2120 «Нарахування на оплату праці» </w:t>
      </w:r>
      <w:r w:rsidR="007B4ADD">
        <w:t>прибиральнику</w:t>
      </w:r>
      <w:r w:rsidRPr="00F30765">
        <w:t xml:space="preserve"> службових приміщень централізованої бухгалтерії Департаменту охорони </w:t>
      </w:r>
      <w:proofErr w:type="spellStart"/>
      <w:r w:rsidRPr="00F30765">
        <w:t>здоровʼя</w:t>
      </w:r>
      <w:proofErr w:type="spellEnd"/>
      <w:r w:rsidRPr="00F30765">
        <w:t xml:space="preserve"> Кременчуцької міської ради Кременчуцького району Полтавської області.</w:t>
      </w:r>
      <w:r w:rsidR="00922315">
        <w:t>».</w:t>
      </w:r>
    </w:p>
    <w:p w14:paraId="7FDF0FEF" w14:textId="008F9223" w:rsidR="00C60BA0" w:rsidRDefault="00C60BA0" w:rsidP="00633A91">
      <w:pPr>
        <w:tabs>
          <w:tab w:val="left" w:pos="567"/>
        </w:tabs>
        <w:ind w:firstLine="567"/>
        <w:jc w:val="both"/>
      </w:pPr>
    </w:p>
    <w:p w14:paraId="1C1EEEA7" w14:textId="1EE5F9B8" w:rsidR="00F27057" w:rsidRPr="00623214" w:rsidRDefault="00F27057" w:rsidP="00F27057">
      <w:pPr>
        <w:tabs>
          <w:tab w:val="left" w:pos="567"/>
        </w:tabs>
        <w:jc w:val="both"/>
      </w:pPr>
      <w:r>
        <w:lastRenderedPageBreak/>
        <w:tab/>
      </w:r>
    </w:p>
    <w:p w14:paraId="66C365E2" w14:textId="6BEB912C" w:rsidR="004C2CAD" w:rsidRPr="004C2CAD" w:rsidRDefault="004C2CAD" w:rsidP="004C2CAD">
      <w:pPr>
        <w:widowControl w:val="0"/>
        <w:tabs>
          <w:tab w:val="left" w:pos="567"/>
        </w:tabs>
        <w:spacing w:line="259" w:lineRule="auto"/>
        <w:jc w:val="both"/>
        <w:rPr>
          <w:color w:val="000000"/>
        </w:rPr>
      </w:pPr>
      <w:r>
        <w:rPr>
          <w:color w:val="000000"/>
        </w:rPr>
        <w:tab/>
      </w:r>
      <w:r w:rsidR="00717B62">
        <w:rPr>
          <w:color w:val="000000"/>
        </w:rPr>
        <w:t>2</w:t>
      </w:r>
      <w:r w:rsidRPr="004C2CAD">
        <w:rPr>
          <w:color w:val="000000"/>
        </w:rPr>
        <w:t>. Рішення затвердити на сесії Кременчуцької міської ради Кременчуцького району Полтавської області.</w:t>
      </w:r>
    </w:p>
    <w:p w14:paraId="01364496" w14:textId="2D570489" w:rsidR="00C60BA0" w:rsidRPr="00C60BA0" w:rsidRDefault="004C2CAD" w:rsidP="004C2CAD">
      <w:pPr>
        <w:widowControl w:val="0"/>
        <w:tabs>
          <w:tab w:val="left" w:pos="567"/>
        </w:tabs>
        <w:spacing w:line="259" w:lineRule="auto"/>
        <w:jc w:val="both"/>
        <w:rPr>
          <w:color w:val="000000"/>
        </w:rPr>
      </w:pPr>
      <w:r>
        <w:rPr>
          <w:color w:val="000000"/>
        </w:rPr>
        <w:tab/>
      </w:r>
      <w:r w:rsidR="00717B62">
        <w:rPr>
          <w:color w:val="000000"/>
        </w:rPr>
        <w:t>3</w:t>
      </w:r>
      <w:r w:rsidRPr="004C2CAD">
        <w:rPr>
          <w:color w:val="000000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4C2CAD">
        <w:rPr>
          <w:color w:val="000000"/>
        </w:rPr>
        <w:t>Пелипенка</w:t>
      </w:r>
      <w:proofErr w:type="spellEnd"/>
      <w:r w:rsidRPr="004C2CAD">
        <w:rPr>
          <w:color w:val="000000"/>
        </w:rPr>
        <w:t xml:space="preserve"> В.М. та заступника міського голови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Усанову</w:t>
      </w:r>
      <w:proofErr w:type="spellEnd"/>
      <w:r>
        <w:rPr>
          <w:color w:val="000000"/>
        </w:rPr>
        <w:t xml:space="preserve"> О.П.</w:t>
      </w:r>
    </w:p>
    <w:p w14:paraId="19F1D9A7" w14:textId="77777777" w:rsidR="00C60BA0" w:rsidRPr="00C60BA0" w:rsidRDefault="00C60BA0" w:rsidP="00C60BA0">
      <w:pPr>
        <w:tabs>
          <w:tab w:val="left" w:pos="-5812"/>
        </w:tabs>
        <w:ind w:right="-15"/>
        <w:jc w:val="both"/>
      </w:pPr>
    </w:p>
    <w:p w14:paraId="1A9905ED" w14:textId="77777777" w:rsidR="001D0A0F" w:rsidRDefault="001D0A0F" w:rsidP="005E701D">
      <w:pPr>
        <w:tabs>
          <w:tab w:val="left" w:pos="567"/>
          <w:tab w:val="center" w:pos="4677"/>
          <w:tab w:val="right" w:pos="9639"/>
        </w:tabs>
        <w:spacing w:line="100" w:lineRule="atLeast"/>
        <w:ind w:right="-15"/>
        <w:jc w:val="both"/>
        <w:rPr>
          <w:b/>
        </w:rPr>
      </w:pPr>
    </w:p>
    <w:p w14:paraId="437ADB1F" w14:textId="20F5A5BE" w:rsidR="00C60BA0" w:rsidRPr="00C60BA0" w:rsidRDefault="005E701D" w:rsidP="005E701D">
      <w:pPr>
        <w:tabs>
          <w:tab w:val="left" w:pos="567"/>
          <w:tab w:val="center" w:pos="4677"/>
          <w:tab w:val="right" w:pos="9639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</w:rPr>
        <w:t>Міський голова</w:t>
      </w:r>
      <w:r>
        <w:rPr>
          <w:b/>
        </w:rPr>
        <w:tab/>
      </w:r>
      <w:r>
        <w:rPr>
          <w:b/>
        </w:rPr>
        <w:tab/>
        <w:t>Віталій МАЛЕЦЬКИЙ</w:t>
      </w:r>
    </w:p>
    <w:p w14:paraId="5B351E5C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7B3BAC">
      <w:footerReference w:type="default" r:id="rId7"/>
      <w:pgSz w:w="11906" w:h="16838"/>
      <w:pgMar w:top="1021" w:right="567" w:bottom="1021" w:left="1588" w:header="709" w:footer="7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D1F70" w14:textId="77777777" w:rsidR="009C217C" w:rsidRDefault="009C217C">
      <w:r>
        <w:separator/>
      </w:r>
    </w:p>
  </w:endnote>
  <w:endnote w:type="continuationSeparator" w:id="0">
    <w:p w14:paraId="15A74840" w14:textId="77777777" w:rsidR="009C217C" w:rsidRDefault="009C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5B35CD">
      <w:rPr>
        <w:rStyle w:val="a5"/>
        <w:noProof/>
        <w:sz w:val="20"/>
        <w:szCs w:val="20"/>
      </w:rPr>
      <w:t>3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5B35CD">
      <w:rPr>
        <w:rStyle w:val="a5"/>
        <w:noProof/>
        <w:sz w:val="20"/>
        <w:szCs w:val="20"/>
      </w:rPr>
      <w:t>3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E9533" w14:textId="77777777" w:rsidR="009C217C" w:rsidRDefault="009C217C">
      <w:r>
        <w:separator/>
      </w:r>
    </w:p>
  </w:footnote>
  <w:footnote w:type="continuationSeparator" w:id="0">
    <w:p w14:paraId="689F71DC" w14:textId="77777777" w:rsidR="009C217C" w:rsidRDefault="009C2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3718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3FAB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2FC0"/>
    <w:rsid w:val="00135320"/>
    <w:rsid w:val="00135C7A"/>
    <w:rsid w:val="00165E75"/>
    <w:rsid w:val="00176A63"/>
    <w:rsid w:val="00176FFD"/>
    <w:rsid w:val="00186D79"/>
    <w:rsid w:val="0019475C"/>
    <w:rsid w:val="001A0D36"/>
    <w:rsid w:val="001A250C"/>
    <w:rsid w:val="001A27E6"/>
    <w:rsid w:val="001A298A"/>
    <w:rsid w:val="001A39CA"/>
    <w:rsid w:val="001B5DE8"/>
    <w:rsid w:val="001B768D"/>
    <w:rsid w:val="001C4F25"/>
    <w:rsid w:val="001D0A0F"/>
    <w:rsid w:val="001D635F"/>
    <w:rsid w:val="001F74F3"/>
    <w:rsid w:val="00202807"/>
    <w:rsid w:val="00206F23"/>
    <w:rsid w:val="0020716E"/>
    <w:rsid w:val="00212D7F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301AD8"/>
    <w:rsid w:val="003117C5"/>
    <w:rsid w:val="00331403"/>
    <w:rsid w:val="00342A1D"/>
    <w:rsid w:val="00344E19"/>
    <w:rsid w:val="003535D6"/>
    <w:rsid w:val="0035391E"/>
    <w:rsid w:val="0035551B"/>
    <w:rsid w:val="00364E8D"/>
    <w:rsid w:val="0038233F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7DCA"/>
    <w:rsid w:val="00455FB0"/>
    <w:rsid w:val="00456D11"/>
    <w:rsid w:val="00457A90"/>
    <w:rsid w:val="004838E7"/>
    <w:rsid w:val="004855A3"/>
    <w:rsid w:val="00485EF9"/>
    <w:rsid w:val="0048619C"/>
    <w:rsid w:val="00487AE9"/>
    <w:rsid w:val="0049338C"/>
    <w:rsid w:val="00495426"/>
    <w:rsid w:val="004A008C"/>
    <w:rsid w:val="004C0D5F"/>
    <w:rsid w:val="004C2CAD"/>
    <w:rsid w:val="004C3BDC"/>
    <w:rsid w:val="004C5868"/>
    <w:rsid w:val="004D1D95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46D38"/>
    <w:rsid w:val="00556D40"/>
    <w:rsid w:val="005572A4"/>
    <w:rsid w:val="005576FE"/>
    <w:rsid w:val="0055780F"/>
    <w:rsid w:val="005578B1"/>
    <w:rsid w:val="00565F56"/>
    <w:rsid w:val="00573055"/>
    <w:rsid w:val="00574948"/>
    <w:rsid w:val="005762A4"/>
    <w:rsid w:val="00577603"/>
    <w:rsid w:val="00577617"/>
    <w:rsid w:val="0058721B"/>
    <w:rsid w:val="00596CB4"/>
    <w:rsid w:val="005B35CD"/>
    <w:rsid w:val="005B4FC4"/>
    <w:rsid w:val="005E479B"/>
    <w:rsid w:val="005E701D"/>
    <w:rsid w:val="005F3785"/>
    <w:rsid w:val="00623214"/>
    <w:rsid w:val="0063109E"/>
    <w:rsid w:val="00631209"/>
    <w:rsid w:val="00633A91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17B62"/>
    <w:rsid w:val="00720456"/>
    <w:rsid w:val="0072117E"/>
    <w:rsid w:val="00732EDB"/>
    <w:rsid w:val="007334F5"/>
    <w:rsid w:val="007357FD"/>
    <w:rsid w:val="00745786"/>
    <w:rsid w:val="0075259E"/>
    <w:rsid w:val="00756733"/>
    <w:rsid w:val="007577ED"/>
    <w:rsid w:val="007644A7"/>
    <w:rsid w:val="00767CFB"/>
    <w:rsid w:val="007748C5"/>
    <w:rsid w:val="0077591A"/>
    <w:rsid w:val="00776661"/>
    <w:rsid w:val="00782A6F"/>
    <w:rsid w:val="0078502B"/>
    <w:rsid w:val="00787A9E"/>
    <w:rsid w:val="0079258C"/>
    <w:rsid w:val="00795715"/>
    <w:rsid w:val="007A1B6B"/>
    <w:rsid w:val="007B3BAC"/>
    <w:rsid w:val="007B4ADD"/>
    <w:rsid w:val="007B4DAA"/>
    <w:rsid w:val="007B5073"/>
    <w:rsid w:val="007E3B36"/>
    <w:rsid w:val="007E5B8F"/>
    <w:rsid w:val="007F4642"/>
    <w:rsid w:val="007F69DF"/>
    <w:rsid w:val="007F77CB"/>
    <w:rsid w:val="00802C11"/>
    <w:rsid w:val="0080469E"/>
    <w:rsid w:val="00805FCB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935EE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22315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217C"/>
    <w:rsid w:val="009C6D0A"/>
    <w:rsid w:val="009D76E6"/>
    <w:rsid w:val="009E0B17"/>
    <w:rsid w:val="009F0EF3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585A"/>
    <w:rsid w:val="00A7712D"/>
    <w:rsid w:val="00A824DB"/>
    <w:rsid w:val="00A82D64"/>
    <w:rsid w:val="00A9494A"/>
    <w:rsid w:val="00AA7513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44B3D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0BA0"/>
    <w:rsid w:val="00C67B20"/>
    <w:rsid w:val="00C75F37"/>
    <w:rsid w:val="00C75F7D"/>
    <w:rsid w:val="00C77C85"/>
    <w:rsid w:val="00C842EC"/>
    <w:rsid w:val="00C9456A"/>
    <w:rsid w:val="00C94A9D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45CE"/>
    <w:rsid w:val="00CE7CAC"/>
    <w:rsid w:val="00CF0AD7"/>
    <w:rsid w:val="00CF4022"/>
    <w:rsid w:val="00D00013"/>
    <w:rsid w:val="00D01394"/>
    <w:rsid w:val="00D02B7E"/>
    <w:rsid w:val="00D03DD5"/>
    <w:rsid w:val="00D04390"/>
    <w:rsid w:val="00D049E2"/>
    <w:rsid w:val="00D07733"/>
    <w:rsid w:val="00D10F6D"/>
    <w:rsid w:val="00D14034"/>
    <w:rsid w:val="00D17D52"/>
    <w:rsid w:val="00D2493F"/>
    <w:rsid w:val="00D27DA4"/>
    <w:rsid w:val="00D311A4"/>
    <w:rsid w:val="00D34D7E"/>
    <w:rsid w:val="00D35E24"/>
    <w:rsid w:val="00D4183D"/>
    <w:rsid w:val="00D5239A"/>
    <w:rsid w:val="00D54B05"/>
    <w:rsid w:val="00D554DA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589"/>
    <w:rsid w:val="00DB7813"/>
    <w:rsid w:val="00DB7E51"/>
    <w:rsid w:val="00DC6597"/>
    <w:rsid w:val="00DC702C"/>
    <w:rsid w:val="00DD1A81"/>
    <w:rsid w:val="00DD3F05"/>
    <w:rsid w:val="00DD76D9"/>
    <w:rsid w:val="00DF1EA8"/>
    <w:rsid w:val="00DF1FAC"/>
    <w:rsid w:val="00DF2BC4"/>
    <w:rsid w:val="00E0534E"/>
    <w:rsid w:val="00E20175"/>
    <w:rsid w:val="00E237C1"/>
    <w:rsid w:val="00E23FB9"/>
    <w:rsid w:val="00E36510"/>
    <w:rsid w:val="00E43ABD"/>
    <w:rsid w:val="00E43C39"/>
    <w:rsid w:val="00E446B1"/>
    <w:rsid w:val="00E60A7A"/>
    <w:rsid w:val="00E76162"/>
    <w:rsid w:val="00E866EE"/>
    <w:rsid w:val="00E8743A"/>
    <w:rsid w:val="00E963F3"/>
    <w:rsid w:val="00EA67CA"/>
    <w:rsid w:val="00EA6C7A"/>
    <w:rsid w:val="00EB484F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4CD3"/>
    <w:rsid w:val="00F0615F"/>
    <w:rsid w:val="00F21525"/>
    <w:rsid w:val="00F22971"/>
    <w:rsid w:val="00F25B8F"/>
    <w:rsid w:val="00F27057"/>
    <w:rsid w:val="00F27DFB"/>
    <w:rsid w:val="00F30765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A7534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21ED7-A763-4F87-86AD-80BD2339F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3075</Words>
  <Characters>1753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2025-10-07T07:44:00Z</cp:lastPrinted>
  <dcterms:created xsi:type="dcterms:W3CDTF">2025-10-07T07:42:00Z</dcterms:created>
  <dcterms:modified xsi:type="dcterms:W3CDTF">2025-10-07T07:44:00Z</dcterms:modified>
</cp:coreProperties>
</file>