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6B" w:rsidRDefault="00231F6B" w:rsidP="005A340A">
      <w:pPr>
        <w:tabs>
          <w:tab w:val="left" w:pos="6946"/>
          <w:tab w:val="left" w:pos="7088"/>
        </w:tabs>
        <w:rPr>
          <w:lang w:val="uk-UA"/>
        </w:rPr>
      </w:pPr>
    </w:p>
    <w:p w:rsidR="001D74B2" w:rsidRDefault="001D74B2">
      <w:pPr>
        <w:rPr>
          <w:lang w:val="uk-UA"/>
        </w:rPr>
      </w:pPr>
    </w:p>
    <w:p w:rsidR="001D74B2" w:rsidRDefault="001D74B2">
      <w:pPr>
        <w:rPr>
          <w:lang w:val="uk-UA"/>
        </w:rPr>
      </w:pPr>
    </w:p>
    <w:p w:rsidR="00373C06" w:rsidRDefault="00373C06" w:rsidP="007440C9">
      <w:pPr>
        <w:rPr>
          <w:lang w:val="uk-UA"/>
        </w:rPr>
      </w:pPr>
    </w:p>
    <w:p w:rsidR="00373C06" w:rsidRDefault="00373C06">
      <w:pPr>
        <w:rPr>
          <w:lang w:val="uk-UA"/>
        </w:rPr>
      </w:pPr>
    </w:p>
    <w:p w:rsidR="00682188" w:rsidRDefault="00682188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682188" w:rsidRDefault="00682188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682188" w:rsidRDefault="00682188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0B5B24" w:rsidRDefault="00441C36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  <w:r>
        <w:rPr>
          <w:rFonts w:ascii="Times New Roman" w:hAnsi="Times New Roman" w:cs="Times New Roman"/>
          <w:b/>
          <w:sz w:val="4"/>
          <w:szCs w:val="4"/>
          <w:lang w:val="uk-UA"/>
        </w:rPr>
        <w:t xml:space="preserve"> </w:t>
      </w:r>
    </w:p>
    <w:p w:rsidR="000B5B24" w:rsidRDefault="000B5B24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0B5B24" w:rsidRDefault="000B5B24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AA48EB" w:rsidRDefault="00AA48EB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AA48EB" w:rsidRDefault="00AA48EB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AA48EB" w:rsidRDefault="00AA48EB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AA48EB" w:rsidRDefault="00AA48EB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6B5C05" w:rsidRDefault="006B5C05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6B5C05" w:rsidRDefault="006B5C05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6B5C05" w:rsidRDefault="006B5C05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6B5C05" w:rsidRDefault="006B5C05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441C36" w:rsidRDefault="00441C36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4038FF" w:rsidRDefault="001D74B2" w:rsidP="00682188">
      <w:pPr>
        <w:spacing w:after="6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D74B2">
        <w:rPr>
          <w:rFonts w:ascii="Times New Roman" w:hAnsi="Times New Roman" w:cs="Times New Roman"/>
          <w:b/>
          <w:sz w:val="28"/>
          <w:szCs w:val="28"/>
          <w:lang w:val="uk-UA"/>
        </w:rPr>
        <w:t>Про</w:t>
      </w:r>
      <w:r w:rsidR="006474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142A8">
        <w:rPr>
          <w:rFonts w:ascii="Times New Roman" w:hAnsi="Times New Roman" w:cs="Times New Roman"/>
          <w:b/>
          <w:sz w:val="28"/>
          <w:szCs w:val="28"/>
          <w:lang w:val="uk-UA"/>
        </w:rPr>
        <w:t>перерозподіл</w:t>
      </w:r>
      <w:r w:rsidR="004038F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142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бюджетних </w:t>
      </w:r>
      <w:r w:rsidR="00CA6F83">
        <w:rPr>
          <w:rFonts w:ascii="Times New Roman" w:hAnsi="Times New Roman" w:cs="Times New Roman"/>
          <w:b/>
          <w:sz w:val="28"/>
          <w:szCs w:val="28"/>
          <w:lang w:val="uk-UA"/>
        </w:rPr>
        <w:t>асигнува</w:t>
      </w:r>
      <w:r w:rsidR="00BB46CA">
        <w:rPr>
          <w:rFonts w:ascii="Times New Roman" w:hAnsi="Times New Roman" w:cs="Times New Roman"/>
          <w:b/>
          <w:sz w:val="28"/>
          <w:szCs w:val="28"/>
          <w:lang w:val="uk-UA"/>
        </w:rPr>
        <w:t>нь</w:t>
      </w:r>
    </w:p>
    <w:p w:rsidR="00006A48" w:rsidRDefault="004038FF" w:rsidP="00682188">
      <w:pPr>
        <w:spacing w:after="6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 головному розпоряднику бюджетних</w:t>
      </w:r>
      <w:r w:rsidR="006821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006A48" w:rsidRDefault="004038FF" w:rsidP="00682188">
      <w:pPr>
        <w:spacing w:after="6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коштів – </w:t>
      </w:r>
      <w:r w:rsidR="00C07F6B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правлінню житлово-комунального</w:t>
      </w:r>
    </w:p>
    <w:p w:rsidR="00006A48" w:rsidRDefault="004038FF" w:rsidP="00682188">
      <w:pPr>
        <w:spacing w:after="6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господарства</w:t>
      </w:r>
      <w:r w:rsidR="00006A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52F32">
        <w:rPr>
          <w:rFonts w:ascii="Times New Roman" w:hAnsi="Times New Roman" w:cs="Times New Roman"/>
          <w:b/>
          <w:sz w:val="28"/>
          <w:szCs w:val="28"/>
          <w:lang w:val="uk-UA"/>
        </w:rPr>
        <w:t>виконавчого комітету</w:t>
      </w:r>
    </w:p>
    <w:p w:rsidR="00952F32" w:rsidRDefault="00952F32" w:rsidP="00682188">
      <w:pPr>
        <w:spacing w:after="6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Кременчуцької міської ради</w:t>
      </w:r>
    </w:p>
    <w:p w:rsidR="006600EB" w:rsidRPr="00006A48" w:rsidRDefault="006600EB" w:rsidP="00682188">
      <w:pPr>
        <w:spacing w:after="6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41C36" w:rsidRDefault="00441C36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441C36" w:rsidRPr="00441C36" w:rsidRDefault="00441C36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8801CE" w:rsidRDefault="008801CE" w:rsidP="00D142A8">
      <w:pPr>
        <w:spacing w:after="14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F63C58" w:rsidRDefault="00F63C58" w:rsidP="00952F32">
      <w:pPr>
        <w:tabs>
          <w:tab w:val="left" w:pos="284"/>
          <w:tab w:val="left" w:pos="426"/>
        </w:tabs>
        <w:spacing w:after="6" w:line="240" w:lineRule="auto"/>
        <w:jc w:val="both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9C7CB6" w:rsidRPr="00D85F64" w:rsidRDefault="002B0582" w:rsidP="002B0582">
      <w:pPr>
        <w:tabs>
          <w:tab w:val="left" w:pos="0"/>
        </w:tabs>
        <w:spacing w:after="6" w:line="240" w:lineRule="auto"/>
        <w:jc w:val="both"/>
        <w:rPr>
          <w:rFonts w:ascii="Times New Roman" w:hAnsi="Times New Roman"/>
          <w:color w:val="000000"/>
          <w:sz w:val="4"/>
          <w:szCs w:val="4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31762D" w:rsidRPr="009C7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Керуючись ст. 23, </w:t>
      </w:r>
      <w:r w:rsidR="00BB46CA" w:rsidRPr="009C7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78 Бюджетного к</w:t>
      </w:r>
      <w:r w:rsidR="004F4C8C" w:rsidRPr="009C7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одексу України, ст. 28</w:t>
      </w:r>
      <w:r w:rsidR="0031762D" w:rsidRPr="009C7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30</w:t>
      </w:r>
      <w:r w:rsidR="004F4C8C" w:rsidRPr="009C7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6B5C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</w:t>
      </w:r>
      <w:r w:rsidR="004F4C8C" w:rsidRPr="009C7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Закону України «Про місцеве самоврядування в Україні»,</w:t>
      </w:r>
      <w:r w:rsidR="009C7CB6" w:rsidRPr="009C7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D85F64">
        <w:rPr>
          <w:rFonts w:ascii="Times New Roman" w:hAnsi="Times New Roman"/>
          <w:color w:val="000000"/>
          <w:sz w:val="28"/>
          <w:szCs w:val="28"/>
          <w:lang w:val="uk-UA"/>
        </w:rPr>
        <w:t>з метою ефективного, результативного і цільового використання бюджетних коштів,</w:t>
      </w:r>
      <w:r w:rsidR="00D85F64" w:rsidRPr="009C7CB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D85F64">
        <w:rPr>
          <w:rFonts w:ascii="Times New Roman" w:hAnsi="Times New Roman"/>
          <w:color w:val="000000"/>
          <w:sz w:val="28"/>
          <w:szCs w:val="28"/>
          <w:lang w:val="uk-UA"/>
        </w:rPr>
        <w:t>виконавчий комітет Кременчуцької міської</w:t>
      </w:r>
      <w:r w:rsidR="00D85F64" w:rsidRPr="009C7CB6">
        <w:rPr>
          <w:rFonts w:ascii="Times New Roman" w:hAnsi="Times New Roman"/>
          <w:color w:val="000000"/>
          <w:sz w:val="28"/>
          <w:szCs w:val="28"/>
          <w:lang w:val="uk-UA"/>
        </w:rPr>
        <w:t xml:space="preserve"> ради </w:t>
      </w:r>
      <w:r w:rsidR="00D85F64">
        <w:rPr>
          <w:rFonts w:ascii="Times New Roman" w:hAnsi="Times New Roman"/>
          <w:color w:val="000000"/>
          <w:sz w:val="28"/>
          <w:szCs w:val="28"/>
          <w:lang w:val="uk-UA"/>
        </w:rPr>
        <w:t>Полтавської області</w:t>
      </w:r>
    </w:p>
    <w:p w:rsidR="0027255E" w:rsidRPr="0027255E" w:rsidRDefault="0027255E" w:rsidP="00952F32">
      <w:pPr>
        <w:tabs>
          <w:tab w:val="left" w:pos="284"/>
          <w:tab w:val="left" w:pos="426"/>
        </w:tabs>
        <w:spacing w:after="6" w:line="240" w:lineRule="auto"/>
        <w:jc w:val="both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952F32" w:rsidRDefault="009C7CB6" w:rsidP="00952F32">
      <w:pPr>
        <w:spacing w:after="6" w:line="240" w:lineRule="auto"/>
        <w:jc w:val="both"/>
        <w:rPr>
          <w:rFonts w:ascii="Times New Roman" w:hAnsi="Times New Roman" w:cs="Times New Roman"/>
          <w:b/>
          <w:color w:val="000000" w:themeColor="text1"/>
          <w:sz w:val="4"/>
          <w:szCs w:val="4"/>
          <w:lang w:val="uk-UA"/>
        </w:rPr>
      </w:pPr>
      <w:r w:rsidRPr="009C7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      </w:t>
      </w:r>
      <w:r w:rsidR="002A09F6" w:rsidRPr="009C7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1D74B2" w:rsidRPr="009C7CB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 и р і ш и в:</w:t>
      </w:r>
      <w:r w:rsidR="0056772E" w:rsidRPr="009C7CB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</w:p>
    <w:p w:rsidR="0027255E" w:rsidRDefault="0027255E" w:rsidP="00952F32">
      <w:pPr>
        <w:spacing w:after="6" w:line="240" w:lineRule="auto"/>
        <w:jc w:val="both"/>
        <w:rPr>
          <w:rFonts w:ascii="Times New Roman" w:hAnsi="Times New Roman" w:cs="Times New Roman"/>
          <w:b/>
          <w:color w:val="000000" w:themeColor="text1"/>
          <w:sz w:val="4"/>
          <w:szCs w:val="4"/>
          <w:lang w:val="uk-UA"/>
        </w:rPr>
      </w:pPr>
    </w:p>
    <w:p w:rsidR="002B0582" w:rsidRDefault="002B0582" w:rsidP="002053C7">
      <w:pPr>
        <w:tabs>
          <w:tab w:val="left" w:pos="284"/>
          <w:tab w:val="left" w:pos="567"/>
        </w:tabs>
        <w:spacing w:after="6" w:line="240" w:lineRule="auto"/>
        <w:jc w:val="both"/>
        <w:rPr>
          <w:rFonts w:ascii="Times New Roman" w:hAnsi="Times New Roman" w:cs="Times New Roman"/>
          <w:b/>
          <w:color w:val="000000" w:themeColor="text1"/>
          <w:sz w:val="4"/>
          <w:szCs w:val="4"/>
          <w:lang w:val="uk-UA"/>
        </w:rPr>
      </w:pPr>
    </w:p>
    <w:p w:rsidR="0056563C" w:rsidRDefault="002B0582" w:rsidP="00EC6C49">
      <w:pPr>
        <w:tabs>
          <w:tab w:val="left" w:pos="0"/>
        </w:tabs>
        <w:spacing w:after="6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4"/>
          <w:szCs w:val="4"/>
          <w:lang w:val="uk-UA"/>
        </w:rPr>
        <w:tab/>
      </w:r>
      <w:r w:rsidR="004038FF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952F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6C49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046B61">
        <w:rPr>
          <w:rFonts w:ascii="Times New Roman" w:hAnsi="Times New Roman" w:cs="Times New Roman"/>
          <w:sz w:val="28"/>
          <w:szCs w:val="28"/>
          <w:lang w:val="uk-UA"/>
        </w:rPr>
        <w:t>меншити на суму 700 000,00грн. передачу коштів із загального до спеціального фонду (бюджету розвитку), передбачених го</w:t>
      </w:r>
      <w:r w:rsidR="00046B61" w:rsidRPr="004038FF">
        <w:rPr>
          <w:rFonts w:ascii="Times New Roman" w:hAnsi="Times New Roman" w:cs="Times New Roman"/>
          <w:sz w:val="28"/>
          <w:szCs w:val="28"/>
          <w:lang w:val="uk-UA"/>
        </w:rPr>
        <w:t xml:space="preserve">ловному розпоряднику бюджетних коштів </w:t>
      </w:r>
      <w:r w:rsidR="00046B61">
        <w:rPr>
          <w:rFonts w:ascii="Times New Roman" w:hAnsi="Times New Roman" w:cs="Times New Roman"/>
          <w:sz w:val="28"/>
          <w:szCs w:val="28"/>
          <w:lang w:val="uk-UA"/>
        </w:rPr>
        <w:t>– у</w:t>
      </w:r>
      <w:r w:rsidR="00046B61" w:rsidRPr="004038FF">
        <w:rPr>
          <w:rFonts w:ascii="Times New Roman" w:hAnsi="Times New Roman" w:cs="Times New Roman"/>
          <w:sz w:val="28"/>
          <w:szCs w:val="28"/>
          <w:lang w:val="uk-UA"/>
        </w:rPr>
        <w:t>правлінню</w:t>
      </w:r>
      <w:r w:rsidR="00046B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6B61" w:rsidRPr="004038FF">
        <w:rPr>
          <w:rFonts w:ascii="Times New Roman" w:hAnsi="Times New Roman" w:cs="Times New Roman"/>
          <w:sz w:val="28"/>
          <w:szCs w:val="28"/>
          <w:lang w:val="uk-UA"/>
        </w:rPr>
        <w:t>житлово-комунального господарства</w:t>
      </w:r>
      <w:r w:rsidR="00046B61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Кременчуцької міської ради</w:t>
      </w:r>
      <w:r w:rsidR="00046B61" w:rsidRPr="004038FF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046B61">
        <w:rPr>
          <w:rFonts w:ascii="Times New Roman" w:hAnsi="Times New Roman" w:cs="Times New Roman"/>
          <w:sz w:val="28"/>
          <w:szCs w:val="28"/>
          <w:lang w:val="uk-UA"/>
        </w:rPr>
        <w:t xml:space="preserve">Ярош С.М.) по КФК 150101 «Капітальні вкладення» КЕКВ 3141 «Реконструкція житлового фонду (приміщень)», змінивши </w:t>
      </w:r>
      <w:r w:rsidR="00BB14A3">
        <w:rPr>
          <w:rFonts w:ascii="Times New Roman" w:hAnsi="Times New Roman" w:cs="Times New Roman"/>
          <w:sz w:val="28"/>
          <w:szCs w:val="28"/>
          <w:lang w:val="uk-UA"/>
        </w:rPr>
        <w:t xml:space="preserve">фінансування цих витрат на кошти спеціального фонду міського бюджету (бюджету розвитку) як надходження єдиного податку </w:t>
      </w:r>
      <w:r w:rsidR="00046B61">
        <w:rPr>
          <w:rFonts w:ascii="Times New Roman" w:hAnsi="Times New Roman" w:cs="Times New Roman"/>
          <w:sz w:val="28"/>
          <w:szCs w:val="28"/>
          <w:lang w:val="uk-UA"/>
        </w:rPr>
        <w:t>з фізичних осіб</w:t>
      </w:r>
      <w:r w:rsidR="0056563C">
        <w:rPr>
          <w:rFonts w:ascii="Times New Roman" w:hAnsi="Times New Roman" w:cs="Times New Roman"/>
          <w:sz w:val="28"/>
          <w:szCs w:val="28"/>
          <w:lang w:val="uk-UA"/>
        </w:rPr>
        <w:t xml:space="preserve"> по КФК  </w:t>
      </w:r>
      <w:r w:rsidR="0056563C">
        <w:rPr>
          <w:rFonts w:ascii="Times New Roman" w:eastAsia="Calibri" w:hAnsi="Times New Roman" w:cs="Times New Roman"/>
          <w:sz w:val="28"/>
          <w:szCs w:val="28"/>
          <w:lang w:val="uk-UA"/>
        </w:rPr>
        <w:t>100302 «Комбінати комунальних підприємств, районні виробничі об</w:t>
      </w:r>
      <w:r w:rsidR="0056563C" w:rsidRPr="00FB0354">
        <w:rPr>
          <w:rFonts w:ascii="Times New Roman" w:eastAsia="Calibri" w:hAnsi="Times New Roman" w:cs="Times New Roman"/>
          <w:sz w:val="28"/>
          <w:szCs w:val="28"/>
          <w:lang w:val="uk-UA"/>
        </w:rPr>
        <w:t>`</w:t>
      </w:r>
      <w:r w:rsidR="0056563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єднання та інші підприємства, установи та організації житлово-комунального господарства» КЕКВ 3210 «Капітальні трансферти підприємствам (установам, організаціям)» </w:t>
      </w:r>
      <w:r w:rsidR="00BB14A3">
        <w:rPr>
          <w:rFonts w:ascii="Times New Roman" w:eastAsia="Calibri" w:hAnsi="Times New Roman" w:cs="Times New Roman"/>
          <w:sz w:val="28"/>
          <w:szCs w:val="28"/>
          <w:lang w:val="uk-UA"/>
        </w:rPr>
        <w:t>передбач</w:t>
      </w:r>
      <w:r w:rsidR="00EB208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ених </w:t>
      </w:r>
      <w:r w:rsidR="0056563C">
        <w:rPr>
          <w:rFonts w:ascii="Times New Roman" w:eastAsia="Calibri" w:hAnsi="Times New Roman" w:cs="Times New Roman"/>
          <w:sz w:val="28"/>
          <w:szCs w:val="28"/>
          <w:lang w:val="uk-UA"/>
        </w:rPr>
        <w:t>Комунальному підприємству «</w:t>
      </w:r>
      <w:proofErr w:type="spellStart"/>
      <w:r w:rsidR="0056563C">
        <w:rPr>
          <w:rFonts w:ascii="Times New Roman" w:eastAsia="Calibri" w:hAnsi="Times New Roman" w:cs="Times New Roman"/>
          <w:sz w:val="28"/>
          <w:szCs w:val="28"/>
          <w:lang w:val="uk-UA"/>
        </w:rPr>
        <w:t>Міськсвітло</w:t>
      </w:r>
      <w:proofErr w:type="spellEnd"/>
      <w:r w:rsidR="0056563C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  <w:r w:rsidR="004B203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B14A3" w:rsidRDefault="0056563C" w:rsidP="00BB14A3">
      <w:pPr>
        <w:tabs>
          <w:tab w:val="left" w:pos="0"/>
        </w:tabs>
        <w:spacing w:after="6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2. </w:t>
      </w:r>
      <w:r w:rsidR="00BB14A3">
        <w:rPr>
          <w:rFonts w:ascii="Times New Roman" w:hAnsi="Times New Roman" w:cs="Times New Roman"/>
          <w:sz w:val="28"/>
          <w:szCs w:val="28"/>
          <w:lang w:val="uk-UA"/>
        </w:rPr>
        <w:t xml:space="preserve">Кошти загального фонду в сумі 700 000,00грн. направити </w:t>
      </w:r>
      <w:r w:rsidR="00BB14A3" w:rsidRPr="00293A41">
        <w:rPr>
          <w:rFonts w:ascii="Times New Roman" w:hAnsi="Times New Roman" w:cs="Times New Roman"/>
          <w:sz w:val="28"/>
          <w:szCs w:val="28"/>
          <w:lang w:val="uk-UA"/>
        </w:rPr>
        <w:t xml:space="preserve">на надання </w:t>
      </w:r>
      <w:r w:rsidR="00BB14A3">
        <w:rPr>
          <w:rFonts w:ascii="Times New Roman" w:hAnsi="Times New Roman" w:cs="Times New Roman"/>
          <w:sz w:val="28"/>
          <w:szCs w:val="28"/>
          <w:lang w:val="uk-UA"/>
        </w:rPr>
        <w:t xml:space="preserve">фінансової підтримки </w:t>
      </w:r>
      <w:r w:rsidR="00BB14A3">
        <w:rPr>
          <w:rFonts w:ascii="Times New Roman" w:eastAsia="Calibri" w:hAnsi="Times New Roman" w:cs="Times New Roman"/>
          <w:sz w:val="28"/>
          <w:szCs w:val="28"/>
          <w:lang w:val="uk-UA"/>
        </w:rPr>
        <w:t>Комунальному підприємству «</w:t>
      </w:r>
      <w:proofErr w:type="spellStart"/>
      <w:r w:rsidR="00BB14A3">
        <w:rPr>
          <w:rFonts w:ascii="Times New Roman" w:eastAsia="Calibri" w:hAnsi="Times New Roman" w:cs="Times New Roman"/>
          <w:sz w:val="28"/>
          <w:szCs w:val="28"/>
          <w:lang w:val="uk-UA"/>
        </w:rPr>
        <w:t>Міськсвітло</w:t>
      </w:r>
      <w:proofErr w:type="spellEnd"/>
      <w:r w:rsidR="00BB14A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по </w:t>
      </w:r>
      <w:r w:rsidR="00F0333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</w:t>
      </w:r>
      <w:r w:rsidR="00BB14A3" w:rsidRPr="00293A41">
        <w:rPr>
          <w:rFonts w:ascii="Times New Roman" w:hAnsi="Times New Roman" w:cs="Times New Roman"/>
          <w:sz w:val="28"/>
          <w:szCs w:val="28"/>
          <w:lang w:val="uk-UA"/>
        </w:rPr>
        <w:t>КФК 1</w:t>
      </w:r>
      <w:r w:rsidR="00BB14A3">
        <w:rPr>
          <w:rFonts w:ascii="Times New Roman" w:hAnsi="Times New Roman" w:cs="Times New Roman"/>
          <w:sz w:val="28"/>
          <w:szCs w:val="28"/>
          <w:lang w:val="uk-UA"/>
        </w:rPr>
        <w:t>003</w:t>
      </w:r>
      <w:r w:rsidR="00BB14A3" w:rsidRPr="00293A41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BB14A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B14A3" w:rsidRPr="00293A41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BB14A3">
        <w:rPr>
          <w:rFonts w:ascii="Times New Roman" w:eastAsia="Calibri" w:hAnsi="Times New Roman" w:cs="Times New Roman"/>
          <w:sz w:val="28"/>
          <w:szCs w:val="28"/>
          <w:lang w:val="uk-UA"/>
        </w:rPr>
        <w:t>Комбінати комунальних підприємств, районні виробничі об</w:t>
      </w:r>
      <w:r w:rsidR="00BB14A3" w:rsidRPr="00FB0354">
        <w:rPr>
          <w:rFonts w:ascii="Times New Roman" w:eastAsia="Calibri" w:hAnsi="Times New Roman" w:cs="Times New Roman"/>
          <w:sz w:val="28"/>
          <w:szCs w:val="28"/>
          <w:lang w:val="uk-UA"/>
        </w:rPr>
        <w:t>`</w:t>
      </w:r>
      <w:r w:rsidR="00BB14A3">
        <w:rPr>
          <w:rFonts w:ascii="Times New Roman" w:eastAsia="Calibri" w:hAnsi="Times New Roman" w:cs="Times New Roman"/>
          <w:sz w:val="28"/>
          <w:szCs w:val="28"/>
          <w:lang w:val="uk-UA"/>
        </w:rPr>
        <w:t>єднання та інші підприємства, установи та організації житлово-комунального господарства</w:t>
      </w:r>
      <w:r w:rsidR="00BB14A3">
        <w:rPr>
          <w:rFonts w:ascii="Times New Roman" w:hAnsi="Times New Roman" w:cs="Times New Roman"/>
          <w:sz w:val="28"/>
          <w:szCs w:val="28"/>
          <w:lang w:val="uk-UA"/>
        </w:rPr>
        <w:t xml:space="preserve">» КЕКВ 2610 </w:t>
      </w:r>
      <w:r w:rsidR="00BB14A3" w:rsidRPr="00293A41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BB14A3">
        <w:rPr>
          <w:rFonts w:ascii="Times New Roman" w:hAnsi="Times New Roman" w:cs="Times New Roman"/>
          <w:sz w:val="28"/>
          <w:szCs w:val="28"/>
          <w:lang w:val="uk-UA"/>
        </w:rPr>
        <w:t>Субсидії та поточні трансферти підприємствам (установам, організаціям)</w:t>
      </w:r>
      <w:r w:rsidR="00BB14A3" w:rsidRPr="00293A4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B14A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A043C" w:rsidRDefault="00FA043C" w:rsidP="00B71B6F">
      <w:pPr>
        <w:pStyle w:val="a6"/>
        <w:tabs>
          <w:tab w:val="left" w:pos="0"/>
        </w:tabs>
        <w:rPr>
          <w:rFonts w:ascii="Times New Roman" w:hAnsi="Times New Roman"/>
        </w:rPr>
      </w:pPr>
    </w:p>
    <w:p w:rsidR="00B71B6F" w:rsidRPr="007440C9" w:rsidRDefault="00B71B6F" w:rsidP="00B71B6F">
      <w:pPr>
        <w:pStyle w:val="a6"/>
        <w:tabs>
          <w:tab w:val="left" w:pos="0"/>
        </w:tabs>
        <w:rPr>
          <w:rFonts w:ascii="Times New Roman" w:hAnsi="Times New Roman"/>
        </w:rPr>
      </w:pPr>
      <w:r w:rsidRPr="007440C9">
        <w:rPr>
          <w:rFonts w:ascii="Times New Roman" w:hAnsi="Times New Roman"/>
        </w:rPr>
        <w:t>___________________________________________________________________</w:t>
      </w:r>
    </w:p>
    <w:p w:rsidR="00B71B6F" w:rsidRPr="007440C9" w:rsidRDefault="00B71B6F" w:rsidP="00B71B6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7440C9">
        <w:rPr>
          <w:rFonts w:ascii="Times New Roman" w:hAnsi="Times New Roman" w:cs="Times New Roman"/>
          <w:b/>
          <w:sz w:val="20"/>
          <w:szCs w:val="20"/>
          <w:lang w:val="uk-UA"/>
        </w:rPr>
        <w:t>Рішення виконавчого комітету Кременчуцької міської ради Полтавської області</w:t>
      </w:r>
    </w:p>
    <w:p w:rsidR="00B71B6F" w:rsidRPr="007440C9" w:rsidRDefault="00B71B6F" w:rsidP="00B71B6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B71B6F" w:rsidRPr="007440C9" w:rsidRDefault="00B71B6F" w:rsidP="00B71B6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7440C9">
        <w:rPr>
          <w:rFonts w:ascii="Times New Roman" w:hAnsi="Times New Roman" w:cs="Times New Roman"/>
          <w:b/>
          <w:sz w:val="20"/>
          <w:szCs w:val="20"/>
          <w:lang w:val="uk-UA"/>
        </w:rPr>
        <w:t>від __________20____  № ______</w:t>
      </w:r>
    </w:p>
    <w:p w:rsidR="00B71B6F" w:rsidRPr="007440C9" w:rsidRDefault="00B71B6F" w:rsidP="00B71B6F">
      <w:pPr>
        <w:pStyle w:val="a4"/>
        <w:jc w:val="center"/>
        <w:rPr>
          <w:sz w:val="20"/>
          <w:szCs w:val="20"/>
          <w:lang w:val="uk-UA"/>
        </w:rPr>
      </w:pPr>
      <w:r w:rsidRPr="007440C9">
        <w:rPr>
          <w:sz w:val="20"/>
          <w:szCs w:val="20"/>
          <w:lang w:val="uk-UA"/>
        </w:rPr>
        <w:t xml:space="preserve">Сторінка 1 з </w:t>
      </w:r>
      <w:r>
        <w:rPr>
          <w:sz w:val="20"/>
          <w:szCs w:val="20"/>
          <w:lang w:val="uk-UA"/>
        </w:rPr>
        <w:t>2</w:t>
      </w:r>
    </w:p>
    <w:p w:rsidR="009C7CB6" w:rsidRPr="009C7CB6" w:rsidRDefault="00D85F64" w:rsidP="002B058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"/>
          <w:szCs w:val="4"/>
          <w:lang w:val="uk-UA"/>
        </w:rPr>
      </w:pPr>
      <w:r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C7CB6" w:rsidRPr="00DA4265" w:rsidRDefault="002B0582" w:rsidP="002B058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"/>
          <w:szCs w:val="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</w:p>
    <w:p w:rsidR="00952F32" w:rsidRPr="00952F32" w:rsidRDefault="00952F32" w:rsidP="002B0582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"/>
          <w:szCs w:val="4"/>
          <w:lang w:val="uk-UA"/>
        </w:rPr>
      </w:pPr>
    </w:p>
    <w:p w:rsidR="00FA043C" w:rsidRDefault="00FA043C" w:rsidP="00FA043C">
      <w:pPr>
        <w:spacing w:after="1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3. </w:t>
      </w:r>
      <w:r>
        <w:rPr>
          <w:rFonts w:ascii="Times New Roman" w:hAnsi="Times New Roman" w:cs="Times New Roman"/>
          <w:sz w:val="28"/>
          <w:szCs w:val="28"/>
          <w:lang w:val="uk-UA"/>
        </w:rPr>
        <w:t>Фінансовому управлінню виконавчого комітету Кременчуцької міської ради 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Неіленко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Т.Г.) </w:t>
      </w:r>
      <w:r w:rsidRPr="005F22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внести відповідні зміни  до  розпису міського бюджету на 2014 рік.</w:t>
      </w:r>
    </w:p>
    <w:p w:rsidR="00FA043C" w:rsidRDefault="00FA043C" w:rsidP="00FA043C">
      <w:pPr>
        <w:tabs>
          <w:tab w:val="left" w:pos="0"/>
        </w:tabs>
        <w:spacing w:after="6" w:line="240" w:lineRule="auto"/>
        <w:jc w:val="both"/>
        <w:rPr>
          <w:rFonts w:ascii="Times New Roman" w:hAnsi="Times New Roman" w:cs="Times New Roman"/>
          <w:sz w:val="4"/>
          <w:szCs w:val="4"/>
          <w:lang w:val="uk-UA"/>
        </w:rPr>
      </w:pPr>
    </w:p>
    <w:p w:rsidR="00FA043C" w:rsidRDefault="00FA043C" w:rsidP="00FA043C">
      <w:pPr>
        <w:spacing w:after="1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 Затвердити дане рішення на черговій сесії міської ради.</w:t>
      </w:r>
    </w:p>
    <w:p w:rsidR="00FA043C" w:rsidRDefault="00FA043C" w:rsidP="00FA043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5.  Відділу прес-служби виконавчого комітету Кременчуцької міської ради Полтавської області у десятиденний термін оприлюднити це рішення в засобах масової інформації.</w:t>
      </w:r>
    </w:p>
    <w:p w:rsidR="00FA043C" w:rsidRPr="0069451C" w:rsidRDefault="00FA043C" w:rsidP="00FA043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6. Контроль </w:t>
      </w:r>
      <w:r w:rsidRPr="000D438D">
        <w:rPr>
          <w:rFonts w:ascii="Times New Roman" w:hAnsi="Times New Roman" w:cs="Times New Roman"/>
          <w:sz w:val="28"/>
          <w:szCs w:val="28"/>
          <w:lang w:val="uk-UA"/>
        </w:rPr>
        <w:t>за виконанням рішення покласти на заступника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438D">
        <w:rPr>
          <w:rFonts w:ascii="Times New Roman" w:hAnsi="Times New Roman" w:cs="Times New Roman"/>
          <w:sz w:val="28"/>
          <w:szCs w:val="28"/>
          <w:lang w:val="uk-UA"/>
        </w:rPr>
        <w:t xml:space="preserve">міського голови </w:t>
      </w:r>
      <w:proofErr w:type="spellStart"/>
      <w:r w:rsidRPr="000D438D">
        <w:rPr>
          <w:rFonts w:ascii="Times New Roman" w:hAnsi="Times New Roman" w:cs="Times New Roman"/>
          <w:sz w:val="28"/>
          <w:szCs w:val="28"/>
          <w:lang w:val="uk-UA"/>
        </w:rPr>
        <w:t>Медведовського</w:t>
      </w:r>
      <w:proofErr w:type="spellEnd"/>
      <w:r w:rsidRPr="000D438D">
        <w:rPr>
          <w:rFonts w:ascii="Times New Roman" w:hAnsi="Times New Roman" w:cs="Times New Roman"/>
          <w:sz w:val="28"/>
          <w:szCs w:val="28"/>
          <w:lang w:val="uk-UA"/>
        </w:rPr>
        <w:t xml:space="preserve"> В.В.</w:t>
      </w:r>
    </w:p>
    <w:p w:rsidR="00FA043C" w:rsidRDefault="00FA043C" w:rsidP="00FA043C">
      <w:pPr>
        <w:pStyle w:val="a3"/>
        <w:spacing w:after="14" w:line="240" w:lineRule="auto"/>
        <w:ind w:left="49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A043C" w:rsidRDefault="00FA043C" w:rsidP="00FA043C">
      <w:pPr>
        <w:pStyle w:val="a3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FA043C" w:rsidRDefault="00FA043C" w:rsidP="00FA043C">
      <w:pPr>
        <w:pStyle w:val="a3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FA043C" w:rsidRDefault="00FA043C" w:rsidP="00FA043C">
      <w:pPr>
        <w:pStyle w:val="a3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FA043C" w:rsidRDefault="00FA043C" w:rsidP="00FA043C">
      <w:pPr>
        <w:pStyle w:val="a3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FA043C" w:rsidRPr="00F0039E" w:rsidRDefault="00FA043C" w:rsidP="00FA043C">
      <w:pPr>
        <w:tabs>
          <w:tab w:val="left" w:pos="7088"/>
        </w:tabs>
        <w:spacing w:after="14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03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голова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 w:rsidRPr="00F003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F0039E">
        <w:rPr>
          <w:rFonts w:ascii="Times New Roman" w:hAnsi="Times New Roman" w:cs="Times New Roman"/>
          <w:b/>
          <w:sz w:val="28"/>
          <w:szCs w:val="28"/>
          <w:lang w:val="uk-UA"/>
        </w:rPr>
        <w:t>О.М. БАБАЄВ</w:t>
      </w:r>
    </w:p>
    <w:p w:rsidR="00FA043C" w:rsidRDefault="00FA043C" w:rsidP="00FA043C">
      <w:pPr>
        <w:spacing w:after="1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A043C" w:rsidRDefault="00FA043C" w:rsidP="00FA043C">
      <w:pPr>
        <w:spacing w:after="1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A043C" w:rsidRDefault="00FA043C" w:rsidP="00F86E9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A043C" w:rsidRDefault="00FA043C" w:rsidP="00F86E9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A043C" w:rsidRDefault="00FA043C" w:rsidP="00F86E9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A043C" w:rsidRDefault="00FA043C" w:rsidP="00F86E9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A043C" w:rsidRDefault="00FA043C" w:rsidP="00F86E9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A043C" w:rsidRDefault="00FA043C" w:rsidP="00F86E9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A043C" w:rsidRDefault="00FA043C" w:rsidP="00F86E9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A043C" w:rsidRDefault="00FA043C" w:rsidP="00F86E9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A043C" w:rsidRDefault="00FA043C" w:rsidP="00F86E9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A043C" w:rsidRDefault="00FA043C" w:rsidP="00F86E9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A043C" w:rsidRDefault="00FA043C" w:rsidP="00F86E9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A043C" w:rsidRDefault="00FA043C" w:rsidP="00F86E9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A043C" w:rsidRDefault="00FA043C" w:rsidP="00F86E9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A043C" w:rsidRDefault="00FA043C" w:rsidP="00F86E9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A043C" w:rsidRDefault="00FA043C" w:rsidP="00F86E9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A043C" w:rsidRDefault="00FA043C" w:rsidP="00F86E9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A043C" w:rsidRDefault="00FA043C" w:rsidP="00F86E9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A043C" w:rsidRDefault="00FA043C" w:rsidP="00F86E9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A043C" w:rsidRDefault="00FA043C" w:rsidP="00F86E9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C1BA3" w:rsidRDefault="003C1BA3" w:rsidP="00F86E9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C1BA3" w:rsidRDefault="003C1BA3" w:rsidP="00F86E9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A043C" w:rsidRDefault="00FA043C" w:rsidP="00F86E9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A043C" w:rsidRDefault="00FA043C" w:rsidP="00F86E9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C1BA3" w:rsidRDefault="003C1BA3" w:rsidP="003C1BA3">
      <w:pPr>
        <w:spacing w:after="14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C1BA3" w:rsidRPr="007440C9" w:rsidRDefault="003C1BA3" w:rsidP="003C1BA3">
      <w:pPr>
        <w:pStyle w:val="a6"/>
        <w:tabs>
          <w:tab w:val="left" w:pos="0"/>
        </w:tabs>
        <w:rPr>
          <w:rFonts w:ascii="Times New Roman" w:hAnsi="Times New Roman"/>
        </w:rPr>
      </w:pPr>
      <w:r w:rsidRPr="007440C9">
        <w:rPr>
          <w:rFonts w:ascii="Times New Roman" w:hAnsi="Times New Roman"/>
        </w:rPr>
        <w:t>___________________________________________________________________</w:t>
      </w:r>
    </w:p>
    <w:p w:rsidR="003C1BA3" w:rsidRPr="007440C9" w:rsidRDefault="003C1BA3" w:rsidP="003C1B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7440C9">
        <w:rPr>
          <w:rFonts w:ascii="Times New Roman" w:hAnsi="Times New Roman" w:cs="Times New Roman"/>
          <w:b/>
          <w:sz w:val="20"/>
          <w:szCs w:val="20"/>
          <w:lang w:val="uk-UA"/>
        </w:rPr>
        <w:t>Рішення виконавчого комітету Кременчуцької міської ради Полтавської області</w:t>
      </w:r>
    </w:p>
    <w:p w:rsidR="003C1BA3" w:rsidRPr="007440C9" w:rsidRDefault="003C1BA3" w:rsidP="003C1B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3C1BA3" w:rsidRPr="007440C9" w:rsidRDefault="003C1BA3" w:rsidP="003C1B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7440C9">
        <w:rPr>
          <w:rFonts w:ascii="Times New Roman" w:hAnsi="Times New Roman" w:cs="Times New Roman"/>
          <w:b/>
          <w:sz w:val="20"/>
          <w:szCs w:val="20"/>
          <w:lang w:val="uk-UA"/>
        </w:rPr>
        <w:t>від __________20____  № ______</w:t>
      </w:r>
    </w:p>
    <w:p w:rsidR="003C1BA3" w:rsidRPr="007440C9" w:rsidRDefault="003C1BA3" w:rsidP="003C1BA3">
      <w:pPr>
        <w:pStyle w:val="a4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Сторінка 2 з 2</w:t>
      </w:r>
    </w:p>
    <w:sectPr w:rsidR="003C1BA3" w:rsidRPr="007440C9" w:rsidSect="00A85BD2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96BC9"/>
    <w:multiLevelType w:val="hybridMultilevel"/>
    <w:tmpl w:val="49327C24"/>
    <w:lvl w:ilvl="0" w:tplc="0F9AEAA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74B2"/>
    <w:rsid w:val="00006A48"/>
    <w:rsid w:val="00034615"/>
    <w:rsid w:val="00046B61"/>
    <w:rsid w:val="0006723C"/>
    <w:rsid w:val="000B3C62"/>
    <w:rsid w:val="000B5B24"/>
    <w:rsid w:val="000D12AA"/>
    <w:rsid w:val="000D438D"/>
    <w:rsid w:val="000D71B9"/>
    <w:rsid w:val="00136A67"/>
    <w:rsid w:val="00145983"/>
    <w:rsid w:val="00157D68"/>
    <w:rsid w:val="00157F8D"/>
    <w:rsid w:val="00167AE2"/>
    <w:rsid w:val="001937A9"/>
    <w:rsid w:val="001A4572"/>
    <w:rsid w:val="001A7055"/>
    <w:rsid w:val="001A71BF"/>
    <w:rsid w:val="001D74B2"/>
    <w:rsid w:val="001F02EE"/>
    <w:rsid w:val="00200321"/>
    <w:rsid w:val="002053C7"/>
    <w:rsid w:val="00207EDC"/>
    <w:rsid w:val="00231F6B"/>
    <w:rsid w:val="002363FD"/>
    <w:rsid w:val="00252BE4"/>
    <w:rsid w:val="00262431"/>
    <w:rsid w:val="002638B4"/>
    <w:rsid w:val="0027255E"/>
    <w:rsid w:val="00277B73"/>
    <w:rsid w:val="002855BA"/>
    <w:rsid w:val="00293A41"/>
    <w:rsid w:val="00296F49"/>
    <w:rsid w:val="002A09F6"/>
    <w:rsid w:val="002A10FF"/>
    <w:rsid w:val="002A2A8F"/>
    <w:rsid w:val="002B0582"/>
    <w:rsid w:val="002B2AC0"/>
    <w:rsid w:val="002B5DFD"/>
    <w:rsid w:val="002E01EB"/>
    <w:rsid w:val="002E1C0E"/>
    <w:rsid w:val="002E4D6B"/>
    <w:rsid w:val="0031762D"/>
    <w:rsid w:val="00335BCF"/>
    <w:rsid w:val="00373C06"/>
    <w:rsid w:val="00374EF7"/>
    <w:rsid w:val="003844EA"/>
    <w:rsid w:val="003877B9"/>
    <w:rsid w:val="003A0D8D"/>
    <w:rsid w:val="003B2639"/>
    <w:rsid w:val="003B491F"/>
    <w:rsid w:val="003C1BA3"/>
    <w:rsid w:val="003E4DBB"/>
    <w:rsid w:val="003F04C0"/>
    <w:rsid w:val="003F1947"/>
    <w:rsid w:val="004035A2"/>
    <w:rsid w:val="004038FF"/>
    <w:rsid w:val="00407911"/>
    <w:rsid w:val="004141EC"/>
    <w:rsid w:val="00441C36"/>
    <w:rsid w:val="00443ACF"/>
    <w:rsid w:val="00445258"/>
    <w:rsid w:val="00483FB7"/>
    <w:rsid w:val="00484AED"/>
    <w:rsid w:val="00486B5F"/>
    <w:rsid w:val="004A70CA"/>
    <w:rsid w:val="004B203F"/>
    <w:rsid w:val="004C32DA"/>
    <w:rsid w:val="004C735B"/>
    <w:rsid w:val="004F4C8C"/>
    <w:rsid w:val="004F5012"/>
    <w:rsid w:val="005053CE"/>
    <w:rsid w:val="00517A4F"/>
    <w:rsid w:val="00564FF9"/>
    <w:rsid w:val="0056563C"/>
    <w:rsid w:val="0056772E"/>
    <w:rsid w:val="00596C92"/>
    <w:rsid w:val="005A340A"/>
    <w:rsid w:val="005A3793"/>
    <w:rsid w:val="005A6185"/>
    <w:rsid w:val="005B30D3"/>
    <w:rsid w:val="005C27BD"/>
    <w:rsid w:val="005C7E6F"/>
    <w:rsid w:val="005F227D"/>
    <w:rsid w:val="0061487B"/>
    <w:rsid w:val="0062016F"/>
    <w:rsid w:val="006402F5"/>
    <w:rsid w:val="00642934"/>
    <w:rsid w:val="00647438"/>
    <w:rsid w:val="006600EB"/>
    <w:rsid w:val="00682188"/>
    <w:rsid w:val="00690624"/>
    <w:rsid w:val="0069451C"/>
    <w:rsid w:val="006A334D"/>
    <w:rsid w:val="006A69A2"/>
    <w:rsid w:val="006B2D3E"/>
    <w:rsid w:val="006B5C05"/>
    <w:rsid w:val="006C5D30"/>
    <w:rsid w:val="006D040C"/>
    <w:rsid w:val="006F175A"/>
    <w:rsid w:val="006F665F"/>
    <w:rsid w:val="00705BEC"/>
    <w:rsid w:val="0071632F"/>
    <w:rsid w:val="007300A4"/>
    <w:rsid w:val="007343E4"/>
    <w:rsid w:val="007440C9"/>
    <w:rsid w:val="007558FB"/>
    <w:rsid w:val="00770C27"/>
    <w:rsid w:val="00771B2B"/>
    <w:rsid w:val="00794FF9"/>
    <w:rsid w:val="007C688B"/>
    <w:rsid w:val="007D4D52"/>
    <w:rsid w:val="007E2C8A"/>
    <w:rsid w:val="007E432C"/>
    <w:rsid w:val="007E4E78"/>
    <w:rsid w:val="007F2251"/>
    <w:rsid w:val="007F7F05"/>
    <w:rsid w:val="00807291"/>
    <w:rsid w:val="00820349"/>
    <w:rsid w:val="00821609"/>
    <w:rsid w:val="00845AAF"/>
    <w:rsid w:val="00861BC1"/>
    <w:rsid w:val="008624E3"/>
    <w:rsid w:val="008801CE"/>
    <w:rsid w:val="008A2933"/>
    <w:rsid w:val="008B467E"/>
    <w:rsid w:val="008C39E8"/>
    <w:rsid w:val="008D51C1"/>
    <w:rsid w:val="008F7C64"/>
    <w:rsid w:val="00952F32"/>
    <w:rsid w:val="00955F67"/>
    <w:rsid w:val="009A00EE"/>
    <w:rsid w:val="009C7CB6"/>
    <w:rsid w:val="009F29B2"/>
    <w:rsid w:val="00A22B42"/>
    <w:rsid w:val="00A30046"/>
    <w:rsid w:val="00A359F8"/>
    <w:rsid w:val="00A85BD2"/>
    <w:rsid w:val="00AA337B"/>
    <w:rsid w:val="00AA48EB"/>
    <w:rsid w:val="00AB6B4A"/>
    <w:rsid w:val="00AC344C"/>
    <w:rsid w:val="00AE0C5F"/>
    <w:rsid w:val="00B274F3"/>
    <w:rsid w:val="00B4076B"/>
    <w:rsid w:val="00B455DE"/>
    <w:rsid w:val="00B51C71"/>
    <w:rsid w:val="00B70973"/>
    <w:rsid w:val="00B71B6F"/>
    <w:rsid w:val="00B751BD"/>
    <w:rsid w:val="00B8004B"/>
    <w:rsid w:val="00B8799F"/>
    <w:rsid w:val="00BB14A3"/>
    <w:rsid w:val="00BB46CA"/>
    <w:rsid w:val="00BD683A"/>
    <w:rsid w:val="00BF2A73"/>
    <w:rsid w:val="00C00C57"/>
    <w:rsid w:val="00C06B68"/>
    <w:rsid w:val="00C07F6B"/>
    <w:rsid w:val="00C1324E"/>
    <w:rsid w:val="00C344F1"/>
    <w:rsid w:val="00C43759"/>
    <w:rsid w:val="00C47460"/>
    <w:rsid w:val="00C90011"/>
    <w:rsid w:val="00C96ED6"/>
    <w:rsid w:val="00CA57FA"/>
    <w:rsid w:val="00CA6F83"/>
    <w:rsid w:val="00CB33FC"/>
    <w:rsid w:val="00CE7406"/>
    <w:rsid w:val="00D142A8"/>
    <w:rsid w:val="00D30ECB"/>
    <w:rsid w:val="00D427D2"/>
    <w:rsid w:val="00D54072"/>
    <w:rsid w:val="00D64509"/>
    <w:rsid w:val="00D65CC9"/>
    <w:rsid w:val="00D702FC"/>
    <w:rsid w:val="00D84A1E"/>
    <w:rsid w:val="00D85F64"/>
    <w:rsid w:val="00D901C1"/>
    <w:rsid w:val="00D902CE"/>
    <w:rsid w:val="00D93C45"/>
    <w:rsid w:val="00D969F8"/>
    <w:rsid w:val="00DA1B84"/>
    <w:rsid w:val="00DA4265"/>
    <w:rsid w:val="00DE3C54"/>
    <w:rsid w:val="00E20BFE"/>
    <w:rsid w:val="00E2389F"/>
    <w:rsid w:val="00E31872"/>
    <w:rsid w:val="00E354F1"/>
    <w:rsid w:val="00E36095"/>
    <w:rsid w:val="00E46719"/>
    <w:rsid w:val="00E47F64"/>
    <w:rsid w:val="00E870CA"/>
    <w:rsid w:val="00E946BB"/>
    <w:rsid w:val="00EB208E"/>
    <w:rsid w:val="00EC6C49"/>
    <w:rsid w:val="00ED0688"/>
    <w:rsid w:val="00F0039E"/>
    <w:rsid w:val="00F0333F"/>
    <w:rsid w:val="00F43E8F"/>
    <w:rsid w:val="00F52806"/>
    <w:rsid w:val="00F63C58"/>
    <w:rsid w:val="00F86E9A"/>
    <w:rsid w:val="00FA043C"/>
    <w:rsid w:val="00FB0354"/>
    <w:rsid w:val="00FC389E"/>
    <w:rsid w:val="00FD1B12"/>
    <w:rsid w:val="00FD230D"/>
    <w:rsid w:val="00FE60B4"/>
    <w:rsid w:val="00FF0490"/>
    <w:rsid w:val="00FF7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F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74B2"/>
    <w:pPr>
      <w:ind w:left="720"/>
      <w:contextualSpacing/>
    </w:pPr>
  </w:style>
  <w:style w:type="paragraph" w:styleId="a4">
    <w:name w:val="footer"/>
    <w:basedOn w:val="a"/>
    <w:link w:val="a5"/>
    <w:rsid w:val="008B46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Нижний колонтитул Знак"/>
    <w:basedOn w:val="a0"/>
    <w:link w:val="a4"/>
    <w:rsid w:val="008B467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basedOn w:val="a"/>
    <w:link w:val="a7"/>
    <w:rsid w:val="007440C9"/>
    <w:pPr>
      <w:widowControl w:val="0"/>
      <w:autoSpaceDE w:val="0"/>
      <w:autoSpaceDN w:val="0"/>
      <w:spacing w:after="0" w:line="240" w:lineRule="auto"/>
      <w:jc w:val="both"/>
    </w:pPr>
    <w:rPr>
      <w:rFonts w:ascii="CG Times (W1)" w:eastAsia="Times New Roman" w:hAnsi="CG Times (W1)" w:cs="Times New Roman"/>
      <w:sz w:val="28"/>
      <w:szCs w:val="28"/>
      <w:lang w:val="uk-UA" w:eastAsia="ru-RU"/>
    </w:rPr>
  </w:style>
  <w:style w:type="character" w:customStyle="1" w:styleId="a7">
    <w:name w:val="Основной текст Знак"/>
    <w:basedOn w:val="a0"/>
    <w:link w:val="a6"/>
    <w:rsid w:val="007440C9"/>
    <w:rPr>
      <w:rFonts w:ascii="CG Times (W1)" w:eastAsia="Times New Roman" w:hAnsi="CG Times (W1)" w:cs="Times New Roman"/>
      <w:sz w:val="28"/>
      <w:szCs w:val="2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7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3F771-5CB0-44E8-8729-F7551D3E2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1600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UGKX</Company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</cp:lastModifiedBy>
  <cp:revision>128</cp:revision>
  <cp:lastPrinted>2014-07-02T05:18:00Z</cp:lastPrinted>
  <dcterms:created xsi:type="dcterms:W3CDTF">2007-12-21T14:23:00Z</dcterms:created>
  <dcterms:modified xsi:type="dcterms:W3CDTF">2014-07-02T07:08:00Z</dcterms:modified>
</cp:coreProperties>
</file>