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572C9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0EA8" w:rsidRDefault="00730EA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3709A" w:rsidRDefault="00537915" w:rsidP="00F5285D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BB1D7A">
        <w:t>2</w:t>
      </w:r>
      <w:r w:rsidR="00A572C9">
        <w:t>7</w:t>
      </w:r>
      <w:r w:rsidR="00621EDE" w:rsidRPr="00621EDE">
        <w:t>.</w:t>
      </w:r>
      <w:r w:rsidR="00BB1D7A">
        <w:t>03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A572C9">
        <w:t>3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453B0A">
        <w:rPr>
          <w:color w:val="000000"/>
        </w:rPr>
        <w:t xml:space="preserve">від 23 грудня </w:t>
      </w:r>
      <w:r w:rsidR="00453B0A">
        <w:rPr>
          <w:color w:val="000000"/>
        </w:rPr>
        <w:br/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331ED5" w:rsidRDefault="00A572C9" w:rsidP="00F5285D">
      <w:pPr>
        <w:tabs>
          <w:tab w:val="left" w:pos="567"/>
        </w:tabs>
        <w:ind w:firstLine="567"/>
        <w:jc w:val="both"/>
        <w:rPr>
          <w:color w:val="000000"/>
        </w:rPr>
      </w:pPr>
    </w:p>
    <w:p w:rsidR="00B3709A" w:rsidRDefault="00537915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572C9" w:rsidRPr="00B6781F" w:rsidRDefault="00A572C9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A572C9">
        <w:t>41 392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A572C9">
        <w:t>для</w:t>
      </w:r>
      <w:r w:rsidR="00D3797D">
        <w:t xml:space="preserve"> оплат</w:t>
      </w:r>
      <w:r w:rsidR="00A572C9">
        <w:t>и</w:t>
      </w:r>
      <w:r w:rsidR="00D3797D">
        <w:t xml:space="preserve"> </w:t>
      </w:r>
      <w:r w:rsidR="00A572C9">
        <w:t xml:space="preserve">нагородної продукції </w:t>
      </w:r>
      <w:r w:rsidR="003F0686">
        <w:t xml:space="preserve">у рамках відзначення професійних та державних свят військовослужбовців, які </w:t>
      </w:r>
      <w:r w:rsidR="00DA2C4A">
        <w:t xml:space="preserve"> захи</w:t>
      </w:r>
      <w:r w:rsidR="003F0686">
        <w:t>щають</w:t>
      </w:r>
      <w:r w:rsidR="00DA2C4A">
        <w:t xml:space="preserve"> державн</w:t>
      </w:r>
      <w:r w:rsidR="003F0686">
        <w:t>ий суверенітет</w:t>
      </w:r>
      <w:r w:rsidR="00DA2C4A">
        <w:t xml:space="preserve"> та територіальн</w:t>
      </w:r>
      <w:r w:rsidR="003F0686">
        <w:t>у</w:t>
      </w:r>
      <w:r w:rsidR="00DA2C4A">
        <w:t xml:space="preserve"> цілісн</w:t>
      </w:r>
      <w:r w:rsidR="003F0686">
        <w:t>ість</w:t>
      </w:r>
      <w:r w:rsidR="00DA2C4A">
        <w:t xml:space="preserve"> України. </w:t>
      </w:r>
      <w:r w:rsidR="00C112BE">
        <w:t xml:space="preserve"> 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1C69CC">
        <w:rPr>
          <w:b/>
          <w:bCs/>
        </w:rPr>
        <w:t>Перший заступник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1C69CC">
        <w:rPr>
          <w:b/>
          <w:bCs/>
        </w:rPr>
        <w:t>міського голови                                                              Володимир ПЕЛИПЕНКО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435" w:rsidRDefault="006A1435">
      <w:r>
        <w:separator/>
      </w:r>
    </w:p>
  </w:endnote>
  <w:endnote w:type="continuationSeparator" w:id="0">
    <w:p w:rsidR="006A1435" w:rsidRDefault="006A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F068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F068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435" w:rsidRDefault="006A1435">
      <w:r>
        <w:separator/>
      </w:r>
    </w:p>
  </w:footnote>
  <w:footnote w:type="continuationSeparator" w:id="0">
    <w:p w:rsidR="006A1435" w:rsidRDefault="006A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E83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12578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F414-DB0C-4691-98B8-EEC5D797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2025-03-31T11:25:00Z</cp:lastPrinted>
  <dcterms:created xsi:type="dcterms:W3CDTF">2025-03-28T08:37:00Z</dcterms:created>
  <dcterms:modified xsi:type="dcterms:W3CDTF">2025-04-01T08:53:00Z</dcterms:modified>
</cp:coreProperties>
</file>