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885B178" w:rsidR="00150DB2" w:rsidRPr="000407C5" w:rsidRDefault="00BE081D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407C5">
        <w:rPr>
          <w:color w:val="FFFFFF" w:themeColor="background1"/>
        </w:rPr>
        <w:t>26.12.2024                                                                                                       № 3062</w:t>
      </w: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3115C3F1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41EE3" w:rsidRPr="00330D9B">
        <w:rPr>
          <w:szCs w:val="28"/>
        </w:rPr>
        <w:t>1</w:t>
      </w:r>
      <w:r w:rsidR="00330D9B" w:rsidRPr="00330D9B">
        <w:rPr>
          <w:szCs w:val="28"/>
        </w:rPr>
        <w:t>6</w:t>
      </w:r>
      <w:r w:rsidR="00423926" w:rsidRPr="00941EE3">
        <w:rPr>
          <w:szCs w:val="28"/>
        </w:rPr>
        <w:t>.</w:t>
      </w:r>
      <w:r w:rsidR="00421071">
        <w:rPr>
          <w:szCs w:val="28"/>
        </w:rPr>
        <w:t>01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60F4921B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D04CA9">
        <w:rPr>
          <w:szCs w:val="28"/>
        </w:rPr>
        <w:t>ий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D04CA9">
        <w:rPr>
          <w:szCs w:val="28"/>
        </w:rPr>
        <w:t>ий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D04CA9">
        <w:rPr>
          <w:szCs w:val="28"/>
        </w:rPr>
        <w:t>і</w:t>
      </w:r>
      <w:r w:rsidRPr="00A05E27">
        <w:rPr>
          <w:szCs w:val="28"/>
        </w:rPr>
        <w:t>б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«РА «</w:t>
      </w:r>
      <w:proofErr w:type="spellStart"/>
      <w:r w:rsidR="00D04CA9" w:rsidRPr="007359BC">
        <w:rPr>
          <w:szCs w:val="28"/>
        </w:rPr>
        <w:t>Промо</w:t>
      </w:r>
      <w:proofErr w:type="spellEnd"/>
      <w:r w:rsidR="00D04CA9" w:rsidRPr="007359BC">
        <w:rPr>
          <w:szCs w:val="28"/>
        </w:rPr>
        <w:t xml:space="preserve"> – Люкс»)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за адресою: </w:t>
      </w:r>
      <w:r w:rsidR="00952B7F" w:rsidRPr="007359BC">
        <w:rPr>
          <w:szCs w:val="28"/>
        </w:rPr>
        <w:t xml:space="preserve">проспект Свободи район будинку № </w:t>
      </w:r>
      <w:r w:rsidR="00952B7F">
        <w:rPr>
          <w:szCs w:val="28"/>
        </w:rPr>
        <w:t>32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304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2024-12-16T12:31:00Z</cp:lastPrinted>
  <dcterms:created xsi:type="dcterms:W3CDTF">2024-10-09T06:55:00Z</dcterms:created>
  <dcterms:modified xsi:type="dcterms:W3CDTF">2025-01-13T13:46:00Z</dcterms:modified>
</cp:coreProperties>
</file>