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64" w:rsidRDefault="0087256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872564" w:rsidRDefault="0087256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872564" w:rsidRDefault="0087256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872564" w:rsidRDefault="0087256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872564" w:rsidRDefault="0087256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872564" w:rsidRDefault="0087256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872564" w:rsidRDefault="0087256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872564" w:rsidRDefault="0087256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872564" w:rsidRDefault="0087256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872564" w:rsidRDefault="00872564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872564" w:rsidRPr="00871602" w:rsidRDefault="00872564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872564" w:rsidRDefault="00872564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872564" w:rsidRDefault="00872564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872564" w:rsidRPr="00FC2A6F" w:rsidRDefault="00872564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32"/>
          <w:szCs w:val="32"/>
        </w:rPr>
      </w:pPr>
    </w:p>
    <w:p w:rsidR="00872564" w:rsidRDefault="00872564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</w:r>
      <w:r w:rsidRPr="005064AB">
        <w:rPr>
          <w:color w:val="000000"/>
        </w:rPr>
        <w:t xml:space="preserve">Враховуючи </w:t>
      </w:r>
      <w:r>
        <w:rPr>
          <w:color w:val="000000"/>
        </w:rPr>
        <w:t>з</w:t>
      </w:r>
      <w:r w:rsidRPr="00475CB4">
        <w:rPr>
          <w:color w:val="000000"/>
        </w:rPr>
        <w:t xml:space="preserve">вернення </w:t>
      </w:r>
      <w:r>
        <w:rPr>
          <w:color w:val="000000"/>
        </w:rPr>
        <w:t xml:space="preserve">комунального підприємства «Благоустрій Кременчука» </w:t>
      </w:r>
      <w:r>
        <w:t>Кременчуцької міської ради Кременчуцького району Полтавської області від 25.07.202</w:t>
      </w:r>
      <w:r w:rsidRPr="00481B1E">
        <w:t>4</w:t>
      </w:r>
      <w:r>
        <w:t xml:space="preserve"> № 924/1</w:t>
      </w:r>
      <w:r w:rsidRPr="00610610">
        <w:t xml:space="preserve">, </w:t>
      </w:r>
      <w:r>
        <w:rPr>
          <w:color w:val="000000"/>
        </w:rPr>
        <w:t>керу</w:t>
      </w:r>
      <w:r w:rsidRPr="00564517">
        <w:rPr>
          <w:color w:val="000000"/>
        </w:rPr>
        <w:t>ючис</w:t>
      </w:r>
      <w:r w:rsidRPr="00735836">
        <w:rPr>
          <w:color w:val="000000"/>
        </w:rPr>
        <w:t xml:space="preserve">ь </w:t>
      </w:r>
      <w:r>
        <w:rPr>
          <w:color w:val="000000"/>
        </w:rPr>
        <w:t xml:space="preserve">рішенням Кременчуцької міської </w:t>
      </w:r>
      <w:r w:rsidRPr="00630629">
        <w:rPr>
          <w:color w:val="000000"/>
        </w:rPr>
        <w:t>ради</w:t>
      </w:r>
      <w:r>
        <w:rPr>
          <w:color w:val="000000"/>
        </w:rPr>
        <w:t xml:space="preserve"> </w:t>
      </w:r>
      <w:r w:rsidRPr="00630629">
        <w:rPr>
          <w:color w:val="000000"/>
        </w:rPr>
        <w:t>Кременчуцького району Полтавської</w:t>
      </w:r>
      <w:r>
        <w:rPr>
          <w:color w:val="000000"/>
        </w:rPr>
        <w:t xml:space="preserve"> </w:t>
      </w:r>
      <w:r w:rsidRPr="00630629">
        <w:rPr>
          <w:color w:val="000000"/>
        </w:rPr>
        <w:t>області від</w:t>
      </w:r>
      <w:r>
        <w:rPr>
          <w:color w:val="000000"/>
        </w:rPr>
        <w:t xml:space="preserve"> 22 </w:t>
      </w:r>
      <w:r w:rsidRPr="00630629">
        <w:rPr>
          <w:color w:val="000000"/>
        </w:rPr>
        <w:t>березня 2022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>
        <w:t>, ст.ст. 28, 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72564" w:rsidRPr="00A05B00" w:rsidRDefault="00872564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:rsidR="00872564" w:rsidRDefault="00872564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:rsidR="00872564" w:rsidRPr="00A05B00" w:rsidRDefault="00872564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</w:rPr>
      </w:pPr>
    </w:p>
    <w:p w:rsidR="00872564" w:rsidRPr="00ED5F37" w:rsidRDefault="00872564" w:rsidP="00466387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0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 xml:space="preserve">суму </w:t>
      </w:r>
      <w:r>
        <w:rPr>
          <w:color w:val="000000"/>
        </w:rPr>
        <w:t xml:space="preserve">159 954 грн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>
        <w:rPr>
          <w:rFonts w:eastAsia="Times New Roman"/>
          <w:lang w:eastAsia="uk-UA"/>
        </w:rPr>
        <w:t xml:space="preserve">ю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>
        <w:rPr>
          <w:rFonts w:eastAsia="Times New Roman"/>
          <w:lang w:eastAsia="uk-UA"/>
        </w:rPr>
        <w:t xml:space="preserve">кого району Полтавської області від 26.04.2024 № 966 «Про внесення змін до рішення 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>
        <w:rPr>
          <w:rFonts w:eastAsia="Times New Roman"/>
          <w:lang w:eastAsia="uk-UA"/>
        </w:rPr>
        <w:t>кого району Полтавської області від 16.04.2024 № 882».</w:t>
      </w:r>
    </w:p>
    <w:p w:rsidR="00872564" w:rsidRDefault="00872564" w:rsidP="00DB5972">
      <w:pPr>
        <w:spacing w:before="60"/>
        <w:ind w:firstLine="567"/>
        <w:jc w:val="both"/>
        <w:rPr>
          <w:color w:val="000000"/>
        </w:rPr>
      </w:pPr>
      <w:r w:rsidRPr="00C00B88">
        <w:rPr>
          <w:color w:val="000000"/>
        </w:rPr>
        <w:t>2. </w:t>
      </w:r>
      <w:bookmarkEnd w:id="0"/>
      <w:r w:rsidRPr="00871602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4</w:t>
      </w:r>
      <w:r w:rsidRPr="00871602">
        <w:rPr>
          <w:color w:val="000000"/>
        </w:rPr>
        <w:t xml:space="preserve"> рік та </w:t>
      </w:r>
      <w:r>
        <w:rPr>
          <w:color w:val="000000"/>
        </w:rPr>
        <w:t xml:space="preserve">поновити </w:t>
      </w:r>
      <w:r w:rsidRPr="00871602">
        <w:rPr>
          <w:color w:val="000000"/>
        </w:rPr>
        <w:t xml:space="preserve">кошти </w:t>
      </w:r>
      <w:r w:rsidRPr="001B3D5A">
        <w:rPr>
          <w:color w:val="000000"/>
        </w:rPr>
        <w:t xml:space="preserve">Стабілізаційного Фонду </w:t>
      </w:r>
      <w:r w:rsidRPr="00871602">
        <w:t xml:space="preserve">Кременчуцької міської </w:t>
      </w:r>
      <w:r>
        <w:t>територіальної громади згідно з цим рішенням</w:t>
      </w:r>
      <w:r w:rsidRPr="00871602">
        <w:rPr>
          <w:color w:val="000000"/>
        </w:rPr>
        <w:t>.</w:t>
      </w:r>
    </w:p>
    <w:p w:rsidR="00872564" w:rsidRDefault="00872564" w:rsidP="00DB5972">
      <w:pPr>
        <w:spacing w:before="60"/>
        <w:ind w:firstLine="567"/>
        <w:jc w:val="both"/>
        <w:rPr>
          <w:color w:val="000000"/>
        </w:rPr>
      </w:pPr>
      <w:r>
        <w:t>3</w:t>
      </w:r>
      <w:r w:rsidRPr="00871602">
        <w:rPr>
          <w:color w:val="000000"/>
        </w:rPr>
        <w:t>. </w:t>
      </w:r>
      <w:r>
        <w:rPr>
          <w:color w:val="000000"/>
        </w:rPr>
        <w:t>Головному розпоряднику – Д</w:t>
      </w:r>
      <w:r>
        <w:t xml:space="preserve">епартаменту </w:t>
      </w:r>
      <w:r>
        <w:rPr>
          <w:color w:val="000000"/>
        </w:rPr>
        <w:t xml:space="preserve">житлово-комунального господарства </w:t>
      </w:r>
      <w:r>
        <w:t>К</w:t>
      </w:r>
      <w:r w:rsidRPr="00D64060">
        <w:t xml:space="preserve">ременчуцької міської ради Кременчуцького </w:t>
      </w:r>
      <w:r w:rsidRPr="00D64060">
        <w:rPr>
          <w:color w:val="000000"/>
        </w:rPr>
        <w:t>району Полтавської області</w:t>
      </w:r>
      <w:r>
        <w:t xml:space="preserve"> </w:t>
      </w:r>
      <w:r>
        <w:rPr>
          <w:color w:val="000000"/>
        </w:rPr>
        <w:t>в</w:t>
      </w:r>
      <w:r w:rsidRPr="00871602">
        <w:rPr>
          <w:color w:val="000000"/>
        </w:rPr>
        <w:t xml:space="preserve">нести зміни до </w:t>
      </w:r>
      <w:r w:rsidRPr="00871602">
        <w:t>паспорт</w:t>
      </w:r>
      <w:r>
        <w:t xml:space="preserve">ів </w:t>
      </w:r>
      <w:r w:rsidRPr="00871602">
        <w:t>бюджетн</w:t>
      </w:r>
      <w:r>
        <w:t xml:space="preserve">их </w:t>
      </w:r>
      <w:r w:rsidRPr="00871602">
        <w:t>програм</w:t>
      </w:r>
      <w:r>
        <w:t xml:space="preserve"> </w:t>
      </w:r>
      <w:r w:rsidRPr="00871602">
        <w:t>на 202</w:t>
      </w:r>
      <w:r>
        <w:t>4</w:t>
      </w:r>
      <w:r w:rsidRPr="00871602">
        <w:t xml:space="preserve"> рік </w:t>
      </w:r>
      <w:r>
        <w:t xml:space="preserve">у зв’язку з поновленням коштів </w:t>
      </w:r>
      <w:r w:rsidRPr="001B3D5A">
        <w:rPr>
          <w:color w:val="000000"/>
        </w:rPr>
        <w:t xml:space="preserve">Стабілізаційного Фонду </w:t>
      </w:r>
      <w:r w:rsidRPr="00871602">
        <w:t xml:space="preserve">Кременчуцької міської </w:t>
      </w:r>
      <w:r>
        <w:t>територіальної громади</w:t>
      </w:r>
      <w:r w:rsidRPr="00871602">
        <w:rPr>
          <w:color w:val="000000"/>
        </w:rPr>
        <w:t>.</w:t>
      </w:r>
    </w:p>
    <w:p w:rsidR="00872564" w:rsidRDefault="00872564" w:rsidP="00DB5972">
      <w:pPr>
        <w:spacing w:before="60"/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871602">
        <w:rPr>
          <w:color w:val="000000"/>
        </w:rPr>
        <w:t>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872564" w:rsidRPr="001B3D5A" w:rsidRDefault="00872564" w:rsidP="00DB5972">
      <w:pPr>
        <w:spacing w:before="60"/>
        <w:ind w:firstLine="567"/>
        <w:jc w:val="both"/>
        <w:rPr>
          <w:color w:val="000000"/>
        </w:rPr>
      </w:pPr>
      <w:r>
        <w:t>5</w:t>
      </w:r>
      <w:r w:rsidRPr="00871602">
        <w:t>. Контроль за виконанням рішення покласти на першого заступника</w:t>
      </w:r>
      <w:r>
        <w:t xml:space="preserve"> міського голови Пелипенка В.М., заступника міського голови – Директора Департаменту </w:t>
      </w:r>
      <w:r>
        <w:rPr>
          <w:color w:val="000000"/>
        </w:rPr>
        <w:t xml:space="preserve">житлово-комунального господарства </w:t>
      </w:r>
      <w:r>
        <w:t>К</w:t>
      </w:r>
      <w:r w:rsidRPr="00D64060">
        <w:t xml:space="preserve">ременчуцької міської ради Кременчуцького </w:t>
      </w:r>
      <w:r w:rsidRPr="00D64060">
        <w:rPr>
          <w:color w:val="000000"/>
        </w:rPr>
        <w:t>району Полтавської області</w:t>
      </w:r>
      <w:r>
        <w:rPr>
          <w:color w:val="000000"/>
        </w:rPr>
        <w:t xml:space="preserve"> Москалика І.В.</w:t>
      </w:r>
    </w:p>
    <w:p w:rsidR="00872564" w:rsidRPr="00CC14B3" w:rsidRDefault="00872564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872564" w:rsidRPr="00CC14B3" w:rsidRDefault="00872564" w:rsidP="00FC56F1">
      <w:pPr>
        <w:ind w:right="-82"/>
        <w:jc w:val="both"/>
        <w:rPr>
          <w:sz w:val="32"/>
          <w:szCs w:val="32"/>
        </w:rPr>
      </w:pPr>
    </w:p>
    <w:p w:rsidR="00872564" w:rsidRPr="002C750F" w:rsidRDefault="00872564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p w:rsidR="00872564" w:rsidRDefault="00872564"/>
    <w:sectPr w:rsidR="00872564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564" w:rsidRDefault="00872564">
      <w:r>
        <w:separator/>
      </w:r>
    </w:p>
  </w:endnote>
  <w:endnote w:type="continuationSeparator" w:id="0">
    <w:p w:rsidR="00872564" w:rsidRDefault="00872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564" w:rsidRPr="00510602" w:rsidRDefault="00872564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872564" w:rsidRPr="00EE6338" w:rsidRDefault="00872564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872564" w:rsidRPr="00EE6338" w:rsidRDefault="00872564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872564" w:rsidRPr="00EE6338" w:rsidRDefault="00872564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872564" w:rsidRPr="00EE6338" w:rsidRDefault="00872564" w:rsidP="00E81A6C">
    <w:pPr>
      <w:jc w:val="center"/>
      <w:rPr>
        <w:rStyle w:val="PageNumber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PAGE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E6338">
      <w:rPr>
        <w:rStyle w:val="PageNumber"/>
        <w:sz w:val="20"/>
        <w:szCs w:val="20"/>
      </w:rPr>
      <w:fldChar w:fldCharType="end"/>
    </w:r>
    <w:r w:rsidRPr="00EE6338">
      <w:rPr>
        <w:rStyle w:val="PageNumber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NUMPAGES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</w:p>
  <w:p w:rsidR="00872564" w:rsidRPr="00EE6338" w:rsidRDefault="008725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564" w:rsidRDefault="00872564">
      <w:r>
        <w:separator/>
      </w:r>
    </w:p>
  </w:footnote>
  <w:footnote w:type="continuationSeparator" w:id="0">
    <w:p w:rsidR="00872564" w:rsidRDefault="008725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564" w:rsidRDefault="0087256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3563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C22CE"/>
    <w:rsid w:val="000D0C31"/>
    <w:rsid w:val="000D22D0"/>
    <w:rsid w:val="000D6B07"/>
    <w:rsid w:val="000E2BC9"/>
    <w:rsid w:val="000F6A2A"/>
    <w:rsid w:val="00107E75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B3D5A"/>
    <w:rsid w:val="001C09F7"/>
    <w:rsid w:val="001C1004"/>
    <w:rsid w:val="001C1649"/>
    <w:rsid w:val="001C6241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475"/>
    <w:rsid w:val="002360A2"/>
    <w:rsid w:val="00236EEE"/>
    <w:rsid w:val="00245AA3"/>
    <w:rsid w:val="002669E2"/>
    <w:rsid w:val="00266F0E"/>
    <w:rsid w:val="00272D5D"/>
    <w:rsid w:val="002844B1"/>
    <w:rsid w:val="00291E4B"/>
    <w:rsid w:val="002957E8"/>
    <w:rsid w:val="002A120E"/>
    <w:rsid w:val="002A65F7"/>
    <w:rsid w:val="002B1268"/>
    <w:rsid w:val="002C750F"/>
    <w:rsid w:val="002E4968"/>
    <w:rsid w:val="002E5069"/>
    <w:rsid w:val="002F6918"/>
    <w:rsid w:val="002F7921"/>
    <w:rsid w:val="00302119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401BD8"/>
    <w:rsid w:val="00402536"/>
    <w:rsid w:val="00410420"/>
    <w:rsid w:val="004140F0"/>
    <w:rsid w:val="00420125"/>
    <w:rsid w:val="00442A51"/>
    <w:rsid w:val="004459BD"/>
    <w:rsid w:val="00461138"/>
    <w:rsid w:val="00461CFA"/>
    <w:rsid w:val="004634CB"/>
    <w:rsid w:val="00466387"/>
    <w:rsid w:val="0046709C"/>
    <w:rsid w:val="004716B8"/>
    <w:rsid w:val="00475CB4"/>
    <w:rsid w:val="00481B1E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064AB"/>
    <w:rsid w:val="00510602"/>
    <w:rsid w:val="0051203B"/>
    <w:rsid w:val="00527A27"/>
    <w:rsid w:val="00527D3C"/>
    <w:rsid w:val="00530701"/>
    <w:rsid w:val="005333CF"/>
    <w:rsid w:val="005335AA"/>
    <w:rsid w:val="00537915"/>
    <w:rsid w:val="00564517"/>
    <w:rsid w:val="00573E30"/>
    <w:rsid w:val="00574DDA"/>
    <w:rsid w:val="00576DE6"/>
    <w:rsid w:val="005A075D"/>
    <w:rsid w:val="005A590E"/>
    <w:rsid w:val="005C3F44"/>
    <w:rsid w:val="005C6A71"/>
    <w:rsid w:val="005D3DB7"/>
    <w:rsid w:val="005E5935"/>
    <w:rsid w:val="00603497"/>
    <w:rsid w:val="0060775A"/>
    <w:rsid w:val="00610610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56A6"/>
    <w:rsid w:val="00682A12"/>
    <w:rsid w:val="0069746B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379E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E6ED3"/>
    <w:rsid w:val="007F10C0"/>
    <w:rsid w:val="007F4F4E"/>
    <w:rsid w:val="0080310B"/>
    <w:rsid w:val="00815514"/>
    <w:rsid w:val="0081734B"/>
    <w:rsid w:val="008220BA"/>
    <w:rsid w:val="00834E28"/>
    <w:rsid w:val="0084171F"/>
    <w:rsid w:val="00842144"/>
    <w:rsid w:val="00864BE3"/>
    <w:rsid w:val="00871602"/>
    <w:rsid w:val="00872564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D71B2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35BF9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2F9F"/>
    <w:rsid w:val="00A87F13"/>
    <w:rsid w:val="00A91566"/>
    <w:rsid w:val="00A92736"/>
    <w:rsid w:val="00A93F87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28F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371AF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00B8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4236A"/>
    <w:rsid w:val="00D42930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5440D"/>
    <w:rsid w:val="00D60F7A"/>
    <w:rsid w:val="00D64060"/>
    <w:rsid w:val="00D87E46"/>
    <w:rsid w:val="00D95469"/>
    <w:rsid w:val="00DA254F"/>
    <w:rsid w:val="00DB03DE"/>
    <w:rsid w:val="00DB3B16"/>
    <w:rsid w:val="00DB5972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17578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7B5"/>
    <w:rsid w:val="00E85EE4"/>
    <w:rsid w:val="00E87B9A"/>
    <w:rsid w:val="00E92276"/>
    <w:rsid w:val="00E9286D"/>
    <w:rsid w:val="00E94C97"/>
    <w:rsid w:val="00EA0B1E"/>
    <w:rsid w:val="00EA6479"/>
    <w:rsid w:val="00EB091B"/>
    <w:rsid w:val="00EB719A"/>
    <w:rsid w:val="00EC1FDA"/>
    <w:rsid w:val="00EC2166"/>
    <w:rsid w:val="00ED1C8D"/>
    <w:rsid w:val="00ED5F37"/>
    <w:rsid w:val="00ED6A34"/>
    <w:rsid w:val="00EE3E17"/>
    <w:rsid w:val="00EE6338"/>
    <w:rsid w:val="00EF2F64"/>
    <w:rsid w:val="00EF41C8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80563"/>
    <w:rsid w:val="00F81268"/>
    <w:rsid w:val="00F819BE"/>
    <w:rsid w:val="00F90D28"/>
    <w:rsid w:val="00FA35F7"/>
    <w:rsid w:val="00FA3E6E"/>
    <w:rsid w:val="00FB01AD"/>
    <w:rsid w:val="00FC2A6F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C56F1"/>
  </w:style>
  <w:style w:type="paragraph" w:styleId="ListParagraph">
    <w:name w:val="List Paragraph"/>
    <w:basedOn w:val="Normal"/>
    <w:uiPriority w:val="99"/>
    <w:qFormat/>
    <w:rsid w:val="00D46B7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DefaultParagraphFont"/>
    <w:uiPriority w:val="99"/>
    <w:rsid w:val="00F805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87</TotalTime>
  <Pages>2</Pages>
  <Words>316</Words>
  <Characters>1804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polyarysh</cp:lastModifiedBy>
  <cp:revision>25</cp:revision>
  <cp:lastPrinted>2024-08-06T07:13:00Z</cp:lastPrinted>
  <dcterms:created xsi:type="dcterms:W3CDTF">2023-07-26T05:27:00Z</dcterms:created>
  <dcterms:modified xsi:type="dcterms:W3CDTF">2024-08-06T07:16:00Z</dcterms:modified>
</cp:coreProperties>
</file>