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2FFAF24D" w14:textId="77777777" w:rsidR="00C6046B" w:rsidRDefault="00C6046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07D84478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Кременчукводоканал»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09.07.2024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4975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7A1993D3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2 390 525 грн 27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«Кременчукводоканал» Кременчуцької міської ради Кременчуцького району Полтавської області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заміну </w:t>
      </w:r>
      <w:r w:rsidR="00352770">
        <w:rPr>
          <w:rFonts w:ascii="Times New Roman" w:eastAsia="MS Mincho" w:hAnsi="Times New Roman" w:cs="Times New Roman"/>
          <w:sz w:val="28"/>
          <w:szCs w:val="28"/>
          <w:lang w:eastAsia="ru-RU"/>
        </w:rPr>
        <w:t>аварійних ділянок мереж водопостачання та водовідведення і споруд на них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77777777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3525D92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49C22" w14:textId="77777777" w:rsidR="00CC2736" w:rsidRDefault="00CC2736" w:rsidP="0011706C">
      <w:pPr>
        <w:spacing w:after="0" w:line="240" w:lineRule="auto"/>
      </w:pPr>
      <w:r>
        <w:separator/>
      </w:r>
    </w:p>
  </w:endnote>
  <w:endnote w:type="continuationSeparator" w:id="0">
    <w:p w14:paraId="72F2BA0F" w14:textId="77777777" w:rsidR="00CC2736" w:rsidRDefault="00CC273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66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66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6EF34" w14:textId="77777777" w:rsidR="00CC2736" w:rsidRDefault="00CC2736" w:rsidP="0011706C">
      <w:pPr>
        <w:spacing w:after="0" w:line="240" w:lineRule="auto"/>
      </w:pPr>
      <w:r>
        <w:separator/>
      </w:r>
    </w:p>
  </w:footnote>
  <w:footnote w:type="continuationSeparator" w:id="0">
    <w:p w14:paraId="2B5DEC88" w14:textId="77777777" w:rsidR="00CC2736" w:rsidRDefault="00CC273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39CF-A853-48E8-8053-689630CA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2024-07-15T11:58:00Z</cp:lastPrinted>
  <dcterms:created xsi:type="dcterms:W3CDTF">2024-07-15T11:44:00Z</dcterms:created>
  <dcterms:modified xsi:type="dcterms:W3CDTF">2024-07-18T08:01:00Z</dcterms:modified>
</cp:coreProperties>
</file>