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540" w:rsidRPr="00E018E3" w:rsidRDefault="00A55540" w:rsidP="00911AB1">
      <w:pPr>
        <w:pStyle w:val="BodyText2"/>
        <w:tabs>
          <w:tab w:val="left" w:pos="-2244"/>
        </w:tabs>
        <w:ind w:firstLine="567"/>
      </w:pPr>
    </w:p>
    <w:p w:rsidR="00A55540" w:rsidRPr="00384D3A" w:rsidRDefault="00A55540" w:rsidP="00911AB1">
      <w:pPr>
        <w:pStyle w:val="BodyText2"/>
        <w:tabs>
          <w:tab w:val="left" w:pos="-2244"/>
        </w:tabs>
        <w:ind w:firstLine="567"/>
        <w:rPr>
          <w:u w:val="single"/>
        </w:rPr>
      </w:pPr>
    </w:p>
    <w:p w:rsidR="00A55540" w:rsidRPr="00E018E3" w:rsidRDefault="00A55540" w:rsidP="00911AB1">
      <w:pPr>
        <w:pStyle w:val="BodyText2"/>
        <w:tabs>
          <w:tab w:val="left" w:pos="-2244"/>
        </w:tabs>
        <w:ind w:firstLine="567"/>
        <w:rPr>
          <w:u w:val="single"/>
        </w:rPr>
      </w:pPr>
    </w:p>
    <w:p w:rsidR="00A55540" w:rsidRPr="007F3705" w:rsidRDefault="00A55540" w:rsidP="00911AB1">
      <w:pPr>
        <w:pStyle w:val="BodyText2"/>
        <w:tabs>
          <w:tab w:val="left" w:pos="-2244"/>
        </w:tabs>
        <w:jc w:val="left"/>
        <w:rPr>
          <w:color w:val="FFFFFF"/>
          <w:u w:val="single"/>
        </w:rPr>
      </w:pPr>
      <w:r w:rsidRPr="00024F1A">
        <w:t xml:space="preserve"> </w:t>
      </w:r>
      <w:r w:rsidRPr="007F3705">
        <w:rPr>
          <w:color w:val="FFFFFF"/>
          <w:u w:val="single"/>
        </w:rPr>
        <w:t>27.04.2023</w:t>
      </w:r>
      <w:r w:rsidRPr="007F3705">
        <w:rPr>
          <w:color w:val="FFFFFF"/>
        </w:rPr>
        <w:tab/>
      </w:r>
      <w:r w:rsidRPr="007F3705">
        <w:rPr>
          <w:color w:val="FFFFFF"/>
        </w:rPr>
        <w:tab/>
      </w:r>
      <w:r w:rsidRPr="007F3705">
        <w:rPr>
          <w:color w:val="FFFFFF"/>
        </w:rPr>
        <w:tab/>
      </w:r>
      <w:r w:rsidRPr="007F3705">
        <w:rPr>
          <w:color w:val="FFFFFF"/>
        </w:rPr>
        <w:tab/>
      </w:r>
      <w:r w:rsidRPr="007F3705">
        <w:rPr>
          <w:color w:val="FFFFFF"/>
        </w:rPr>
        <w:tab/>
      </w:r>
      <w:r w:rsidRPr="007F3705">
        <w:rPr>
          <w:color w:val="FFFFFF"/>
        </w:rPr>
        <w:tab/>
      </w:r>
      <w:r w:rsidRPr="007F3705">
        <w:rPr>
          <w:color w:val="FFFFFF"/>
        </w:rPr>
        <w:tab/>
      </w:r>
      <w:r w:rsidRPr="007F3705">
        <w:rPr>
          <w:color w:val="FFFFFF"/>
        </w:rPr>
        <w:tab/>
      </w:r>
      <w:r w:rsidRPr="007F3705">
        <w:rPr>
          <w:color w:val="FFFFFF"/>
        </w:rPr>
        <w:tab/>
      </w:r>
      <w:r w:rsidRPr="007F3705">
        <w:rPr>
          <w:color w:val="FFFFFF"/>
        </w:rPr>
        <w:tab/>
        <w:t xml:space="preserve">№ </w:t>
      </w:r>
      <w:r w:rsidRPr="007F3705">
        <w:rPr>
          <w:color w:val="FFFFFF"/>
          <w:u w:val="single"/>
        </w:rPr>
        <w:t>657</w:t>
      </w:r>
    </w:p>
    <w:p w:rsidR="00A55540" w:rsidRPr="007F3705" w:rsidRDefault="00A55540" w:rsidP="00911AB1">
      <w:pPr>
        <w:pStyle w:val="BodyText2"/>
        <w:tabs>
          <w:tab w:val="left" w:pos="-2244"/>
        </w:tabs>
        <w:ind w:firstLine="567"/>
        <w:rPr>
          <w:color w:val="FFFFFF"/>
        </w:rPr>
      </w:pPr>
    </w:p>
    <w:p w:rsidR="00A55540" w:rsidRDefault="00A55540" w:rsidP="00911AB1">
      <w:pPr>
        <w:pStyle w:val="BodyText2"/>
        <w:tabs>
          <w:tab w:val="left" w:pos="-2244"/>
        </w:tabs>
        <w:ind w:firstLine="567"/>
      </w:pPr>
    </w:p>
    <w:p w:rsidR="00A55540" w:rsidRDefault="00A55540" w:rsidP="00911AB1">
      <w:pPr>
        <w:pStyle w:val="BodyText2"/>
        <w:tabs>
          <w:tab w:val="left" w:pos="-2244"/>
        </w:tabs>
        <w:ind w:firstLine="567"/>
      </w:pPr>
    </w:p>
    <w:tbl>
      <w:tblPr>
        <w:tblW w:w="0" w:type="auto"/>
        <w:tblLook w:val="01E0"/>
      </w:tblPr>
      <w:tblGrid>
        <w:gridCol w:w="4783"/>
      </w:tblGrid>
      <w:tr w:rsidR="00A55540" w:rsidTr="0096614B">
        <w:tc>
          <w:tcPr>
            <w:tcW w:w="4783" w:type="dxa"/>
          </w:tcPr>
          <w:p w:rsidR="00A55540" w:rsidRDefault="00A55540" w:rsidP="0096614B">
            <w:pPr>
              <w:pStyle w:val="BodyText2"/>
              <w:tabs>
                <w:tab w:val="left" w:pos="-2244"/>
              </w:tabs>
            </w:pPr>
            <w:r w:rsidRPr="0096614B">
              <w:rPr>
                <w:b/>
              </w:rPr>
              <w:t xml:space="preserve">Про </w:t>
            </w:r>
            <w:r w:rsidRPr="0096614B">
              <w:rPr>
                <w:b/>
                <w:szCs w:val="28"/>
              </w:rPr>
              <w:t>затвердження акта обстеження та демонтажу і евакуації рухомого (</w:t>
            </w:r>
            <w:r w:rsidRPr="0096614B">
              <w:rPr>
                <w:b/>
              </w:rPr>
              <w:t>безхазяйного</w:t>
            </w:r>
            <w:r w:rsidRPr="0096614B">
              <w:rPr>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rsidR="00A55540" w:rsidRPr="00E018E3" w:rsidRDefault="00A55540" w:rsidP="00911AB1">
      <w:pPr>
        <w:pStyle w:val="BodyText2"/>
        <w:tabs>
          <w:tab w:val="left" w:pos="-2244"/>
        </w:tabs>
        <w:ind w:firstLine="567"/>
      </w:pPr>
    </w:p>
    <w:p w:rsidR="00A55540" w:rsidRPr="00911AB1" w:rsidRDefault="00A55540" w:rsidP="00911AB1">
      <w:pPr>
        <w:ind w:firstLine="567"/>
        <w:jc w:val="both"/>
        <w:rPr>
          <w:szCs w:val="28"/>
        </w:rPr>
      </w:pPr>
      <w:r w:rsidRPr="00911AB1">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враховуючи лист</w:t>
      </w:r>
      <w:r>
        <w:rPr>
          <w:szCs w:val="28"/>
        </w:rPr>
        <w:t>и</w:t>
      </w:r>
      <w:r w:rsidRPr="00911AB1">
        <w:rPr>
          <w:rStyle w:val="Heading1Char"/>
          <w:b w:val="0"/>
          <w:bCs/>
          <w:sz w:val="28"/>
          <w:szCs w:val="28"/>
          <w:lang w:val="uk-UA"/>
        </w:rPr>
        <w:t xml:space="preserve"> </w:t>
      </w:r>
      <w:r>
        <w:rPr>
          <w:rStyle w:val="Heading1Char"/>
          <w:b w:val="0"/>
          <w:bCs/>
          <w:sz w:val="28"/>
          <w:szCs w:val="28"/>
          <w:lang w:val="uk-UA"/>
        </w:rPr>
        <w:t>к</w:t>
      </w:r>
      <w:r w:rsidRPr="00911AB1">
        <w:rPr>
          <w:rStyle w:val="Heading1Char"/>
          <w:b w:val="0"/>
          <w:bCs/>
          <w:sz w:val="28"/>
          <w:szCs w:val="28"/>
          <w:lang w:val="uk-UA"/>
        </w:rPr>
        <w:t>омунального підприємства «Благоустрій Кременчука» Кременчуцької міської ради Кременчуцького району Полтавської</w:t>
      </w:r>
      <w:r w:rsidRPr="00911AB1">
        <w:rPr>
          <w:szCs w:val="28"/>
        </w:rPr>
        <w:t xml:space="preserve"> від </w:t>
      </w:r>
      <w:r w:rsidRPr="00CE684F">
        <w:rPr>
          <w:szCs w:val="28"/>
        </w:rPr>
        <w:t>19.01.2024 №№ 75/15,</w:t>
      </w:r>
      <w:r>
        <w:rPr>
          <w:szCs w:val="28"/>
        </w:rPr>
        <w:t xml:space="preserve"> 76/15, 77/15, від 18.03.2024 № </w:t>
      </w:r>
      <w:r w:rsidRPr="00CE684F">
        <w:rPr>
          <w:szCs w:val="28"/>
        </w:rPr>
        <w:t>320,</w:t>
      </w:r>
      <w:r>
        <w:rPr>
          <w:color w:val="FF0000"/>
          <w:szCs w:val="28"/>
        </w:rPr>
        <w:t xml:space="preserve"> </w:t>
      </w:r>
      <w:r w:rsidRPr="00911AB1">
        <w:rPr>
          <w:szCs w:val="28"/>
        </w:rPr>
        <w:t>керуючись ст.</w:t>
      </w:r>
      <w:r w:rsidRPr="00911AB1">
        <w:rPr>
          <w:szCs w:val="28"/>
          <w:lang w:val="ru-RU"/>
        </w:rPr>
        <w:t>  </w:t>
      </w:r>
      <w:r w:rsidRPr="00911AB1">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A55540" w:rsidRPr="001D29C8" w:rsidRDefault="00A55540" w:rsidP="00911AB1">
      <w:pPr>
        <w:ind w:firstLine="567"/>
        <w:jc w:val="both"/>
        <w:rPr>
          <w:sz w:val="10"/>
          <w:szCs w:val="10"/>
        </w:rPr>
      </w:pPr>
    </w:p>
    <w:p w:rsidR="00A55540" w:rsidRDefault="00A55540" w:rsidP="00027D67">
      <w:pPr>
        <w:jc w:val="center"/>
        <w:rPr>
          <w:b/>
        </w:rPr>
      </w:pPr>
      <w:r w:rsidRPr="00923C43">
        <w:rPr>
          <w:b/>
        </w:rPr>
        <w:t>вирішив:</w:t>
      </w:r>
    </w:p>
    <w:p w:rsidR="00A55540" w:rsidRPr="001D29C8" w:rsidRDefault="00A55540" w:rsidP="00911AB1">
      <w:pPr>
        <w:ind w:firstLine="567"/>
        <w:rPr>
          <w:sz w:val="10"/>
          <w:szCs w:val="10"/>
        </w:rPr>
      </w:pPr>
    </w:p>
    <w:p w:rsidR="00A55540" w:rsidRPr="007F3705" w:rsidRDefault="00A55540" w:rsidP="00911AB1">
      <w:pPr>
        <w:ind w:firstLine="567"/>
        <w:jc w:val="both"/>
        <w:rPr>
          <w:szCs w:val="28"/>
        </w:rPr>
      </w:pPr>
      <w:r w:rsidRPr="001D29C8">
        <w:t>1</w:t>
      </w:r>
      <w:r w:rsidRPr="00911AB1">
        <w:rPr>
          <w:szCs w:val="28"/>
        </w:rPr>
        <w:t>. Затвердити акт обстеження та демонтажу і евакуаці</w:t>
      </w:r>
      <w:r>
        <w:rPr>
          <w:szCs w:val="28"/>
        </w:rPr>
        <w:t>ї</w:t>
      </w:r>
      <w:r w:rsidRPr="00911AB1">
        <w:rPr>
          <w:szCs w:val="28"/>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w:t>
      </w:r>
      <w:r w:rsidRPr="00911AB1">
        <w:rPr>
          <w:noProof/>
          <w:szCs w:val="28"/>
        </w:rPr>
        <w:t>Кременчуцького району</w:t>
      </w:r>
      <w:r w:rsidRPr="00911AB1">
        <w:rPr>
          <w:szCs w:val="28"/>
        </w:rPr>
        <w:t xml:space="preserve"> Полтавської області, від </w:t>
      </w:r>
      <w:r>
        <w:rPr>
          <w:szCs w:val="28"/>
        </w:rPr>
        <w:t>25.04.2024</w:t>
      </w:r>
      <w:r w:rsidRPr="00911AB1">
        <w:rPr>
          <w:szCs w:val="28"/>
        </w:rPr>
        <w:t>.</w:t>
      </w:r>
    </w:p>
    <w:p w:rsidR="00A55540" w:rsidRPr="00911AB1" w:rsidRDefault="00A55540" w:rsidP="00911AB1">
      <w:pPr>
        <w:ind w:firstLine="567"/>
        <w:jc w:val="both"/>
        <w:rPr>
          <w:szCs w:val="28"/>
        </w:rPr>
      </w:pPr>
      <w:r w:rsidRPr="007F3705">
        <w:rPr>
          <w:rStyle w:val="Heading1Char"/>
          <w:b w:val="0"/>
          <w:bCs/>
          <w:sz w:val="28"/>
          <w:szCs w:val="28"/>
          <w:lang w:val="uk-UA"/>
        </w:rPr>
        <w:t>2</w:t>
      </w:r>
      <w:r w:rsidRPr="00911AB1">
        <w:rPr>
          <w:rStyle w:val="Heading1Char"/>
          <w:b w:val="0"/>
          <w:bCs/>
          <w:sz w:val="28"/>
          <w:szCs w:val="28"/>
          <w:lang w:val="uk-UA"/>
        </w:rPr>
        <w:t>.</w:t>
      </w:r>
      <w:r w:rsidRPr="00911AB1">
        <w:rPr>
          <w:rStyle w:val="Heading1Char"/>
          <w:b w:val="0"/>
          <w:bCs/>
          <w:sz w:val="28"/>
          <w:szCs w:val="28"/>
          <w:lang w:val="en-US"/>
        </w:rPr>
        <w:t> </w:t>
      </w:r>
      <w:r w:rsidRPr="00911AB1">
        <w:rPr>
          <w:rStyle w:val="Heading1Char"/>
          <w:b w:val="0"/>
          <w:bCs/>
          <w:sz w:val="28"/>
          <w:szCs w:val="28"/>
          <w:lang w:val="uk-UA"/>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7F3705">
        <w:rPr>
          <w:szCs w:val="28"/>
        </w:rPr>
        <w:t xml:space="preserve"> </w:t>
      </w:r>
      <w:r w:rsidRPr="00911AB1">
        <w:rPr>
          <w:szCs w:val="28"/>
        </w:rPr>
        <w:t xml:space="preserve">- </w:t>
      </w:r>
      <w:r w:rsidRPr="00CE684F">
        <w:rPr>
          <w:szCs w:val="28"/>
        </w:rPr>
        <w:t>4</w:t>
      </w:r>
      <w:r>
        <w:rPr>
          <w:szCs w:val="28"/>
        </w:rPr>
        <w:t>1</w:t>
      </w:r>
      <w:r w:rsidRPr="00911AB1">
        <w:rPr>
          <w:szCs w:val="28"/>
        </w:rPr>
        <w:t xml:space="preserve"> (</w:t>
      </w:r>
      <w:r>
        <w:rPr>
          <w:szCs w:val="28"/>
        </w:rPr>
        <w:t>сорок один</w:t>
      </w:r>
      <w:r w:rsidRPr="00911AB1">
        <w:rPr>
          <w:szCs w:val="28"/>
        </w:rPr>
        <w:t>) металеви</w:t>
      </w:r>
      <w:r>
        <w:rPr>
          <w:szCs w:val="28"/>
        </w:rPr>
        <w:t>й гараж</w:t>
      </w:r>
      <w:r w:rsidRPr="00911AB1">
        <w:rPr>
          <w:szCs w:val="28"/>
        </w:rPr>
        <w:t xml:space="preserve">, згідно з додатками № </w:t>
      </w:r>
      <w:r w:rsidRPr="0086368D">
        <w:rPr>
          <w:szCs w:val="28"/>
        </w:rPr>
        <w:t>1 - 2</w:t>
      </w:r>
      <w:r>
        <w:rPr>
          <w:szCs w:val="28"/>
        </w:rPr>
        <w:t>4</w:t>
      </w:r>
      <w:r w:rsidRPr="00911AB1">
        <w:rPr>
          <w:szCs w:val="28"/>
        </w:rPr>
        <w:t>,</w:t>
      </w:r>
    </w:p>
    <w:p w:rsidR="00A55540" w:rsidRPr="007F3705" w:rsidRDefault="00A55540" w:rsidP="00911AB1">
      <w:pPr>
        <w:ind w:firstLine="567"/>
        <w:jc w:val="both"/>
        <w:rPr>
          <w:szCs w:val="28"/>
          <w:lang w:val="ru-RU"/>
        </w:rPr>
      </w:pPr>
      <w:r w:rsidRPr="00911AB1">
        <w:rPr>
          <w:szCs w:val="28"/>
        </w:rPr>
        <w:t>та:</w:t>
      </w:r>
    </w:p>
    <w:p w:rsidR="00A55540" w:rsidRPr="00911AB1" w:rsidRDefault="00A55540" w:rsidP="00911AB1">
      <w:pPr>
        <w:tabs>
          <w:tab w:val="left" w:pos="-2244"/>
        </w:tabs>
        <w:ind w:firstLine="567"/>
        <w:jc w:val="both"/>
        <w:rPr>
          <w:szCs w:val="28"/>
        </w:rPr>
      </w:pPr>
      <w:r w:rsidRPr="00911AB1">
        <w:rPr>
          <w:szCs w:val="28"/>
        </w:rPr>
        <w:t xml:space="preserve">2.1. провести демонтаж та евакуацію рухомого майна протягом 15 </w:t>
      </w:r>
      <w:r w:rsidRPr="00911AB1">
        <w:rPr>
          <w:color w:val="000000"/>
          <w:szCs w:val="28"/>
        </w:rPr>
        <w:t>днів з дня прийняття цього рішення у разі, якщо власники самостійно не заберуть своє майно</w:t>
      </w:r>
      <w:r w:rsidRPr="00911AB1">
        <w:rPr>
          <w:szCs w:val="28"/>
        </w:rPr>
        <w:t>;</w:t>
      </w:r>
    </w:p>
    <w:p w:rsidR="00A55540" w:rsidRPr="00911AB1" w:rsidRDefault="00A55540" w:rsidP="00911AB1">
      <w:pPr>
        <w:tabs>
          <w:tab w:val="left" w:pos="-2244"/>
        </w:tabs>
        <w:ind w:firstLine="567"/>
        <w:jc w:val="both"/>
        <w:rPr>
          <w:szCs w:val="28"/>
        </w:rPr>
      </w:pPr>
      <w:r w:rsidRPr="00911AB1">
        <w:rPr>
          <w:szCs w:val="28"/>
        </w:rPr>
        <w:t>2.2. забезпечити тимчасове зберігання евакуйованого майна в спеціально відведених місцях;</w:t>
      </w:r>
    </w:p>
    <w:p w:rsidR="00A55540" w:rsidRPr="00911AB1" w:rsidRDefault="00A55540" w:rsidP="00911AB1">
      <w:pPr>
        <w:tabs>
          <w:tab w:val="left" w:pos="-2244"/>
        </w:tabs>
        <w:ind w:firstLine="567"/>
        <w:jc w:val="both"/>
        <w:rPr>
          <w:szCs w:val="28"/>
        </w:rPr>
      </w:pPr>
      <w:r w:rsidRPr="00911AB1">
        <w:rPr>
          <w:szCs w:val="28"/>
        </w:rPr>
        <w:t>2.3.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rsidR="00A55540" w:rsidRPr="007F3705" w:rsidRDefault="00A55540" w:rsidP="00911AB1">
      <w:pPr>
        <w:ind w:firstLine="567"/>
        <w:jc w:val="both"/>
        <w:rPr>
          <w:szCs w:val="28"/>
        </w:rPr>
      </w:pPr>
      <w:r w:rsidRPr="00911AB1">
        <w:rPr>
          <w:szCs w:val="28"/>
        </w:rPr>
        <w:t xml:space="preserve">3. Кременчуцькій </w:t>
      </w:r>
      <w:r>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 у разі необхідності провести роботи по відключенню рухомого майна від мереж електропостачання.</w:t>
      </w:r>
    </w:p>
    <w:p w:rsidR="00A55540" w:rsidRPr="00911AB1" w:rsidRDefault="00A55540" w:rsidP="00911AB1">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Heading1Char"/>
          <w:b w:val="0"/>
          <w:bCs/>
          <w:sz w:val="28"/>
          <w:szCs w:val="28"/>
          <w:lang w:val="uk-UA"/>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rsidR="00A55540" w:rsidRPr="00911AB1" w:rsidRDefault="00A55540" w:rsidP="00911AB1">
      <w:pPr>
        <w:tabs>
          <w:tab w:val="left" w:pos="-5423"/>
        </w:tabs>
        <w:ind w:firstLine="567"/>
        <w:jc w:val="both"/>
        <w:rPr>
          <w:szCs w:val="28"/>
        </w:rPr>
      </w:pPr>
      <w:r w:rsidRPr="007F3705">
        <w:rPr>
          <w:szCs w:val="28"/>
          <w:lang w:val="ru-RU"/>
        </w:rPr>
        <w:t>5</w:t>
      </w:r>
      <w:r w:rsidRPr="00911AB1">
        <w:rPr>
          <w:szCs w:val="28"/>
        </w:rPr>
        <w:t>. Оприлюднити рішення відповідно до вимог законодавства.</w:t>
      </w:r>
    </w:p>
    <w:p w:rsidR="00A55540" w:rsidRPr="00911AB1" w:rsidRDefault="00A55540" w:rsidP="00911AB1">
      <w:pPr>
        <w:ind w:firstLine="561"/>
        <w:jc w:val="both"/>
        <w:rPr>
          <w:szCs w:val="28"/>
          <w:lang w:val="ru-RU"/>
        </w:rPr>
      </w:pPr>
      <w:r w:rsidRPr="00911AB1">
        <w:rPr>
          <w:szCs w:val="28"/>
        </w:rPr>
        <w:t>6.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rsidR="00A55540" w:rsidRDefault="00A55540" w:rsidP="00911AB1">
      <w:pPr>
        <w:tabs>
          <w:tab w:val="left" w:pos="748"/>
        </w:tabs>
        <w:jc w:val="both"/>
        <w:rPr>
          <w:b/>
          <w:szCs w:val="28"/>
        </w:rPr>
      </w:pPr>
    </w:p>
    <w:p w:rsidR="00A55540" w:rsidRPr="00923C43" w:rsidRDefault="00A55540" w:rsidP="00911AB1">
      <w:pPr>
        <w:tabs>
          <w:tab w:val="left" w:pos="748"/>
        </w:tabs>
        <w:jc w:val="both"/>
        <w:rPr>
          <w:b/>
          <w:szCs w:val="28"/>
        </w:rPr>
      </w:pPr>
    </w:p>
    <w:p w:rsidR="00A55540" w:rsidRPr="00923C43" w:rsidRDefault="00A55540" w:rsidP="00911AB1">
      <w:pPr>
        <w:tabs>
          <w:tab w:val="left" w:pos="748"/>
        </w:tabs>
        <w:jc w:val="both"/>
        <w:rPr>
          <w:b/>
          <w:szCs w:val="28"/>
        </w:rPr>
      </w:pPr>
    </w:p>
    <w:p w:rsidR="00A55540" w:rsidRDefault="00A55540" w:rsidP="00911AB1">
      <w:pPr>
        <w:pStyle w:val="BodyText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w:t>
      </w:r>
      <w:r w:rsidRPr="00923C43">
        <w:rPr>
          <w:b/>
          <w:szCs w:val="28"/>
        </w:rPr>
        <w:t>МАЛЕЦЬКИЙ</w:t>
      </w:r>
    </w:p>
    <w:p w:rsidR="00A55540" w:rsidRDefault="00A55540"/>
    <w:sectPr w:rsidR="00A55540" w:rsidSect="001E56BB">
      <w:footerReference w:type="default" r:id="rId6"/>
      <w:pgSz w:w="11906" w:h="16838"/>
      <w:pgMar w:top="1134" w:right="624" w:bottom="1134" w:left="1729"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540" w:rsidRDefault="00A55540">
      <w:r>
        <w:separator/>
      </w:r>
    </w:p>
  </w:endnote>
  <w:endnote w:type="continuationSeparator" w:id="0">
    <w:p w:rsidR="00A55540" w:rsidRDefault="00A555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S Mincho">
    <w:altName w:val="?l?r ??Ѓfc"/>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540" w:rsidRPr="00F45CC8" w:rsidRDefault="00A55540" w:rsidP="002E0556">
    <w:pPr>
      <w:pStyle w:val="Footer"/>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rsidR="00A55540" w:rsidRPr="007F0725" w:rsidRDefault="00A55540"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rsidR="00A55540" w:rsidRPr="007F0725" w:rsidRDefault="00A55540" w:rsidP="000B4AD7">
    <w:pPr>
      <w:jc w:val="center"/>
      <w:rPr>
        <w:sz w:val="16"/>
        <w:szCs w:val="16"/>
      </w:rPr>
    </w:pPr>
  </w:p>
  <w:p w:rsidR="00A55540" w:rsidRPr="007F0725" w:rsidRDefault="00A55540" w:rsidP="000B4AD7">
    <w:pPr>
      <w:jc w:val="center"/>
      <w:rPr>
        <w:sz w:val="20"/>
        <w:szCs w:val="20"/>
      </w:rPr>
    </w:pPr>
    <w:r w:rsidRPr="007F0725">
      <w:rPr>
        <w:sz w:val="20"/>
        <w:szCs w:val="20"/>
      </w:rPr>
      <w:t>від __________20____ № ______</w:t>
    </w:r>
  </w:p>
  <w:p w:rsidR="00A55540" w:rsidRDefault="00A55540" w:rsidP="00F9481A">
    <w:pPr>
      <w:pStyle w:val="Footer"/>
      <w:ind w:right="360"/>
      <w:jc w:val="center"/>
      <w:rPr>
        <w:rStyle w:val="PageNumber"/>
        <w:sz w:val="20"/>
        <w:szCs w:val="20"/>
      </w:rPr>
    </w:pPr>
    <w:r w:rsidRPr="00442DA2">
      <w:rPr>
        <w:sz w:val="20"/>
        <w:szCs w:val="20"/>
      </w:rPr>
      <w:t>Сторінка</w:t>
    </w:r>
    <w:r>
      <w:rPr>
        <w:sz w:val="20"/>
        <w:szCs w:val="20"/>
      </w:rPr>
      <w:t xml:space="preserve"> </w:t>
    </w:r>
    <w:r w:rsidRPr="00C630D6">
      <w:rPr>
        <w:rStyle w:val="PageNumber"/>
        <w:sz w:val="20"/>
        <w:szCs w:val="20"/>
      </w:rPr>
      <w:fldChar w:fldCharType="begin"/>
    </w:r>
    <w:r w:rsidRPr="00C630D6">
      <w:rPr>
        <w:rStyle w:val="PageNumber"/>
        <w:sz w:val="20"/>
        <w:szCs w:val="20"/>
      </w:rPr>
      <w:instrText xml:space="preserve"> PAGE </w:instrText>
    </w:r>
    <w:r w:rsidRPr="00C630D6">
      <w:rPr>
        <w:rStyle w:val="PageNumber"/>
        <w:sz w:val="20"/>
        <w:szCs w:val="20"/>
      </w:rPr>
      <w:fldChar w:fldCharType="separate"/>
    </w:r>
    <w:r>
      <w:rPr>
        <w:rStyle w:val="PageNumber"/>
        <w:noProof/>
        <w:sz w:val="20"/>
        <w:szCs w:val="20"/>
      </w:rPr>
      <w:t>2</w:t>
    </w:r>
    <w:r w:rsidRPr="00C630D6">
      <w:rPr>
        <w:rStyle w:val="PageNumber"/>
        <w:sz w:val="20"/>
        <w:szCs w:val="20"/>
      </w:rPr>
      <w:fldChar w:fldCharType="end"/>
    </w:r>
    <w:r>
      <w:rPr>
        <w:rStyle w:val="PageNumber"/>
        <w:sz w:val="20"/>
        <w:szCs w:val="20"/>
      </w:rPr>
      <w:t xml:space="preserve"> з 26</w:t>
    </w:r>
  </w:p>
  <w:p w:rsidR="00A55540" w:rsidRDefault="00A55540" w:rsidP="00F9481A">
    <w:pPr>
      <w:pStyle w:val="Footer"/>
      <w:ind w:right="360"/>
      <w:jc w:val="center"/>
      <w:rPr>
        <w:sz w:val="20"/>
        <w:szCs w:val="20"/>
      </w:rPr>
    </w:pPr>
  </w:p>
  <w:p w:rsidR="00A55540" w:rsidRPr="00F9481A" w:rsidRDefault="00A55540" w:rsidP="00F9481A">
    <w:pPr>
      <w:pStyle w:val="Footer"/>
      <w:ind w:right="360"/>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540" w:rsidRDefault="00A55540">
      <w:r>
        <w:separator/>
      </w:r>
    </w:p>
  </w:footnote>
  <w:footnote w:type="continuationSeparator" w:id="0">
    <w:p w:rsidR="00A55540" w:rsidRDefault="00A555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2698"/>
    <w:rsid w:val="0001767B"/>
    <w:rsid w:val="00024F1A"/>
    <w:rsid w:val="00027D67"/>
    <w:rsid w:val="00053689"/>
    <w:rsid w:val="0005448E"/>
    <w:rsid w:val="00072E01"/>
    <w:rsid w:val="00075299"/>
    <w:rsid w:val="00090AAB"/>
    <w:rsid w:val="000B1D23"/>
    <w:rsid w:val="000B4AD7"/>
    <w:rsid w:val="000C157F"/>
    <w:rsid w:val="00176A98"/>
    <w:rsid w:val="00183EA2"/>
    <w:rsid w:val="001D29C8"/>
    <w:rsid w:val="001E56BB"/>
    <w:rsid w:val="001F3B11"/>
    <w:rsid w:val="00202BCA"/>
    <w:rsid w:val="002104F3"/>
    <w:rsid w:val="0021201D"/>
    <w:rsid w:val="00291E38"/>
    <w:rsid w:val="002B69B9"/>
    <w:rsid w:val="002E0556"/>
    <w:rsid w:val="00311D81"/>
    <w:rsid w:val="003233B3"/>
    <w:rsid w:val="00342F00"/>
    <w:rsid w:val="00356EC6"/>
    <w:rsid w:val="00372B6F"/>
    <w:rsid w:val="00384D3A"/>
    <w:rsid w:val="00442DA2"/>
    <w:rsid w:val="0046719A"/>
    <w:rsid w:val="00482834"/>
    <w:rsid w:val="004F6FBF"/>
    <w:rsid w:val="005207BE"/>
    <w:rsid w:val="00616666"/>
    <w:rsid w:val="0062684C"/>
    <w:rsid w:val="006C2091"/>
    <w:rsid w:val="00734320"/>
    <w:rsid w:val="00790C78"/>
    <w:rsid w:val="007C2907"/>
    <w:rsid w:val="007F0725"/>
    <w:rsid w:val="007F3705"/>
    <w:rsid w:val="0086368D"/>
    <w:rsid w:val="00875FCF"/>
    <w:rsid w:val="00911AB1"/>
    <w:rsid w:val="00923C43"/>
    <w:rsid w:val="00934AF0"/>
    <w:rsid w:val="0096614B"/>
    <w:rsid w:val="009851BD"/>
    <w:rsid w:val="009B57D3"/>
    <w:rsid w:val="009E6D58"/>
    <w:rsid w:val="00A55540"/>
    <w:rsid w:val="00AD2F99"/>
    <w:rsid w:val="00AF37C1"/>
    <w:rsid w:val="00B729B6"/>
    <w:rsid w:val="00BB7EDF"/>
    <w:rsid w:val="00C630D6"/>
    <w:rsid w:val="00CD2698"/>
    <w:rsid w:val="00CE684F"/>
    <w:rsid w:val="00D041B2"/>
    <w:rsid w:val="00D10069"/>
    <w:rsid w:val="00D14426"/>
    <w:rsid w:val="00D20676"/>
    <w:rsid w:val="00E018E3"/>
    <w:rsid w:val="00E9009D"/>
    <w:rsid w:val="00ED7109"/>
    <w:rsid w:val="00F45CC8"/>
    <w:rsid w:val="00F56580"/>
    <w:rsid w:val="00F9481A"/>
    <w:rsid w:val="00FA0DB0"/>
    <w:rsid w:val="00FC4B1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AB1"/>
    <w:rPr>
      <w:rFonts w:ascii="Times New Roman" w:eastAsia="MS Mincho" w:hAnsi="Times New Roman"/>
      <w:sz w:val="28"/>
      <w:szCs w:val="24"/>
      <w:lang w:val="uk-UA"/>
    </w:rPr>
  </w:style>
  <w:style w:type="paragraph" w:styleId="Heading1">
    <w:name w:val="heading 1"/>
    <w:basedOn w:val="Normal"/>
    <w:next w:val="Normal"/>
    <w:link w:val="Heading1Char"/>
    <w:uiPriority w:val="99"/>
    <w:qFormat/>
    <w:rsid w:val="00911AB1"/>
    <w:pPr>
      <w:keepNext/>
      <w:outlineLvl w:val="0"/>
    </w:pPr>
    <w:rPr>
      <w:b/>
      <w:sz w:val="36"/>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1AB1"/>
    <w:rPr>
      <w:rFonts w:ascii="Times New Roman" w:eastAsia="MS Mincho" w:hAnsi="Times New Roman" w:cs="Times New Roman"/>
      <w:b/>
      <w:sz w:val="20"/>
      <w:szCs w:val="20"/>
      <w:lang w:eastAsia="ru-RU"/>
    </w:rPr>
  </w:style>
  <w:style w:type="paragraph" w:styleId="BodyText2">
    <w:name w:val="Body Text 2"/>
    <w:basedOn w:val="Normal"/>
    <w:link w:val="BodyText2Char"/>
    <w:uiPriority w:val="99"/>
    <w:rsid w:val="00911AB1"/>
    <w:pPr>
      <w:jc w:val="both"/>
    </w:pPr>
  </w:style>
  <w:style w:type="character" w:customStyle="1" w:styleId="BodyText2Char">
    <w:name w:val="Body Text 2 Char"/>
    <w:basedOn w:val="DefaultParagraphFont"/>
    <w:link w:val="BodyText2"/>
    <w:uiPriority w:val="99"/>
    <w:locked/>
    <w:rsid w:val="00911AB1"/>
    <w:rPr>
      <w:rFonts w:ascii="Times New Roman" w:eastAsia="MS Mincho" w:hAnsi="Times New Roman" w:cs="Times New Roman"/>
      <w:sz w:val="24"/>
      <w:szCs w:val="24"/>
      <w:lang w:eastAsia="ru-RU"/>
    </w:rPr>
  </w:style>
  <w:style w:type="paragraph" w:styleId="Footer">
    <w:name w:val="footer"/>
    <w:basedOn w:val="Normal"/>
    <w:link w:val="FooterChar"/>
    <w:uiPriority w:val="99"/>
    <w:rsid w:val="00911AB1"/>
    <w:pPr>
      <w:tabs>
        <w:tab w:val="center" w:pos="4677"/>
        <w:tab w:val="right" w:pos="9355"/>
      </w:tabs>
    </w:pPr>
    <w:rPr>
      <w:rFonts w:eastAsia="Times New Roman"/>
      <w:sz w:val="24"/>
    </w:rPr>
  </w:style>
  <w:style w:type="character" w:customStyle="1" w:styleId="FooterChar">
    <w:name w:val="Footer Char"/>
    <w:basedOn w:val="DefaultParagraphFont"/>
    <w:link w:val="Footer"/>
    <w:uiPriority w:val="99"/>
    <w:locked/>
    <w:rsid w:val="00911AB1"/>
    <w:rPr>
      <w:rFonts w:ascii="Times New Roman" w:hAnsi="Times New Roman" w:cs="Times New Roman"/>
      <w:sz w:val="24"/>
      <w:szCs w:val="24"/>
      <w:lang w:eastAsia="ru-RU"/>
    </w:rPr>
  </w:style>
  <w:style w:type="character" w:styleId="PageNumber">
    <w:name w:val="page number"/>
    <w:basedOn w:val="DefaultParagraphFont"/>
    <w:uiPriority w:val="99"/>
    <w:rsid w:val="00911AB1"/>
    <w:rPr>
      <w:rFonts w:cs="Times New Roman"/>
    </w:rPr>
  </w:style>
  <w:style w:type="table" w:styleId="TableGrid">
    <w:name w:val="Table Grid"/>
    <w:basedOn w:val="TableNormal"/>
    <w:uiPriority w:val="99"/>
    <w:rsid w:val="00911AB1"/>
    <w:rPr>
      <w:rFonts w:ascii="Times New Roman" w:eastAsia="Times New Roman" w:hAnsi="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Знак Знак Знак Знак Знак Знак"/>
    <w:basedOn w:val="Normal"/>
    <w:uiPriority w:val="99"/>
    <w:rsid w:val="00911AB1"/>
    <w:rPr>
      <w:rFonts w:ascii="Verdana" w:eastAsia="Times New Roman" w:hAnsi="Verdana" w:cs="Verdana"/>
      <w:sz w:val="20"/>
      <w:szCs w:val="20"/>
      <w:lang w:val="en-US" w:eastAsia="en-US"/>
    </w:rPr>
  </w:style>
  <w:style w:type="paragraph" w:styleId="Header">
    <w:name w:val="header"/>
    <w:basedOn w:val="Normal"/>
    <w:link w:val="HeaderChar"/>
    <w:uiPriority w:val="99"/>
    <w:rsid w:val="00183EA2"/>
    <w:pPr>
      <w:tabs>
        <w:tab w:val="center" w:pos="4819"/>
        <w:tab w:val="right" w:pos="9639"/>
      </w:tabs>
    </w:pPr>
  </w:style>
  <w:style w:type="character" w:customStyle="1" w:styleId="HeaderChar">
    <w:name w:val="Header Char"/>
    <w:basedOn w:val="DefaultParagraphFont"/>
    <w:link w:val="Header"/>
    <w:uiPriority w:val="99"/>
    <w:locked/>
    <w:rsid w:val="00183EA2"/>
    <w:rPr>
      <w:rFonts w:ascii="Times New Roman" w:eastAsia="MS Mincho" w:hAnsi="Times New Roman" w:cs="Times New Roman"/>
      <w:sz w:val="24"/>
      <w:szCs w:val="24"/>
      <w:lang w:eastAsia="ru-RU"/>
    </w:rPr>
  </w:style>
  <w:style w:type="paragraph" w:styleId="BalloonText">
    <w:name w:val="Balloon Text"/>
    <w:basedOn w:val="Normal"/>
    <w:link w:val="BalloonTextChar"/>
    <w:uiPriority w:val="99"/>
    <w:semiHidden/>
    <w:rsid w:val="00176A98"/>
    <w:rPr>
      <w:rFonts w:ascii="Tahoma" w:hAnsi="Tahoma" w:cs="Tahoma"/>
      <w:sz w:val="16"/>
      <w:szCs w:val="16"/>
    </w:rPr>
  </w:style>
  <w:style w:type="character" w:customStyle="1" w:styleId="BalloonTextChar">
    <w:name w:val="Balloon Text Char"/>
    <w:basedOn w:val="DefaultParagraphFont"/>
    <w:link w:val="BalloonText"/>
    <w:uiPriority w:val="99"/>
    <w:semiHidden/>
    <w:rsid w:val="00235EF3"/>
    <w:rPr>
      <w:rFonts w:ascii="Times New Roman" w:eastAsia="MS Mincho" w:hAnsi="Times New Roman"/>
      <w:sz w:val="0"/>
      <w:szCs w:val="0"/>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466</TotalTime>
  <Pages>2</Pages>
  <Words>453</Words>
  <Characters>2588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27</dc:title>
  <dc:subject/>
  <dc:creator>Киричейко Сергій Павлович</dc:creator>
  <cp:keywords/>
  <dc:description/>
  <cp:lastModifiedBy>voityuk</cp:lastModifiedBy>
  <cp:revision>8</cp:revision>
  <cp:lastPrinted>2024-05-08T07:42:00Z</cp:lastPrinted>
  <dcterms:created xsi:type="dcterms:W3CDTF">2024-01-26T08:22:00Z</dcterms:created>
  <dcterms:modified xsi:type="dcterms:W3CDTF">2024-05-08T07:47:00Z</dcterms:modified>
</cp:coreProperties>
</file>