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BD66EB" w:rsidRDefault="00BD66EB" w:rsidP="009F6073">
      <w:pPr>
        <w:jc w:val="both"/>
        <w:rPr>
          <w:sz w:val="28"/>
          <w:szCs w:val="28"/>
          <w:lang w:val="uk-UA"/>
        </w:rPr>
      </w:pPr>
    </w:p>
    <w:p w:rsidR="001E41A1" w:rsidRDefault="001E41A1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1E41A1">
        <w:rPr>
          <w:sz w:val="28"/>
          <w:szCs w:val="28"/>
          <w:lang w:val="uk-UA"/>
        </w:rPr>
        <w:t>14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1E41A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1E41A1">
        <w:rPr>
          <w:sz w:val="28"/>
          <w:szCs w:val="28"/>
          <w:lang w:val="uk-UA"/>
        </w:rPr>
        <w:t>855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1E41A1">
        <w:rPr>
          <w:sz w:val="28"/>
          <w:szCs w:val="28"/>
          <w:lang w:val="uk-UA"/>
        </w:rPr>
        <w:t>(Калюжна А.О</w:t>
      </w:r>
      <w:r>
        <w:rPr>
          <w:sz w:val="28"/>
          <w:szCs w:val="28"/>
          <w:lang w:val="uk-UA"/>
        </w:rPr>
        <w:t xml:space="preserve">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9925BD" w:rsidRPr="005B4C9B">
        <w:rPr>
          <w:sz w:val="28"/>
          <w:szCs w:val="28"/>
          <w:lang w:val="uk-UA"/>
        </w:rPr>
        <w:t xml:space="preserve">зменшити </w:t>
      </w:r>
      <w:r w:rsidR="009925BD" w:rsidRPr="00820434">
        <w:rPr>
          <w:sz w:val="28"/>
          <w:szCs w:val="28"/>
          <w:lang w:val="uk-UA"/>
        </w:rPr>
        <w:t>бюджетні асигнування спеціального фонду (передача із загального фонду до спеціального фонду бюджету розвитку)</w:t>
      </w:r>
      <w:r w:rsidR="00995D76">
        <w:rPr>
          <w:sz w:val="28"/>
          <w:szCs w:val="28"/>
          <w:lang w:val="uk-UA"/>
        </w:rPr>
        <w:t xml:space="preserve">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1E41A1" w:rsidRPr="001E41A1">
        <w:rPr>
          <w:sz w:val="28"/>
          <w:szCs w:val="28"/>
          <w:lang w:val="uk-UA"/>
        </w:rPr>
        <w:t>0913121 «Утримання та забезпечення діяльності центрів соціальних служб (утримання)»</w:t>
      </w:r>
      <w:r w:rsidR="00E955B3" w:rsidRPr="00E955B3">
        <w:rPr>
          <w:sz w:val="28"/>
          <w:szCs w:val="28"/>
          <w:lang w:val="uk-UA"/>
        </w:rPr>
        <w:t xml:space="preserve"> по КЕКВ </w:t>
      </w:r>
      <w:r w:rsidR="001E41A1" w:rsidRPr="001E41A1">
        <w:rPr>
          <w:sz w:val="28"/>
          <w:szCs w:val="28"/>
          <w:lang w:val="uk-UA"/>
        </w:rPr>
        <w:t xml:space="preserve">3142 «Реконструкція </w:t>
      </w:r>
      <w:r w:rsidR="001E41A1">
        <w:rPr>
          <w:sz w:val="28"/>
          <w:szCs w:val="28"/>
          <w:lang w:val="uk-UA"/>
        </w:rPr>
        <w:t>та реставрація інших об'єктів»</w:t>
      </w:r>
      <w:r w:rsidR="00E955B3" w:rsidRPr="00E955B3">
        <w:rPr>
          <w:sz w:val="28"/>
          <w:szCs w:val="28"/>
          <w:lang w:val="uk-UA"/>
        </w:rPr>
        <w:t xml:space="preserve"> на суму </w:t>
      </w:r>
      <w:r w:rsidR="001E41A1">
        <w:rPr>
          <w:sz w:val="28"/>
          <w:szCs w:val="28"/>
          <w:lang w:val="uk-UA"/>
        </w:rPr>
        <w:t>85 213</w:t>
      </w:r>
      <w:r w:rsidR="00D96020">
        <w:rPr>
          <w:sz w:val="28"/>
          <w:lang w:val="uk-UA"/>
        </w:rPr>
        <w:t xml:space="preserve"> </w:t>
      </w:r>
      <w:r w:rsidR="00E955B3" w:rsidRPr="00E955B3">
        <w:rPr>
          <w:sz w:val="28"/>
          <w:szCs w:val="28"/>
          <w:lang w:val="uk-UA"/>
        </w:rPr>
        <w:t>грн</w:t>
      </w:r>
      <w:r w:rsidR="00BD6717">
        <w:rPr>
          <w:sz w:val="28"/>
          <w:lang w:val="uk-UA"/>
        </w:rPr>
        <w:t>;</w:t>
      </w:r>
    </w:p>
    <w:p w:rsidR="004E2BFA" w:rsidRPr="00820434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1E41A1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 w:rsidRPr="00820434">
        <w:rPr>
          <w:sz w:val="28"/>
          <w:szCs w:val="28"/>
          <w:lang w:val="uk-UA"/>
        </w:rPr>
        <w:t>збільшити</w:t>
      </w:r>
      <w:r w:rsidR="005B4C9B" w:rsidRPr="00820434">
        <w:rPr>
          <w:sz w:val="28"/>
          <w:szCs w:val="28"/>
          <w:lang w:val="uk-UA"/>
        </w:rPr>
        <w:t xml:space="preserve"> бюджетні </w:t>
      </w:r>
      <w:r w:rsidR="006E0D3E">
        <w:rPr>
          <w:sz w:val="28"/>
          <w:szCs w:val="28"/>
          <w:lang w:val="uk-UA"/>
        </w:rPr>
        <w:t xml:space="preserve">асигнування </w:t>
      </w:r>
      <w:r w:rsidR="009925BD" w:rsidRPr="00820434">
        <w:rPr>
          <w:sz w:val="28"/>
          <w:szCs w:val="28"/>
          <w:lang w:val="uk-UA"/>
        </w:rPr>
        <w:t>спеціального фонду (передача із загального фонду до спеціального фонду бюджету розвитку)</w:t>
      </w:r>
      <w:r w:rsidR="009925BD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5B4C9B" w:rsidRPr="00820434">
        <w:rPr>
          <w:sz w:val="28"/>
          <w:szCs w:val="28"/>
          <w:lang w:val="uk-UA"/>
        </w:rPr>
        <w:t xml:space="preserve">по КПКВКМБ </w:t>
      </w:r>
      <w:r w:rsidR="001E41A1" w:rsidRPr="001E41A1">
        <w:rPr>
          <w:sz w:val="28"/>
          <w:szCs w:val="28"/>
          <w:lang w:val="uk-UA"/>
        </w:rPr>
        <w:t>0913132 «Утримання клубів для підлітків за місцем проживання»</w:t>
      </w:r>
      <w:r w:rsidR="00BD6717" w:rsidRPr="00820434">
        <w:rPr>
          <w:sz w:val="28"/>
          <w:szCs w:val="28"/>
          <w:lang w:val="uk-UA"/>
        </w:rPr>
        <w:t xml:space="preserve"> </w:t>
      </w:r>
      <w:r w:rsidR="00927350" w:rsidRPr="00820434">
        <w:rPr>
          <w:sz w:val="28"/>
          <w:szCs w:val="28"/>
          <w:lang w:val="uk-UA"/>
        </w:rPr>
        <w:t xml:space="preserve">по </w:t>
      </w:r>
      <w:r w:rsidR="00BD6717" w:rsidRPr="00820434">
        <w:rPr>
          <w:sz w:val="28"/>
          <w:szCs w:val="28"/>
          <w:lang w:val="uk-UA"/>
        </w:rPr>
        <w:t xml:space="preserve">КЕКВ </w:t>
      </w:r>
      <w:r w:rsidR="001E41A1" w:rsidRPr="001E41A1">
        <w:rPr>
          <w:sz w:val="28"/>
          <w:szCs w:val="28"/>
          <w:lang w:val="uk-UA"/>
        </w:rPr>
        <w:t>3132 «Капітальний ремонт інших об'єктів»</w:t>
      </w:r>
      <w:r w:rsidR="001E41A1">
        <w:rPr>
          <w:sz w:val="28"/>
          <w:lang w:val="uk-UA"/>
        </w:rPr>
        <w:t xml:space="preserve"> на суму 85 213</w:t>
      </w:r>
      <w:r w:rsidR="00DE1858">
        <w:rPr>
          <w:sz w:val="28"/>
          <w:lang w:val="uk-UA"/>
        </w:rPr>
        <w:t xml:space="preserve">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lastRenderedPageBreak/>
        <w:t>2. Департаменту фінансів Кременчуцької міської ради Кременчуцького району Полтавської області (Неіленко Т.Г.)</w:t>
      </w:r>
      <w:r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8D1" w:rsidRDefault="008278D1">
      <w:r>
        <w:separator/>
      </w:r>
    </w:p>
  </w:endnote>
  <w:endnote w:type="continuationSeparator" w:id="0">
    <w:p w:rsidR="008278D1" w:rsidRDefault="0082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9925BD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8D1" w:rsidRDefault="008278D1">
      <w:r>
        <w:separator/>
      </w:r>
    </w:p>
  </w:footnote>
  <w:footnote w:type="continuationSeparator" w:id="0">
    <w:p w:rsidR="008278D1" w:rsidRDefault="0082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1A1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278D1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25BD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304A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3</cp:revision>
  <cp:lastPrinted>2023-09-15T08:47:00Z</cp:lastPrinted>
  <dcterms:created xsi:type="dcterms:W3CDTF">2023-09-15T08:28:00Z</dcterms:created>
  <dcterms:modified xsi:type="dcterms:W3CDTF">2023-09-15T08:47:00Z</dcterms:modified>
</cp:coreProperties>
</file>