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7C0244" w:rsidRPr="00871602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7C0244" w:rsidRDefault="007C024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C0244" w:rsidRPr="003146E4" w:rsidRDefault="007C024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:rsidR="007C0244" w:rsidRPr="00421105" w:rsidRDefault="007C0244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t xml:space="preserve">Враховуючи звернення </w:t>
      </w:r>
      <w:r w:rsidRPr="00421105">
        <w:t>адміністративно-господарського відділу виконавчого комітету Кременчуцької міської ради Кременчуцького району Полтавської області від 11.07.2023 №</w:t>
      </w:r>
      <w:r>
        <w:t> </w:t>
      </w:r>
      <w:r w:rsidRPr="00421105">
        <w:t xml:space="preserve">19-19/121, </w:t>
      </w:r>
      <w:r w:rsidRPr="00421105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 w:rsidRPr="00421105">
        <w:rPr>
          <w:color w:val="000000"/>
        </w:rPr>
        <w:br/>
        <w:t xml:space="preserve">від 08 квітня 2022 року «Про затвердження </w:t>
      </w:r>
      <w:bookmarkStart w:id="0" w:name="_GoBack"/>
      <w:r w:rsidRPr="00421105">
        <w:rPr>
          <w:color w:val="000000"/>
        </w:rPr>
        <w:t>Міської комплексної Стабілізаційної програми</w:t>
      </w:r>
      <w:bookmarkEnd w:id="0"/>
      <w:r w:rsidRPr="00421105">
        <w:rPr>
          <w:color w:val="000000"/>
        </w:rPr>
        <w:t xml:space="preserve"> Кременчуцької міської територіальної громади» </w:t>
      </w:r>
      <w:r w:rsidRPr="00421105">
        <w:rPr>
          <w:color w:val="000000"/>
        </w:rPr>
        <w:br/>
        <w:t>(зі змінами)</w:t>
      </w:r>
      <w:r w:rsidRPr="00421105">
        <w:rPr>
          <w:rFonts w:eastAsia="Times New Roman"/>
        </w:rPr>
        <w:t xml:space="preserve"> та</w:t>
      </w:r>
      <w:r w:rsidRPr="00421105">
        <w:rPr>
          <w:rFonts w:eastAsia="Times New Roman"/>
          <w:b/>
          <w:bCs/>
        </w:rPr>
        <w:t xml:space="preserve"> </w:t>
      </w:r>
      <w:r w:rsidRPr="00421105">
        <w:rPr>
          <w:color w:val="000000"/>
        </w:rPr>
        <w:t>від 22 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C0244" w:rsidRPr="00354209" w:rsidRDefault="007C0244" w:rsidP="00A65C93">
      <w:pPr>
        <w:tabs>
          <w:tab w:val="left" w:pos="567"/>
        </w:tabs>
        <w:jc w:val="both"/>
        <w:rPr>
          <w:color w:val="000000"/>
          <w:sz w:val="18"/>
          <w:szCs w:val="18"/>
        </w:rPr>
      </w:pPr>
    </w:p>
    <w:p w:rsidR="007C0244" w:rsidRPr="00421105" w:rsidRDefault="007C0244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421105">
        <w:rPr>
          <w:b/>
          <w:bCs/>
          <w:color w:val="000000"/>
        </w:rPr>
        <w:t>вирішив:</w:t>
      </w:r>
    </w:p>
    <w:p w:rsidR="007C0244" w:rsidRPr="00354209" w:rsidRDefault="007C0244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18"/>
          <w:szCs w:val="18"/>
          <w:highlight w:val="yellow"/>
        </w:rPr>
      </w:pPr>
    </w:p>
    <w:p w:rsidR="007C0244" w:rsidRPr="00421105" w:rsidRDefault="007C0244" w:rsidP="00D91D88">
      <w:pPr>
        <w:tabs>
          <w:tab w:val="left" w:pos="-5812"/>
        </w:tabs>
        <w:ind w:firstLine="567"/>
        <w:jc w:val="both"/>
      </w:pPr>
      <w:r w:rsidRPr="00421105">
        <w:t xml:space="preserve">1. Виділити з Стабілізаційного Фонду Кременчуцької міської територіальної громади кошти в сумі 111 750 грн (сто одинадцять тисяч сімсот п’ятдесят гривень) виконавчому комітету Кременчуцької міської ради Кременчуцького району Полтавської області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>
        <w:t xml:space="preserve">на придбання дверей та фурнітури з метою їх заміни в кабінетах 5 поверху виконавчого </w:t>
      </w:r>
      <w:r w:rsidRPr="00421105">
        <w:t>комітету Кременчуцької міської ради Кременчуцького району Полтавської області</w:t>
      </w:r>
      <w:r>
        <w:t>.</w:t>
      </w:r>
    </w:p>
    <w:p w:rsidR="007C0244" w:rsidRPr="00421105" w:rsidRDefault="007C0244" w:rsidP="00D91D88">
      <w:pPr>
        <w:tabs>
          <w:tab w:val="left" w:pos="567"/>
        </w:tabs>
        <w:ind w:firstLine="567"/>
        <w:jc w:val="both"/>
      </w:pPr>
      <w:r w:rsidRPr="00421105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421105">
        <w:t xml:space="preserve">виконавчого комітету Кременчуцької міської ради Кременчуцького району Полтавської області </w:t>
      </w:r>
      <w:r w:rsidRPr="00421105">
        <w:rPr>
          <w:color w:val="000000"/>
        </w:rPr>
        <w:t>згідно з кошторисними призначеннями.</w:t>
      </w:r>
    </w:p>
    <w:p w:rsidR="007C0244" w:rsidRPr="00421105" w:rsidRDefault="007C0244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421105">
        <w:t xml:space="preserve">паспорта бюджетної програми на 2023 рік та перерахувати кошти </w:t>
      </w:r>
      <w:r w:rsidRPr="00421105">
        <w:rPr>
          <w:color w:val="000000"/>
        </w:rPr>
        <w:t>згідно з наданими рахунками та договорами.</w:t>
      </w:r>
    </w:p>
    <w:p w:rsidR="007C0244" w:rsidRPr="00421105" w:rsidRDefault="007C0244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t>4. Рішення затвердити на</w:t>
      </w:r>
      <w:r w:rsidRPr="00421105">
        <w:t xml:space="preserve"> черговій сесії Кременчуцької міської ради Кременчуцького району Полтавської області.</w:t>
      </w:r>
    </w:p>
    <w:p w:rsidR="007C0244" w:rsidRPr="00871602" w:rsidRDefault="007C0244" w:rsidP="00D91D88">
      <w:pPr>
        <w:tabs>
          <w:tab w:val="left" w:pos="-5812"/>
        </w:tabs>
        <w:ind w:right="-15" w:firstLine="567"/>
        <w:jc w:val="both"/>
      </w:pPr>
      <w:r w:rsidRPr="00421105">
        <w:t>5. Контроль за виконанням рішення покласти на першого заступника міського голови Пелипенка В.М.</w:t>
      </w:r>
      <w:r w:rsidRPr="00871602">
        <w:t xml:space="preserve"> </w:t>
      </w:r>
    </w:p>
    <w:p w:rsidR="007C0244" w:rsidRPr="0077477F" w:rsidRDefault="007C0244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7C0244" w:rsidRPr="0077477F" w:rsidRDefault="007C0244" w:rsidP="00FC56F1">
      <w:pPr>
        <w:ind w:right="-82"/>
        <w:jc w:val="both"/>
        <w:rPr>
          <w:sz w:val="32"/>
          <w:szCs w:val="32"/>
        </w:rPr>
      </w:pPr>
    </w:p>
    <w:p w:rsidR="007C0244" w:rsidRPr="002C750F" w:rsidRDefault="007C0244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7C0244" w:rsidRDefault="007C0244"/>
    <w:sectPr w:rsidR="007C0244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244" w:rsidRDefault="007C0244">
      <w:r>
        <w:separator/>
      </w:r>
    </w:p>
  </w:endnote>
  <w:endnote w:type="continuationSeparator" w:id="0">
    <w:p w:rsidR="007C0244" w:rsidRDefault="007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44" w:rsidRPr="00510602" w:rsidRDefault="007C0244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7C0244" w:rsidRPr="00EE6338" w:rsidRDefault="007C0244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C0244" w:rsidRPr="00EE6338" w:rsidRDefault="007C024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7C0244" w:rsidRPr="00EE6338" w:rsidRDefault="007C0244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7C0244" w:rsidRPr="00EE6338" w:rsidRDefault="007C0244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7C0244" w:rsidRPr="00EE6338" w:rsidRDefault="007C02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244" w:rsidRDefault="007C0244">
      <w:r>
        <w:separator/>
      </w:r>
    </w:p>
  </w:footnote>
  <w:footnote w:type="continuationSeparator" w:id="0">
    <w:p w:rsidR="007C0244" w:rsidRDefault="007C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44" w:rsidRDefault="007C02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3EFA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0670B"/>
    <w:rsid w:val="00216A52"/>
    <w:rsid w:val="0021758C"/>
    <w:rsid w:val="00224475"/>
    <w:rsid w:val="00225E48"/>
    <w:rsid w:val="00230945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6454"/>
    <w:rsid w:val="003075A4"/>
    <w:rsid w:val="00310917"/>
    <w:rsid w:val="00314326"/>
    <w:rsid w:val="003146E4"/>
    <w:rsid w:val="00314ECC"/>
    <w:rsid w:val="003337E6"/>
    <w:rsid w:val="00334551"/>
    <w:rsid w:val="003348FA"/>
    <w:rsid w:val="00351F8D"/>
    <w:rsid w:val="00352B2B"/>
    <w:rsid w:val="00354209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F2A38"/>
    <w:rsid w:val="003F4BDB"/>
    <w:rsid w:val="00402536"/>
    <w:rsid w:val="00410420"/>
    <w:rsid w:val="004140F0"/>
    <w:rsid w:val="00420125"/>
    <w:rsid w:val="0042110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F1750"/>
    <w:rsid w:val="00603497"/>
    <w:rsid w:val="006059AF"/>
    <w:rsid w:val="0060775A"/>
    <w:rsid w:val="0061640C"/>
    <w:rsid w:val="00621EDE"/>
    <w:rsid w:val="00625E63"/>
    <w:rsid w:val="00630629"/>
    <w:rsid w:val="00630EF4"/>
    <w:rsid w:val="00633341"/>
    <w:rsid w:val="0063357A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C0244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B447A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356</Words>
  <Characters>2034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15</cp:revision>
  <cp:lastPrinted>2023-07-17T07:59:00Z</cp:lastPrinted>
  <dcterms:created xsi:type="dcterms:W3CDTF">2023-07-06T07:02:00Z</dcterms:created>
  <dcterms:modified xsi:type="dcterms:W3CDTF">2023-07-17T07:59:00Z</dcterms:modified>
</cp:coreProperties>
</file>