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48" w:rsidRDefault="00262C48" w:rsidP="00262C48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виділення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коштів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</w:rPr>
        <w:t xml:space="preserve"> фонду</w:t>
      </w:r>
    </w:p>
    <w:p w:rsidR="0012575F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ради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для </w:t>
      </w:r>
      <w:r w:rsidR="0012575F">
        <w:rPr>
          <w:b/>
          <w:bCs/>
          <w:sz w:val="28"/>
          <w:szCs w:val="28"/>
          <w:lang w:val="uk-UA"/>
        </w:rPr>
        <w:t>виготовлення та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встановлення меморіальної  дошки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</w:t>
      </w:r>
    </w:p>
    <w:p w:rsidR="00262C48" w:rsidRDefault="00262C48" w:rsidP="00262C48">
      <w:pPr>
        <w:tabs>
          <w:tab w:val="left" w:pos="567"/>
          <w:tab w:val="center" w:pos="4677"/>
          <w:tab w:val="right" w:pos="9355"/>
        </w:tabs>
        <w:spacing w:line="100" w:lineRule="atLeast"/>
        <w:ind w:right="-284"/>
        <w:jc w:val="both"/>
        <w:rPr>
          <w:color w:val="000000"/>
          <w:sz w:val="28"/>
          <w:szCs w:val="28"/>
          <w:lang w:val="uk-UA"/>
        </w:rPr>
      </w:pPr>
      <w:r w:rsidRPr="00DA4B55">
        <w:rPr>
          <w:color w:val="000000"/>
          <w:sz w:val="28"/>
          <w:szCs w:val="28"/>
          <w:lang w:val="uk-UA"/>
        </w:rPr>
        <w:t xml:space="preserve">       </w:t>
      </w:r>
      <w:r w:rsidRPr="009B265F">
        <w:rPr>
          <w:color w:val="000000"/>
          <w:sz w:val="28"/>
          <w:szCs w:val="28"/>
          <w:lang w:val="uk-UA"/>
        </w:rPr>
        <w:t>Враховуючи</w:t>
      </w:r>
      <w:r>
        <w:rPr>
          <w:color w:val="000000"/>
          <w:sz w:val="28"/>
          <w:szCs w:val="28"/>
          <w:lang w:val="uk-UA"/>
        </w:rPr>
        <w:t xml:space="preserve"> звернення Управління культури і туризму Кременчуцької міської ради Кременчуцького району Полтавської області від 1</w:t>
      </w:r>
      <w:r w:rsidRPr="00220920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>.0</w:t>
      </w:r>
      <w:r w:rsidRPr="00220920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>.202</w:t>
      </w:r>
      <w:r w:rsidRPr="00220920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№ 1</w:t>
      </w:r>
      <w:r w:rsidRPr="00220920">
        <w:rPr>
          <w:color w:val="000000"/>
          <w:sz w:val="28"/>
          <w:szCs w:val="28"/>
          <w:lang w:val="uk-UA"/>
        </w:rPr>
        <w:t>96</w:t>
      </w:r>
      <w:r>
        <w:rPr>
          <w:color w:val="000000"/>
          <w:sz w:val="28"/>
          <w:szCs w:val="28"/>
          <w:lang w:val="uk-UA"/>
        </w:rPr>
        <w:t>/01-</w:t>
      </w:r>
      <w:r w:rsidRPr="00220920">
        <w:rPr>
          <w:color w:val="000000"/>
          <w:sz w:val="28"/>
          <w:szCs w:val="28"/>
          <w:lang w:val="uk-UA"/>
        </w:rPr>
        <w:t>79</w:t>
      </w:r>
      <w:r w:rsidRPr="009B265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 </w:t>
      </w:r>
      <w:r w:rsidRPr="009B265F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  </w:t>
      </w:r>
      <w:r w:rsidRPr="009B265F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и  </w:t>
      </w:r>
      <w:r w:rsidRPr="009B265F">
        <w:rPr>
          <w:color w:val="000000"/>
          <w:sz w:val="28"/>
          <w:szCs w:val="28"/>
          <w:lang w:val="uk-UA"/>
        </w:rPr>
        <w:t>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від 27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 xml:space="preserve">лютого 2007 року </w:t>
      </w:r>
      <w:r>
        <w:rPr>
          <w:color w:val="000000"/>
          <w:sz w:val="28"/>
          <w:szCs w:val="28"/>
          <w:lang w:val="uk-UA"/>
        </w:rPr>
        <w:t>«</w:t>
      </w:r>
      <w:r w:rsidRPr="009B265F">
        <w:rPr>
          <w:color w:val="000000"/>
          <w:sz w:val="28"/>
          <w:szCs w:val="28"/>
          <w:lang w:val="uk-UA"/>
        </w:rPr>
        <w:t xml:space="preserve">Про затвердження нової редакції Положення 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 xml:space="preserve">цільовий </w:t>
      </w:r>
      <w:r>
        <w:rPr>
          <w:color w:val="000000"/>
          <w:sz w:val="28"/>
          <w:szCs w:val="28"/>
          <w:lang w:val="uk-UA"/>
        </w:rPr>
        <w:t xml:space="preserve"> </w:t>
      </w:r>
      <w:r w:rsidRPr="009B265F">
        <w:rPr>
          <w:color w:val="000000"/>
          <w:sz w:val="28"/>
          <w:szCs w:val="28"/>
          <w:lang w:val="uk-UA"/>
        </w:rPr>
        <w:t>фонд міської ради</w:t>
      </w:r>
      <w:r>
        <w:rPr>
          <w:color w:val="000000"/>
          <w:sz w:val="28"/>
          <w:szCs w:val="28"/>
          <w:lang w:val="uk-UA"/>
        </w:rPr>
        <w:t>»  та  від  28 лютого 2012 року  «Про  внесення   змін   та    доповнень   до  рішення   міської ради від 27 лютого 2007 року «Про затвердження нової редакції Положення про цільовий фонд міської ради»,</w:t>
      </w:r>
      <w:r w:rsidRPr="009B265F">
        <w:rPr>
          <w:color w:val="000000"/>
          <w:sz w:val="28"/>
          <w:szCs w:val="28"/>
          <w:lang w:val="uk-UA"/>
        </w:rPr>
        <w:t xml:space="preserve"> ст.ст.28, 68 Закону України </w:t>
      </w:r>
      <w:r>
        <w:rPr>
          <w:color w:val="000000"/>
          <w:sz w:val="28"/>
          <w:szCs w:val="28"/>
          <w:lang w:val="uk-UA"/>
        </w:rPr>
        <w:t>«</w:t>
      </w:r>
      <w:r w:rsidRPr="009B265F">
        <w:rPr>
          <w:color w:val="000000"/>
          <w:sz w:val="28"/>
          <w:szCs w:val="28"/>
          <w:lang w:val="uk-UA"/>
        </w:rPr>
        <w:t>Про місцеве самоврядування в Україні</w:t>
      </w:r>
      <w:r>
        <w:rPr>
          <w:color w:val="000000"/>
          <w:sz w:val="28"/>
          <w:szCs w:val="28"/>
          <w:lang w:val="uk-UA"/>
        </w:rPr>
        <w:t>»</w:t>
      </w:r>
      <w:r w:rsidRPr="009B265F">
        <w:rPr>
          <w:color w:val="000000"/>
          <w:sz w:val="28"/>
          <w:szCs w:val="28"/>
          <w:lang w:val="uk-UA"/>
        </w:rPr>
        <w:t xml:space="preserve">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9B265F">
        <w:rPr>
          <w:color w:val="000000"/>
          <w:sz w:val="28"/>
          <w:szCs w:val="28"/>
          <w:lang w:val="uk-UA"/>
        </w:rPr>
        <w:t>Полтавської області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color w:val="000000"/>
          <w:sz w:val="28"/>
          <w:szCs w:val="28"/>
          <w:lang w:val="uk-UA"/>
        </w:rPr>
      </w:pP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  <w:r w:rsidRPr="009B265F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ED4D81">
        <w:rPr>
          <w:b/>
          <w:bCs/>
          <w:color w:val="000000"/>
          <w:sz w:val="28"/>
          <w:szCs w:val="28"/>
          <w:lang w:val="uk-UA"/>
        </w:rPr>
        <w:t xml:space="preserve">вирішив: 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ED4D81">
        <w:rPr>
          <w:sz w:val="28"/>
          <w:szCs w:val="28"/>
          <w:lang w:val="uk-UA"/>
        </w:rPr>
        <w:tab/>
        <w:t>1. Виділити з цільового фонду</w:t>
      </w:r>
      <w:r>
        <w:rPr>
          <w:sz w:val="28"/>
          <w:szCs w:val="28"/>
          <w:lang w:val="uk-UA"/>
        </w:rPr>
        <w:t xml:space="preserve"> </w:t>
      </w:r>
      <w:r w:rsidRPr="00ED4D81">
        <w:rPr>
          <w:sz w:val="28"/>
          <w:szCs w:val="28"/>
          <w:lang w:val="uk-UA"/>
        </w:rPr>
        <w:t>міської ради кошти в</w:t>
      </w:r>
      <w:r>
        <w:rPr>
          <w:sz w:val="28"/>
          <w:szCs w:val="28"/>
          <w:lang w:val="uk-UA"/>
        </w:rPr>
        <w:t xml:space="preserve"> </w:t>
      </w:r>
      <w:r w:rsidRPr="00ED4D81">
        <w:rPr>
          <w:sz w:val="28"/>
          <w:szCs w:val="28"/>
          <w:lang w:val="uk-UA"/>
        </w:rPr>
        <w:t xml:space="preserve">сумі </w:t>
      </w:r>
      <w:r w:rsidRPr="00220920">
        <w:rPr>
          <w:sz w:val="28"/>
          <w:szCs w:val="28"/>
          <w:lang w:val="uk-UA"/>
        </w:rPr>
        <w:t>8 322</w:t>
      </w:r>
      <w:r>
        <w:rPr>
          <w:sz w:val="28"/>
          <w:szCs w:val="28"/>
          <w:lang w:val="uk-UA"/>
        </w:rPr>
        <w:t xml:space="preserve"> грн (вісім тисяч триста двадцять дві гривні), з них:</w:t>
      </w:r>
      <w:r w:rsidRPr="00FF6E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5 253 грн 18 коп. (п</w:t>
      </w:r>
      <w:r w:rsidRPr="00FF6E6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ять тисяч двісті п</w:t>
      </w:r>
      <w:r w:rsidRPr="00FF6E6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ятдесят три гривні 18 копійок) за рахунок залишку коштів цільового фонду міської ради станом на 01.01.2022 та 3 068 грн 82 коп. (три тисячі шістдесят вісім гривень 82 копійки)  за рахунок поточних надходжень до цільового фонду міської ради Управлінню культури </w:t>
      </w:r>
      <w:bookmarkStart w:id="0" w:name="_GoBack"/>
      <w:bookmarkEnd w:id="0"/>
      <w:r>
        <w:rPr>
          <w:sz w:val="28"/>
          <w:szCs w:val="28"/>
          <w:lang w:val="uk-UA"/>
        </w:rPr>
        <w:t xml:space="preserve">і туризму Кременчуцької міської ради Кременчуцького району Полтавської області </w:t>
      </w:r>
      <w:r w:rsidRPr="00A967F6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="0012575F">
        <w:rPr>
          <w:sz w:val="28"/>
          <w:szCs w:val="28"/>
          <w:lang w:val="uk-UA"/>
        </w:rPr>
        <w:t xml:space="preserve">виготовлення та </w:t>
      </w:r>
      <w:r>
        <w:rPr>
          <w:color w:val="000000"/>
          <w:sz w:val="28"/>
          <w:szCs w:val="28"/>
          <w:lang w:val="uk-UA"/>
        </w:rPr>
        <w:t>встановлення меморіальної дошки</w:t>
      </w:r>
      <w:r w:rsidR="0012575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колишньому міському голові </w:t>
      </w:r>
      <w:proofErr w:type="spellStart"/>
      <w:r>
        <w:rPr>
          <w:color w:val="000000"/>
          <w:sz w:val="28"/>
          <w:szCs w:val="28"/>
          <w:lang w:val="uk-UA"/>
        </w:rPr>
        <w:t>Вербіну</w:t>
      </w:r>
      <w:proofErr w:type="spellEnd"/>
      <w:r>
        <w:rPr>
          <w:color w:val="000000"/>
          <w:sz w:val="28"/>
          <w:szCs w:val="28"/>
          <w:lang w:val="uk-UA"/>
        </w:rPr>
        <w:t xml:space="preserve"> Анатолію Васильовичу 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>: вул. Гоголя, 1,  м. Кременчук.</w:t>
      </w:r>
    </w:p>
    <w:p w:rsidR="00262C48" w:rsidRDefault="00262C48" w:rsidP="00262C48">
      <w:pPr>
        <w:tabs>
          <w:tab w:val="left" w:pos="567"/>
        </w:tabs>
        <w:ind w:right="-284"/>
        <w:jc w:val="both"/>
        <w:rPr>
          <w:color w:val="000000"/>
          <w:sz w:val="28"/>
          <w:szCs w:val="28"/>
          <w:lang w:val="uk-UA"/>
        </w:rPr>
      </w:pPr>
      <w:r w:rsidRPr="00EC2447">
        <w:rPr>
          <w:color w:val="000000"/>
          <w:sz w:val="28"/>
          <w:szCs w:val="28"/>
          <w:lang w:val="uk-UA"/>
        </w:rPr>
        <w:tab/>
        <w:t xml:space="preserve">2. Заступнику  міського  голови - </w:t>
      </w:r>
      <w:r>
        <w:rPr>
          <w:color w:val="000000"/>
          <w:sz w:val="28"/>
          <w:szCs w:val="28"/>
          <w:lang w:val="uk-UA"/>
        </w:rPr>
        <w:t>директор</w:t>
      </w:r>
      <w:r w:rsidRPr="00EC2447"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>Департаменту</w:t>
      </w:r>
      <w:r w:rsidRPr="00EC2447">
        <w:rPr>
          <w:color w:val="000000"/>
          <w:sz w:val="28"/>
          <w:szCs w:val="28"/>
          <w:lang w:val="uk-UA"/>
        </w:rPr>
        <w:t xml:space="preserve"> фінанс</w:t>
      </w:r>
      <w:r>
        <w:rPr>
          <w:color w:val="000000"/>
          <w:sz w:val="28"/>
          <w:szCs w:val="28"/>
          <w:lang w:val="uk-UA"/>
        </w:rPr>
        <w:t xml:space="preserve">ів </w:t>
      </w:r>
      <w:r w:rsidRPr="00EC2447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proofErr w:type="spellStart"/>
      <w:r w:rsidRPr="00EC2447">
        <w:rPr>
          <w:color w:val="000000"/>
          <w:sz w:val="28"/>
          <w:szCs w:val="28"/>
          <w:lang w:val="uk-UA"/>
        </w:rPr>
        <w:t>Неілен</w:t>
      </w:r>
      <w:r w:rsidRPr="00277B4C">
        <w:rPr>
          <w:color w:val="000000"/>
          <w:sz w:val="28"/>
          <w:szCs w:val="28"/>
          <w:lang w:val="uk-UA"/>
        </w:rPr>
        <w:t>ко</w:t>
      </w:r>
      <w:proofErr w:type="spellEnd"/>
      <w:r w:rsidRPr="00277B4C">
        <w:rPr>
          <w:color w:val="000000"/>
          <w:sz w:val="28"/>
          <w:szCs w:val="28"/>
          <w:lang w:val="uk-UA"/>
        </w:rPr>
        <w:t xml:space="preserve"> Т.Г.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розпису місцевого бюджету на 2022 рік та </w:t>
      </w:r>
      <w:r w:rsidRPr="00277B4C">
        <w:rPr>
          <w:color w:val="000000"/>
          <w:sz w:val="28"/>
          <w:szCs w:val="28"/>
          <w:lang w:val="uk-UA"/>
        </w:rPr>
        <w:t xml:space="preserve">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Управління культури і туризму </w:t>
      </w:r>
      <w:r w:rsidRPr="00277B4C">
        <w:rPr>
          <w:color w:val="000000"/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згідно з </w:t>
      </w:r>
      <w:r>
        <w:rPr>
          <w:color w:val="000000"/>
          <w:sz w:val="28"/>
          <w:szCs w:val="28"/>
          <w:lang w:val="uk-UA"/>
        </w:rPr>
        <w:t>кошторисними призначеннями</w:t>
      </w:r>
      <w:r w:rsidRPr="00277B4C">
        <w:rPr>
          <w:color w:val="000000"/>
          <w:sz w:val="28"/>
          <w:szCs w:val="28"/>
          <w:lang w:val="uk-UA"/>
        </w:rPr>
        <w:t>.</w:t>
      </w:r>
    </w:p>
    <w:p w:rsidR="00262C48" w:rsidRDefault="00262C48" w:rsidP="00262C48">
      <w:pPr>
        <w:tabs>
          <w:tab w:val="left" w:pos="567"/>
        </w:tabs>
        <w:ind w:right="-284" w:firstLine="567"/>
        <w:jc w:val="both"/>
        <w:rPr>
          <w:color w:val="000000"/>
          <w:sz w:val="28"/>
          <w:szCs w:val="28"/>
          <w:lang w:val="uk-UA"/>
        </w:rPr>
      </w:pPr>
      <w:r w:rsidRPr="00277B4C"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Начальнику Управління культури і туризму Кременчуцької міської ради Кременчуцького району Полтавської області </w:t>
      </w:r>
      <w:proofErr w:type="spellStart"/>
      <w:r>
        <w:rPr>
          <w:color w:val="000000"/>
          <w:sz w:val="28"/>
          <w:szCs w:val="28"/>
          <w:lang w:val="uk-UA"/>
        </w:rPr>
        <w:t>Кондрашову</w:t>
      </w:r>
      <w:proofErr w:type="spellEnd"/>
      <w:r>
        <w:rPr>
          <w:color w:val="000000"/>
          <w:sz w:val="28"/>
          <w:szCs w:val="28"/>
          <w:lang w:val="uk-UA"/>
        </w:rPr>
        <w:t xml:space="preserve"> В.О.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F4B4E">
        <w:rPr>
          <w:sz w:val="28"/>
          <w:szCs w:val="28"/>
          <w:lang w:val="uk-UA"/>
        </w:rPr>
        <w:t>паспорт</w:t>
      </w:r>
      <w:r>
        <w:rPr>
          <w:sz w:val="28"/>
          <w:szCs w:val="28"/>
          <w:lang w:val="uk-UA"/>
        </w:rPr>
        <w:t>а</w:t>
      </w:r>
      <w:r w:rsidRPr="006F4B4E">
        <w:rPr>
          <w:sz w:val="28"/>
          <w:szCs w:val="28"/>
          <w:lang w:val="uk-UA"/>
        </w:rPr>
        <w:t xml:space="preserve"> бюджетної програми на 202</w:t>
      </w:r>
      <w:r>
        <w:rPr>
          <w:sz w:val="28"/>
          <w:szCs w:val="28"/>
          <w:lang w:val="uk-UA"/>
        </w:rPr>
        <w:t>2</w:t>
      </w:r>
      <w:r w:rsidRPr="006F4B4E">
        <w:rPr>
          <w:sz w:val="28"/>
          <w:szCs w:val="28"/>
          <w:lang w:val="uk-UA"/>
        </w:rPr>
        <w:t xml:space="preserve"> рік та перерахувати кошт</w:t>
      </w:r>
      <w:r w:rsidRPr="003C2E8F">
        <w:rPr>
          <w:sz w:val="28"/>
          <w:szCs w:val="28"/>
          <w:lang w:val="uk-UA"/>
        </w:rPr>
        <w:t>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 xml:space="preserve">наданими рахунком та договором. </w:t>
      </w:r>
    </w:p>
    <w:p w:rsidR="00262C48" w:rsidRDefault="00262C48" w:rsidP="00262C48">
      <w:pPr>
        <w:ind w:right="-284"/>
        <w:jc w:val="both"/>
        <w:rPr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0"/>
          <w:lang w:val="uk-UA"/>
        </w:rPr>
      </w:pPr>
      <w:r w:rsidRPr="00EB64AE">
        <w:rPr>
          <w:b/>
          <w:bCs/>
          <w:color w:val="000000"/>
          <w:sz w:val="20"/>
          <w:lang w:val="uk-UA"/>
        </w:rPr>
        <w:t>_______________________________________________________________________________________________</w:t>
      </w:r>
    </w:p>
    <w:p w:rsidR="00262C48" w:rsidRPr="00384C21" w:rsidRDefault="00262C48" w:rsidP="00262C48">
      <w:pPr>
        <w:ind w:right="-284"/>
        <w:jc w:val="center"/>
        <w:rPr>
          <w:bCs/>
          <w:sz w:val="20"/>
          <w:lang w:val="uk-UA"/>
        </w:rPr>
      </w:pPr>
      <w:r w:rsidRPr="00384C21">
        <w:rPr>
          <w:bCs/>
          <w:sz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262C48" w:rsidRPr="00EB64AE" w:rsidRDefault="00262C48" w:rsidP="00262C48">
      <w:pPr>
        <w:ind w:right="-284"/>
        <w:jc w:val="center"/>
        <w:rPr>
          <w:b/>
          <w:bCs/>
          <w:sz w:val="20"/>
          <w:lang w:val="uk-UA"/>
        </w:rPr>
      </w:pPr>
    </w:p>
    <w:p w:rsidR="00262C48" w:rsidRPr="00384C21" w:rsidRDefault="00262C48" w:rsidP="00262C48">
      <w:pPr>
        <w:ind w:right="-284"/>
        <w:jc w:val="center"/>
        <w:rPr>
          <w:bCs/>
          <w:color w:val="000000"/>
          <w:sz w:val="20"/>
          <w:lang w:val="uk-UA"/>
        </w:rPr>
      </w:pPr>
      <w:r w:rsidRPr="00384C21">
        <w:rPr>
          <w:bCs/>
          <w:color w:val="000000"/>
          <w:sz w:val="20"/>
          <w:lang w:val="uk-UA"/>
        </w:rPr>
        <w:t>від _________ 20______         № ______</w:t>
      </w:r>
    </w:p>
    <w:p w:rsidR="00262C48" w:rsidRDefault="00262C48" w:rsidP="00262C48">
      <w:pPr>
        <w:tabs>
          <w:tab w:val="center" w:pos="4677"/>
          <w:tab w:val="right" w:pos="9355"/>
        </w:tabs>
        <w:spacing w:line="100" w:lineRule="atLeast"/>
        <w:ind w:right="-284"/>
        <w:jc w:val="both"/>
        <w:rPr>
          <w:color w:val="000000"/>
          <w:sz w:val="20"/>
          <w:lang w:val="uk-UA"/>
        </w:rPr>
      </w:pPr>
      <w:r w:rsidRPr="00720FBB">
        <w:rPr>
          <w:color w:val="000000"/>
          <w:sz w:val="20"/>
          <w:lang w:val="uk-UA"/>
        </w:rPr>
        <w:t xml:space="preserve">                                                                                 Сторінка  </w:t>
      </w:r>
      <w:r>
        <w:rPr>
          <w:color w:val="000000"/>
          <w:sz w:val="20"/>
          <w:lang w:val="uk-UA"/>
        </w:rPr>
        <w:t>1</w:t>
      </w:r>
      <w:r w:rsidRPr="00720FBB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262C48" w:rsidRDefault="00262C48" w:rsidP="00262C48">
      <w:pPr>
        <w:tabs>
          <w:tab w:val="left" w:pos="720"/>
          <w:tab w:val="right" w:pos="9355"/>
        </w:tabs>
        <w:spacing w:line="100" w:lineRule="atLeast"/>
        <w:ind w:right="-284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>
        <w:rPr>
          <w:sz w:val="28"/>
          <w:lang w:val="uk-UA"/>
        </w:rPr>
        <w:t>. Оприлюднити рішення відповідно до вимог законодавства.</w:t>
      </w:r>
      <w:r>
        <w:rPr>
          <w:sz w:val="28"/>
          <w:lang w:val="uk-UA"/>
        </w:rPr>
        <w:tab/>
        <w:t xml:space="preserve">          </w:t>
      </w:r>
    </w:p>
    <w:p w:rsidR="00262C48" w:rsidRPr="00CB29AA" w:rsidRDefault="00262C48" w:rsidP="00262C48">
      <w:pPr>
        <w:tabs>
          <w:tab w:val="left" w:pos="720"/>
          <w:tab w:val="right" w:pos="9355"/>
        </w:tabs>
        <w:spacing w:line="100" w:lineRule="atLeast"/>
        <w:ind w:right="-284" w:firstLine="567"/>
        <w:jc w:val="both"/>
        <w:rPr>
          <w:color w:val="000000"/>
          <w:sz w:val="20"/>
          <w:lang w:val="uk-UA"/>
        </w:rPr>
      </w:pPr>
      <w:r>
        <w:rPr>
          <w:sz w:val="28"/>
          <w:lang w:val="uk-UA"/>
        </w:rPr>
        <w:t>5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uk-UA"/>
        </w:rPr>
        <w:t>Пелипенка</w:t>
      </w:r>
      <w:proofErr w:type="spellEnd"/>
      <w:r>
        <w:rPr>
          <w:sz w:val="28"/>
          <w:szCs w:val="28"/>
          <w:lang w:val="uk-UA"/>
        </w:rPr>
        <w:t xml:space="preserve"> В.М. та заступника міського голови Проценка Р.О. </w:t>
      </w:r>
    </w:p>
    <w:p w:rsidR="00262C48" w:rsidRDefault="00262C48" w:rsidP="00262C48">
      <w:pPr>
        <w:ind w:right="-284"/>
        <w:jc w:val="both"/>
        <w:rPr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262C48" w:rsidRPr="00F670BC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</w:t>
      </w:r>
      <w:r w:rsidRPr="0012575F">
        <w:rPr>
          <w:b/>
          <w:bCs/>
          <w:color w:val="000000"/>
          <w:sz w:val="28"/>
          <w:szCs w:val="28"/>
          <w:lang w:val="uk-UA"/>
        </w:rPr>
        <w:t>іськ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12575F">
        <w:rPr>
          <w:b/>
          <w:bCs/>
          <w:color w:val="000000"/>
          <w:sz w:val="28"/>
          <w:szCs w:val="28"/>
          <w:lang w:val="uk-UA"/>
        </w:rPr>
        <w:t xml:space="preserve"> голов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12575F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12575F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2575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>Віталій М</w:t>
      </w:r>
      <w:r w:rsidRPr="0012575F">
        <w:rPr>
          <w:b/>
          <w:bCs/>
          <w:color w:val="000000"/>
          <w:sz w:val="28"/>
          <w:szCs w:val="28"/>
          <w:lang w:val="uk-UA"/>
        </w:rPr>
        <w:t>А</w:t>
      </w:r>
      <w:r>
        <w:rPr>
          <w:b/>
          <w:bCs/>
          <w:color w:val="000000"/>
          <w:sz w:val="28"/>
          <w:szCs w:val="28"/>
          <w:lang w:val="uk-UA"/>
        </w:rPr>
        <w:t>ЛЕЦЬКИЙ</w:t>
      </w:r>
    </w:p>
    <w:p w:rsidR="00262C48" w:rsidRPr="009A2CA1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</w:p>
    <w:p w:rsidR="00262C48" w:rsidRDefault="00262C48" w:rsidP="00262C48">
      <w:pPr>
        <w:tabs>
          <w:tab w:val="left" w:pos="7088"/>
        </w:tabs>
        <w:ind w:right="-284"/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262C48" w:rsidRPr="00C84145" w:rsidRDefault="00262C48" w:rsidP="00262C48">
      <w:pPr>
        <w:ind w:right="-284"/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262C48" w:rsidRPr="00C84145" w:rsidRDefault="00262C48" w:rsidP="00262C48">
      <w:pPr>
        <w:ind w:right="-284"/>
        <w:jc w:val="center"/>
        <w:rPr>
          <w:bCs/>
          <w:sz w:val="18"/>
          <w:szCs w:val="18"/>
          <w:lang w:val="uk-UA"/>
        </w:rPr>
      </w:pPr>
    </w:p>
    <w:p w:rsidR="00262C48" w:rsidRPr="00C84145" w:rsidRDefault="00262C48" w:rsidP="00262C48">
      <w:pPr>
        <w:ind w:right="-284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262C48" w:rsidRDefault="00262C48" w:rsidP="00262C48">
      <w:pPr>
        <w:tabs>
          <w:tab w:val="center" w:pos="4677"/>
          <w:tab w:val="right" w:pos="9639"/>
        </w:tabs>
        <w:spacing w:line="100" w:lineRule="atLeast"/>
        <w:ind w:right="-284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sectPr w:rsidR="00262C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48"/>
    <w:rsid w:val="0012575F"/>
    <w:rsid w:val="00262C48"/>
    <w:rsid w:val="00B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4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4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3</cp:revision>
  <cp:lastPrinted>2022-07-25T10:46:00Z</cp:lastPrinted>
  <dcterms:created xsi:type="dcterms:W3CDTF">2022-07-22T10:09:00Z</dcterms:created>
  <dcterms:modified xsi:type="dcterms:W3CDTF">2022-07-25T10:47:00Z</dcterms:modified>
</cp:coreProperties>
</file>