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96" w:rsidRDefault="006D7696"/>
    <w:p w:rsidR="006D7696" w:rsidRDefault="006D7696"/>
    <w:p w:rsidR="006D7696" w:rsidRDefault="006D7696">
      <w:pPr>
        <w:rPr>
          <w:lang w:val="uk-UA"/>
        </w:rPr>
      </w:pPr>
    </w:p>
    <w:p w:rsidR="006D7696" w:rsidRDefault="006D7696">
      <w:pPr>
        <w:rPr>
          <w:lang w:val="uk-UA"/>
        </w:rPr>
      </w:pPr>
    </w:p>
    <w:p w:rsidR="006D7696" w:rsidRDefault="006D7696">
      <w:pPr>
        <w:rPr>
          <w:lang w:val="uk-UA"/>
        </w:rPr>
      </w:pPr>
    </w:p>
    <w:p w:rsidR="006D7696" w:rsidRDefault="006D7696">
      <w:pPr>
        <w:rPr>
          <w:lang w:val="uk-UA"/>
        </w:rPr>
      </w:pPr>
    </w:p>
    <w:p w:rsidR="006D7696" w:rsidRPr="006D7696" w:rsidRDefault="006D7696">
      <w:pPr>
        <w:rPr>
          <w:lang w:val="uk-UA"/>
        </w:rPr>
      </w:pPr>
    </w:p>
    <w:p w:rsidR="006D7696" w:rsidRDefault="006D7696" w:rsidP="006D769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Pr="00FE58B5" w:rsidRDefault="006D7696" w:rsidP="006D769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6D7696" w:rsidRDefault="006D7696" w:rsidP="006D7696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  <w:r>
        <w:rPr>
          <w:b/>
          <w:bCs/>
          <w:color w:val="000000"/>
          <w:sz w:val="28"/>
          <w:szCs w:val="28"/>
          <w:lang w:val="uk-UA"/>
        </w:rPr>
        <w:t xml:space="preserve">на коригування </w:t>
      </w:r>
    </w:p>
    <w:p w:rsidR="006D7696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проєктно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-кошторисної </w:t>
      </w:r>
      <w:r>
        <w:rPr>
          <w:b/>
          <w:sz w:val="28"/>
          <w:szCs w:val="28"/>
          <w:lang w:val="uk-UA"/>
        </w:rPr>
        <w:t>документації</w:t>
      </w:r>
    </w:p>
    <w:p w:rsidR="006D7696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проведення експертизи</w:t>
      </w:r>
    </w:p>
    <w:p w:rsidR="006D7696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</w:p>
    <w:p w:rsidR="006D7696" w:rsidRPr="00FE58B5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12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20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</w:t>
      </w:r>
    </w:p>
    <w:p w:rsidR="006D7696" w:rsidRDefault="006D7696" w:rsidP="006D76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6D7696" w:rsidRDefault="006D7696" w:rsidP="006D769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299 365 </w:t>
      </w:r>
      <w:r w:rsidRPr="00DD4A80">
        <w:rPr>
          <w:color w:val="000000"/>
          <w:sz w:val="28"/>
          <w:szCs w:val="28"/>
          <w:lang w:val="uk-UA"/>
        </w:rPr>
        <w:t>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</w:t>
      </w:r>
      <w:r w:rsidRPr="00EC0BB8">
        <w:rPr>
          <w:color w:val="000000"/>
          <w:sz w:val="28"/>
          <w:szCs w:val="28"/>
          <w:lang w:val="uk-UA"/>
        </w:rPr>
        <w:t xml:space="preserve"> коп.</w:t>
      </w:r>
      <w:r>
        <w:rPr>
          <w:sz w:val="28"/>
          <w:szCs w:val="28"/>
          <w:lang w:val="uk-UA"/>
        </w:rPr>
        <w:t xml:space="preserve"> (двісті дев’яносто дев</w:t>
      </w:r>
      <w:r w:rsidRPr="00E6718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 тисяч триста шістдесят п’ять гривень 20 копійок)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 xml:space="preserve">-кошторисної документації та проведення експертизи по об’єкту «Реконструкція міського парку культури і відпочинку «Придніпровський»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  <w:r>
        <w:rPr>
          <w:sz w:val="28"/>
          <w:szCs w:val="28"/>
          <w:lang w:val="uk-UA"/>
        </w:rPr>
        <w:t xml:space="preserve">       </w:t>
      </w: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6D7696" w:rsidRPr="00C13CCA" w:rsidRDefault="006D7696" w:rsidP="006D7696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D7696" w:rsidRPr="00C13CCA" w:rsidRDefault="006D7696" w:rsidP="006D7696">
      <w:pPr>
        <w:jc w:val="center"/>
        <w:rPr>
          <w:bCs/>
          <w:sz w:val="18"/>
          <w:szCs w:val="18"/>
          <w:lang w:val="uk-UA"/>
        </w:rPr>
      </w:pPr>
    </w:p>
    <w:p w:rsidR="006D7696" w:rsidRPr="00C13CCA" w:rsidRDefault="006D7696" w:rsidP="006D7696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6D7696" w:rsidRPr="00C13CCA" w:rsidRDefault="006D7696" w:rsidP="006D7696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6D7696" w:rsidRDefault="006D7696" w:rsidP="006D7696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6D7696" w:rsidRPr="00B03BE6" w:rsidRDefault="006D7696" w:rsidP="006D7696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6D7696" w:rsidRDefault="006D7696" w:rsidP="006D7696">
      <w:pPr>
        <w:ind w:right="15"/>
        <w:jc w:val="both"/>
        <w:rPr>
          <w:sz w:val="28"/>
          <w:szCs w:val="28"/>
          <w:lang w:val="uk-UA"/>
        </w:rPr>
      </w:pPr>
    </w:p>
    <w:p w:rsidR="006D7696" w:rsidRPr="00AF787C" w:rsidRDefault="006D7696" w:rsidP="006D7696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Pr="00CF7CA9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</w:rPr>
      </w:pPr>
      <w:proofErr w:type="spellStart"/>
      <w:r w:rsidRPr="00CF7CA9">
        <w:rPr>
          <w:b/>
          <w:bCs/>
          <w:color w:val="000000"/>
          <w:sz w:val="28"/>
          <w:szCs w:val="28"/>
        </w:rPr>
        <w:t>Міський</w:t>
      </w:r>
      <w:proofErr w:type="spellEnd"/>
      <w:r w:rsidRPr="00CF7CA9">
        <w:rPr>
          <w:b/>
          <w:bCs/>
          <w:color w:val="000000"/>
          <w:sz w:val="28"/>
          <w:szCs w:val="28"/>
        </w:rPr>
        <w:t xml:space="preserve"> голова</w:t>
      </w:r>
      <w:proofErr w:type="gramStart"/>
      <w:r w:rsidRPr="00CF7CA9">
        <w:rPr>
          <w:b/>
          <w:bCs/>
          <w:color w:val="000000"/>
          <w:sz w:val="28"/>
          <w:szCs w:val="28"/>
        </w:rPr>
        <w:t xml:space="preserve">                                                                  В</w:t>
      </w:r>
      <w:proofErr w:type="spellStart"/>
      <w:proofErr w:type="gramEnd"/>
      <w:r>
        <w:rPr>
          <w:b/>
          <w:bCs/>
          <w:color w:val="000000"/>
          <w:sz w:val="28"/>
          <w:szCs w:val="28"/>
          <w:lang w:val="uk-UA"/>
        </w:rPr>
        <w:t>італій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F7CA9">
        <w:rPr>
          <w:b/>
          <w:bCs/>
          <w:color w:val="000000"/>
          <w:sz w:val="28"/>
          <w:szCs w:val="28"/>
        </w:rPr>
        <w:t>МАЛЕЦЬКИЙ</w:t>
      </w:r>
    </w:p>
    <w:p w:rsidR="006D7696" w:rsidRPr="00CF7CA9" w:rsidRDefault="006D7696" w:rsidP="006D7696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6D7696" w:rsidRPr="00CF7CA9" w:rsidRDefault="006D7696" w:rsidP="006D7696">
      <w:pPr>
        <w:ind w:right="-81"/>
        <w:jc w:val="both"/>
        <w:rPr>
          <w:b/>
          <w:bCs/>
          <w:color w:val="000000"/>
          <w:sz w:val="28"/>
          <w:szCs w:val="28"/>
        </w:rPr>
      </w:pPr>
    </w:p>
    <w:p w:rsidR="006D7696" w:rsidRPr="00CF7CA9" w:rsidRDefault="006D7696" w:rsidP="006D769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6D7696" w:rsidRPr="00CF7CA9" w:rsidRDefault="006D7696" w:rsidP="006D769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6D7696" w:rsidRPr="00CF7CA9" w:rsidRDefault="006D7696" w:rsidP="006D769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6D7696" w:rsidRPr="00CF7CA9" w:rsidRDefault="006D7696" w:rsidP="006D7696">
      <w:pPr>
        <w:tabs>
          <w:tab w:val="left" w:pos="748"/>
        </w:tabs>
        <w:jc w:val="both"/>
        <w:rPr>
          <w:b/>
          <w:sz w:val="28"/>
          <w:szCs w:val="28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6D7696" w:rsidRDefault="006D7696" w:rsidP="006D769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6D7696" w:rsidRPr="00C13CCA" w:rsidRDefault="006D7696" w:rsidP="006D7696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D7696" w:rsidRPr="00C13CCA" w:rsidRDefault="006D7696" w:rsidP="006D7696">
      <w:pPr>
        <w:jc w:val="center"/>
        <w:rPr>
          <w:bCs/>
          <w:sz w:val="18"/>
          <w:szCs w:val="18"/>
          <w:lang w:val="uk-UA"/>
        </w:rPr>
      </w:pPr>
    </w:p>
    <w:p w:rsidR="006D7696" w:rsidRPr="00C13CCA" w:rsidRDefault="006D7696" w:rsidP="006D7696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6D7696" w:rsidRDefault="006D7696" w:rsidP="006D7696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  <w:bookmarkStart w:id="0" w:name="_GoBack"/>
      <w:bookmarkEnd w:id="0"/>
    </w:p>
    <w:sectPr w:rsidR="006D7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96"/>
    <w:rsid w:val="006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D7696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6D7696"/>
    <w:pPr>
      <w:widowControl/>
      <w:suppressAutoHyphens w:val="0"/>
    </w:pPr>
    <w:rPr>
      <w:rFonts w:ascii="Verdana" w:eastAsia="Times New Roman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1</cp:revision>
  <dcterms:created xsi:type="dcterms:W3CDTF">2022-01-20T14:37:00Z</dcterms:created>
  <dcterms:modified xsi:type="dcterms:W3CDTF">2022-01-20T14:37:00Z</dcterms:modified>
</cp:coreProperties>
</file>