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A13F55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C879B3">
              <w:rPr>
                <w:b/>
                <w:lang w:val="uk-UA"/>
              </w:rPr>
              <w:t>3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83780D">
              <w:rPr>
                <w:b/>
                <w:lang w:val="uk-UA"/>
              </w:rPr>
              <w:t>27</w:t>
            </w:r>
            <w:r w:rsidR="0085045C" w:rsidRPr="00DE311F">
              <w:rPr>
                <w:b/>
                <w:color w:val="FF0000"/>
                <w:lang w:val="uk-UA"/>
              </w:rPr>
              <w:t xml:space="preserve"> </w:t>
            </w:r>
            <w:r w:rsidR="00C879B3">
              <w:rPr>
                <w:b/>
                <w:color w:val="000000"/>
                <w:lang w:val="uk-UA"/>
              </w:rPr>
              <w:t>серпня</w:t>
            </w:r>
            <w:r w:rsidR="002F7575" w:rsidRPr="001555B6">
              <w:rPr>
                <w:b/>
                <w:color w:val="000000"/>
                <w:lang w:val="uk-UA"/>
              </w:rPr>
              <w:t xml:space="preserve"> 202</w:t>
            </w:r>
            <w:r w:rsidR="00141D0C">
              <w:rPr>
                <w:b/>
                <w:color w:val="000000"/>
                <w:lang w:val="uk-UA"/>
              </w:rPr>
              <w:t>1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="00355C7C">
              <w:rPr>
                <w:rFonts w:ascii="Times New Roman" w:hAnsi="Times New Roman"/>
                <w:sz w:val="24"/>
                <w:szCs w:val="24"/>
                <w:lang w:val="uk-UA"/>
              </w:rPr>
              <w:t>для продажу об’єкта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A719A3" w:rsidP="00F734D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9A3">
        <w:rPr>
          <w:rFonts w:ascii="Times New Roman" w:hAnsi="Times New Roman"/>
          <w:sz w:val="28"/>
          <w:szCs w:val="28"/>
          <w:lang w:val="uk-UA"/>
        </w:rPr>
        <w:t>У зв’язку з кар</w:t>
      </w:r>
      <w:r w:rsidR="00D1615D">
        <w:rPr>
          <w:rFonts w:ascii="Times New Roman" w:hAnsi="Times New Roman"/>
          <w:sz w:val="28"/>
          <w:szCs w:val="28"/>
          <w:lang w:val="uk-UA"/>
        </w:rPr>
        <w:t>антинними обмеженнями засідання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F734D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04.202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1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594A2F" w:rsidRPr="00594A2F" w:rsidRDefault="00EC4D2F" w:rsidP="003F42E7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9A5F27" w:rsidRDefault="009A5F2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відділу  </w:t>
      </w:r>
      <w:r w:rsidR="00B4651A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9F4EDF" w:rsidRPr="009F4EDF">
        <w:rPr>
          <w:rFonts w:ascii="Times New Roman" w:hAnsi="Times New Roman"/>
          <w:sz w:val="28"/>
          <w:szCs w:val="28"/>
        </w:rPr>
        <w:t xml:space="preserve">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0065A6" w:rsidRPr="00F734DD" w:rsidRDefault="000065A6" w:rsidP="009D342D">
      <w:pPr>
        <w:jc w:val="both"/>
        <w:rPr>
          <w:b/>
          <w:color w:val="000000"/>
          <w:sz w:val="28"/>
          <w:szCs w:val="28"/>
          <w:lang w:val="uk-UA"/>
        </w:rPr>
      </w:pPr>
    </w:p>
    <w:p w:rsidR="00BA5D29" w:rsidRPr="00F734DD" w:rsidRDefault="00E327F0" w:rsidP="00F734DD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4B5A54" w:rsidRPr="00F734DD" w:rsidRDefault="004B5A54" w:rsidP="00C87DA1">
      <w:pPr>
        <w:jc w:val="both"/>
        <w:rPr>
          <w:b/>
          <w:sz w:val="28"/>
          <w:szCs w:val="28"/>
          <w:lang w:val="uk-UA"/>
        </w:rPr>
      </w:pPr>
    </w:p>
    <w:p w:rsidR="009D342D" w:rsidRPr="009D342D" w:rsidRDefault="003B07A0" w:rsidP="009D342D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заступник начальника</w:t>
      </w:r>
      <w:r w:rsidR="009D342D" w:rsidRPr="009D342D">
        <w:rPr>
          <w:b/>
          <w:sz w:val="28"/>
          <w:szCs w:val="28"/>
          <w:lang w:val="uk-UA"/>
        </w:rPr>
        <w:t xml:space="preserve"> </w:t>
      </w:r>
      <w:r w:rsidR="005A2094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управління-</w:t>
      </w:r>
      <w:r w:rsidR="005A2094">
        <w:rPr>
          <w:sz w:val="28"/>
          <w:szCs w:val="28"/>
          <w:lang w:val="uk-UA"/>
        </w:rPr>
        <w:t>началь-</w:t>
      </w:r>
      <w:r w:rsidR="009D342D">
        <w:rPr>
          <w:sz w:val="28"/>
          <w:szCs w:val="28"/>
          <w:lang w:val="uk-UA"/>
        </w:rPr>
        <w:t xml:space="preserve"> </w:t>
      </w:r>
    </w:p>
    <w:p w:rsid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ник   відділу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закупівель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r w:rsidR="005A2094">
        <w:rPr>
          <w:sz w:val="28"/>
          <w:szCs w:val="28"/>
          <w:lang w:val="uk-UA"/>
        </w:rPr>
        <w:t>управ-</w:t>
      </w:r>
    </w:p>
    <w:p w:rsidR="005A2094" w:rsidRPr="009D342D" w:rsidRDefault="005A2094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ління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:rsidR="009D342D" w:rsidRP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 w:rsidR="005A2094"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 w:rsidR="005A2094"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:rsidR="009D342D" w:rsidRPr="009D342D" w:rsidRDefault="009D342D" w:rsidP="005A209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 w:rsidR="005A2094"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 w:rsidR="005A2094"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5A2094">
        <w:rPr>
          <w:sz w:val="28"/>
          <w:szCs w:val="28"/>
          <w:lang w:val="uk-UA"/>
        </w:rPr>
        <w:t xml:space="preserve">   </w:t>
      </w:r>
    </w:p>
    <w:p w:rsidR="009D342D" w:rsidRDefault="005A2094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83780D" w:rsidRDefault="0083780D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Бельченко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Сергій Леонідович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таційного  підприємства  «Автозаводське»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Кременчуцької   міської ради Кременчуць-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кого району Полтавської області;</w:t>
      </w:r>
    </w:p>
    <w:p w:rsidR="00BA5D29" w:rsidRPr="0083780D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BA5D29" w:rsidRDefault="00BA5D29" w:rsidP="00BA5D29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Божкова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гос</w:t>
      </w:r>
      <w:r w:rsidR="00F734D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-Валентина Миколаївна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розрахункового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ного 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«Автозаводське»  Кре-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міської ради Кременчуцького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:rsidR="005240C4" w:rsidRPr="0083780D" w:rsidRDefault="005240C4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5240C4" w:rsidRPr="0083780D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5240C4" w:rsidRPr="005240C4" w:rsidRDefault="005240C4" w:rsidP="005240C4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5240C4" w:rsidRPr="005240C4" w:rsidRDefault="005240C4" w:rsidP="005240C4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B8744D" w:rsidRPr="00F734DD" w:rsidRDefault="00B8744D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BC486A" w:rsidRDefault="00BC486A" w:rsidP="005240C4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486A" w:rsidRPr="00E40A54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ри  </w:t>
      </w:r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BA5D29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менчуцької  міської ради Кременчуцького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86A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44D" w:rsidRPr="00E023F5" w:rsidRDefault="00BC486A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3B07A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Кійло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5E15">
        <w:rPr>
          <w:rFonts w:ascii="Times New Roman" w:hAnsi="Times New Roman"/>
          <w:sz w:val="28"/>
          <w:szCs w:val="28"/>
          <w:lang w:val="uk-UA"/>
        </w:rPr>
        <w:t>госпрозрахунко</w:t>
      </w:r>
      <w:r w:rsidR="005240C4">
        <w:rPr>
          <w:rFonts w:ascii="Times New Roman" w:hAnsi="Times New Roman"/>
          <w:sz w:val="28"/>
          <w:szCs w:val="28"/>
          <w:lang w:val="uk-UA"/>
        </w:rPr>
        <w:t>-</w:t>
      </w:r>
      <w:r w:rsidR="00485E15"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07A0" w:rsidRPr="00E40A54" w:rsidRDefault="003B07A0" w:rsidP="00AF49C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во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>експлуатаційного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підпри-</w:t>
      </w:r>
    </w:p>
    <w:p w:rsidR="00BA5D29" w:rsidRDefault="003B07A0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єства    </w:t>
      </w:r>
      <w:r w:rsidR="00485E15">
        <w:rPr>
          <w:rFonts w:ascii="Times New Roman" w:hAnsi="Times New Roman"/>
          <w:sz w:val="28"/>
          <w:szCs w:val="28"/>
          <w:lang w:val="uk-UA"/>
        </w:rPr>
        <w:t>«Автозаводське»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A5D29">
        <w:rPr>
          <w:rFonts w:ascii="Times New Roman" w:hAnsi="Times New Roman"/>
          <w:sz w:val="28"/>
          <w:szCs w:val="28"/>
          <w:lang w:val="uk-UA"/>
        </w:rPr>
        <w:t>Кременчуцької</w:t>
      </w:r>
    </w:p>
    <w:p w:rsidR="00BA5D29" w:rsidRDefault="00BA5D29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</w:p>
    <w:p w:rsidR="00B8744D" w:rsidRDefault="00BA5D29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</w:t>
      </w:r>
      <w:r w:rsidR="00485E15">
        <w:rPr>
          <w:rFonts w:ascii="Times New Roman" w:hAnsi="Times New Roman"/>
          <w:sz w:val="28"/>
          <w:szCs w:val="28"/>
          <w:lang w:val="uk-UA"/>
        </w:rPr>
        <w:t>;</w:t>
      </w:r>
      <w:r w:rsidR="003B07A0"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56C8" w:rsidRPr="00E023F5" w:rsidRDefault="003B07A0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A5D29"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330DAB" w:rsidRDefault="00330DAB" w:rsidP="00330DAB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2A7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відділу   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Pr="00E40A54" w:rsidRDefault="00330DAB" w:rsidP="00AF49C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житлового   фонду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</w:t>
      </w:r>
      <w:r w:rsidR="00AF49C1">
        <w:rPr>
          <w:rFonts w:ascii="Times New Roman" w:hAnsi="Times New Roman"/>
          <w:sz w:val="28"/>
          <w:szCs w:val="28"/>
          <w:lang w:val="uk-UA"/>
        </w:rPr>
        <w:t>лі</w:t>
      </w:r>
      <w:r>
        <w:rPr>
          <w:rFonts w:ascii="Times New Roman" w:hAnsi="Times New Roman"/>
          <w:sz w:val="28"/>
          <w:szCs w:val="28"/>
          <w:lang w:val="uk-UA"/>
        </w:rPr>
        <w:t xml:space="preserve">тики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житлово-</w:t>
      </w:r>
      <w:r w:rsidR="002256C8">
        <w:rPr>
          <w:rFonts w:ascii="Times New Roman" w:hAnsi="Times New Roman"/>
          <w:sz w:val="28"/>
          <w:szCs w:val="28"/>
          <w:lang w:val="uk-UA"/>
        </w:rPr>
        <w:t>кому-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наль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ного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Default="00330DAB" w:rsidP="00AF49C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ради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Pr="00627C43" w:rsidRDefault="00330DAB" w:rsidP="00F734DD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тавської </w:t>
      </w:r>
      <w:r>
        <w:rPr>
          <w:rFonts w:ascii="Times New Roman" w:hAnsi="Times New Roman"/>
          <w:sz w:val="28"/>
          <w:szCs w:val="28"/>
          <w:lang w:val="uk-UA"/>
        </w:rPr>
        <w:t>області;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4A6C20" w:rsidRPr="001046B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A6C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B07A0" w:rsidRPr="001046B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</w:p>
    <w:p w:rsidR="003B07A0" w:rsidRDefault="003B07A0" w:rsidP="006204E0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="00627C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-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sz w:val="28"/>
          <w:szCs w:val="28"/>
          <w:lang w:val="uk-UA"/>
        </w:rPr>
        <w:t>головний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спеціалі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Default="003B07A0" w:rsidP="00627C43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иконавчого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Кремен-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27C43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чуцької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Кременчуцького</w:t>
      </w:r>
    </w:p>
    <w:p w:rsidR="003B07A0" w:rsidRDefault="00627C43" w:rsidP="00137140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Полтавськ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594A2F" w:rsidRPr="003F42E7" w:rsidRDefault="00594A2F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3048C2" w:rsidRPr="00137140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ВІДСУТНІ:</w:t>
      </w:r>
    </w:p>
    <w:p w:rsidR="003048C2" w:rsidRDefault="003048C2" w:rsidP="00627C43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</w:p>
    <w:p w:rsidR="00F734DD" w:rsidRPr="0083780D" w:rsidRDefault="00F734DD" w:rsidP="00F734DD">
      <w:pPr>
        <w:jc w:val="both"/>
        <w:rPr>
          <w:sz w:val="28"/>
          <w:szCs w:val="28"/>
          <w:lang w:val="uk-UA"/>
        </w:rPr>
      </w:pPr>
      <w:r w:rsidRPr="0083780D">
        <w:rPr>
          <w:b/>
          <w:sz w:val="28"/>
          <w:szCs w:val="28"/>
          <w:lang w:val="uk-UA"/>
        </w:rPr>
        <w:t xml:space="preserve">Секретар комісії: </w:t>
      </w:r>
      <w:r w:rsidRPr="0083780D">
        <w:rPr>
          <w:sz w:val="28"/>
          <w:szCs w:val="28"/>
          <w:lang w:val="uk-UA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 – Галузинська Інна Євгенівна</w:t>
      </w:r>
      <w:r>
        <w:rPr>
          <w:sz w:val="28"/>
          <w:szCs w:val="28"/>
          <w:lang w:val="uk-UA"/>
        </w:rPr>
        <w:t xml:space="preserve"> (у відпустці)</w:t>
      </w:r>
      <w:r w:rsidRPr="0083780D">
        <w:rPr>
          <w:sz w:val="28"/>
          <w:szCs w:val="28"/>
          <w:lang w:val="uk-UA"/>
        </w:rPr>
        <w:t xml:space="preserve">. </w:t>
      </w:r>
    </w:p>
    <w:p w:rsidR="0083780D" w:rsidRDefault="0083780D" w:rsidP="0083780D">
      <w:pPr>
        <w:tabs>
          <w:tab w:val="left" w:pos="4678"/>
          <w:tab w:val="left" w:pos="4820"/>
        </w:tabs>
        <w:rPr>
          <w:b/>
          <w:sz w:val="28"/>
          <w:szCs w:val="28"/>
          <w:lang w:val="uk-UA"/>
        </w:rPr>
      </w:pPr>
    </w:p>
    <w:p w:rsidR="0083780D" w:rsidRDefault="0083780D" w:rsidP="0083780D">
      <w:pPr>
        <w:tabs>
          <w:tab w:val="left" w:pos="4678"/>
          <w:tab w:val="left" w:pos="4820"/>
        </w:tabs>
        <w:rPr>
          <w:b/>
          <w:sz w:val="28"/>
          <w:szCs w:val="28"/>
          <w:lang w:val="uk-UA"/>
        </w:rPr>
      </w:pPr>
      <w:r w:rsidRPr="00E70721">
        <w:rPr>
          <w:b/>
          <w:sz w:val="28"/>
          <w:szCs w:val="28"/>
          <w:lang w:val="uk-UA"/>
        </w:rPr>
        <w:t>Члени комісії:</w:t>
      </w:r>
    </w:p>
    <w:p w:rsidR="0083780D" w:rsidRPr="00E746DA" w:rsidRDefault="0083780D" w:rsidP="0083780D">
      <w:pPr>
        <w:tabs>
          <w:tab w:val="left" w:pos="4678"/>
          <w:tab w:val="left" w:pos="4820"/>
        </w:tabs>
        <w:rPr>
          <w:b/>
          <w:sz w:val="10"/>
          <w:szCs w:val="10"/>
          <w:lang w:val="uk-UA"/>
        </w:rPr>
      </w:pPr>
    </w:p>
    <w:p w:rsidR="0083780D" w:rsidRDefault="0083780D" w:rsidP="0083780D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240C4">
        <w:rPr>
          <w:sz w:val="28"/>
          <w:szCs w:val="28"/>
          <w:lang w:val="uk-UA"/>
        </w:rPr>
        <w:t>оловний  спеціаліст  відділу</w:t>
      </w:r>
      <w:r>
        <w:rPr>
          <w:sz w:val="28"/>
          <w:szCs w:val="28"/>
          <w:lang w:val="uk-UA"/>
        </w:rPr>
        <w:t xml:space="preserve">  планування,  </w:t>
      </w:r>
      <w:r w:rsidRPr="005240C4">
        <w:rPr>
          <w:sz w:val="28"/>
          <w:szCs w:val="28"/>
          <w:lang w:val="uk-UA"/>
        </w:rPr>
        <w:t>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5240C4">
        <w:rPr>
          <w:sz w:val="28"/>
          <w:szCs w:val="28"/>
          <w:lang w:val="uk-UA"/>
        </w:rPr>
        <w:t xml:space="preserve">оніторингу управління  </w:t>
      </w:r>
      <w:r>
        <w:rPr>
          <w:sz w:val="28"/>
          <w:szCs w:val="28"/>
          <w:lang w:val="uk-UA"/>
        </w:rPr>
        <w:t xml:space="preserve">містобудування  та архітектури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району Полтавської області - </w:t>
      </w:r>
      <w:r w:rsidRPr="005240C4">
        <w:rPr>
          <w:sz w:val="28"/>
          <w:szCs w:val="28"/>
          <w:lang w:val="uk-UA"/>
        </w:rPr>
        <w:t>Волкова</w:t>
      </w:r>
      <w:r w:rsidRPr="00E70721"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Юлія  Володимирівна</w:t>
      </w:r>
      <w:r>
        <w:rPr>
          <w:sz w:val="28"/>
          <w:szCs w:val="28"/>
          <w:lang w:val="uk-UA"/>
        </w:rPr>
        <w:t xml:space="preserve"> (у відпустці);</w:t>
      </w:r>
    </w:p>
    <w:p w:rsidR="0083780D" w:rsidRPr="00E746DA" w:rsidRDefault="0083780D" w:rsidP="0083780D">
      <w:pPr>
        <w:tabs>
          <w:tab w:val="left" w:pos="3969"/>
          <w:tab w:val="left" w:pos="4678"/>
          <w:tab w:val="left" w:pos="4820"/>
        </w:tabs>
        <w:rPr>
          <w:sz w:val="10"/>
          <w:szCs w:val="10"/>
          <w:lang w:val="uk-UA"/>
        </w:rPr>
      </w:pPr>
    </w:p>
    <w:p w:rsidR="0083780D" w:rsidRDefault="0083780D" w:rsidP="0083780D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авідувач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сектору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охорони</w:t>
      </w:r>
      <w:r>
        <w:rPr>
          <w:rFonts w:ascii="Times New Roman" w:hAnsi="Times New Roman"/>
          <w:sz w:val="28"/>
          <w:szCs w:val="28"/>
          <w:lang w:val="uk-UA"/>
        </w:rPr>
        <w:t xml:space="preserve">  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культури  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Кременчуцької  міської ради Кременчуцького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40A54">
        <w:rPr>
          <w:rFonts w:ascii="Times New Roman" w:hAnsi="Times New Roman"/>
          <w:sz w:val="28"/>
          <w:szCs w:val="28"/>
          <w:lang w:val="uk-UA"/>
        </w:rPr>
        <w:t>Демиденко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Софія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780D" w:rsidRPr="00E746DA" w:rsidRDefault="0083780D" w:rsidP="0083780D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83780D" w:rsidRDefault="0083780D" w:rsidP="0083780D">
      <w:pPr>
        <w:pStyle w:val="aa"/>
        <w:tabs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ачальник управління контролю за станом </w:t>
      </w:r>
      <w:r>
        <w:rPr>
          <w:rFonts w:ascii="Times New Roman" w:hAnsi="Times New Roman"/>
          <w:sz w:val="28"/>
          <w:szCs w:val="28"/>
          <w:lang w:val="uk-UA"/>
        </w:rPr>
        <w:t>бла</w:t>
      </w:r>
      <w:r w:rsidRPr="00DA4820">
        <w:rPr>
          <w:rFonts w:ascii="Times New Roman" w:hAnsi="Times New Roman"/>
          <w:sz w:val="28"/>
          <w:szCs w:val="28"/>
          <w:lang w:val="uk-UA"/>
        </w:rPr>
        <w:t>гоустрою   виконавчого комітету   Кре</w:t>
      </w:r>
      <w:r>
        <w:rPr>
          <w:rFonts w:ascii="Times New Roman" w:hAnsi="Times New Roman"/>
          <w:sz w:val="28"/>
          <w:szCs w:val="28"/>
          <w:lang w:val="uk-UA"/>
        </w:rPr>
        <w:t xml:space="preserve">менчуцької  міської  ради </w:t>
      </w:r>
      <w:r w:rsidRPr="00DA4820">
        <w:rPr>
          <w:rFonts w:ascii="Times New Roman" w:hAnsi="Times New Roman"/>
          <w:sz w:val="28"/>
          <w:szCs w:val="28"/>
          <w:lang w:val="uk-UA"/>
        </w:rPr>
        <w:t>Кременчуцького  ра</w:t>
      </w:r>
      <w:r>
        <w:rPr>
          <w:rFonts w:ascii="Times New Roman" w:hAnsi="Times New Roman"/>
          <w:sz w:val="28"/>
          <w:szCs w:val="28"/>
          <w:lang w:val="uk-UA"/>
        </w:rPr>
        <w:t xml:space="preserve">йону  Полтавської області - 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Окунь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Володимир Валентинович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відпустці).</w:t>
      </w:r>
      <w:r w:rsidRPr="00D25213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E023F5" w:rsidRPr="0083780D" w:rsidRDefault="0083780D" w:rsidP="0083780D">
      <w:pPr>
        <w:pStyle w:val="aa"/>
        <w:tabs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252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390FD9" w:rsidRPr="00C879B3">
        <w:rPr>
          <w:color w:val="FF0000"/>
          <w:sz w:val="28"/>
          <w:szCs w:val="28"/>
          <w:lang w:val="uk-UA"/>
        </w:rPr>
        <w:t xml:space="preserve">                                                          </w:t>
      </w:r>
      <w:r>
        <w:rPr>
          <w:color w:val="FF0000"/>
          <w:sz w:val="28"/>
          <w:szCs w:val="28"/>
          <w:lang w:val="uk-UA"/>
        </w:rPr>
        <w:t xml:space="preserve">   </w:t>
      </w:r>
    </w:p>
    <w:p w:rsidR="006D3587" w:rsidRDefault="006D3587" w:rsidP="006D3587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6D3587" w:rsidRDefault="006D3587" w:rsidP="006D3587">
      <w:pPr>
        <w:rPr>
          <w:b/>
          <w:sz w:val="10"/>
          <w:szCs w:val="10"/>
          <w:lang w:val="uk-UA"/>
        </w:rPr>
      </w:pPr>
    </w:p>
    <w:p w:rsidR="006D3587" w:rsidRPr="00D1615D" w:rsidRDefault="006D3587" w:rsidP="006D3587">
      <w:pPr>
        <w:rPr>
          <w:b/>
          <w:sz w:val="10"/>
          <w:szCs w:val="10"/>
          <w:lang w:val="uk-UA"/>
        </w:rPr>
      </w:pPr>
    </w:p>
    <w:p w:rsidR="006D3587" w:rsidRDefault="006D3587" w:rsidP="00F734D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F4BBD">
        <w:rPr>
          <w:color w:val="000000"/>
          <w:sz w:val="28"/>
          <w:szCs w:val="28"/>
          <w:lang w:val="uk-UA"/>
        </w:rPr>
        <w:t xml:space="preserve">Щербіна О.О. - начальник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E023F5" w:rsidRPr="001F4BBD" w:rsidRDefault="00E023F5" w:rsidP="006D358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390FD9" w:rsidRPr="00B74635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9A5F27" w:rsidRDefault="009A5F27" w:rsidP="009A5F27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137140" w:rsidRPr="009A5F27" w:rsidRDefault="00137140" w:rsidP="008F73E8">
      <w:pPr>
        <w:pStyle w:val="aa"/>
        <w:tabs>
          <w:tab w:val="left" w:pos="851"/>
        </w:tabs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E023F5" w:rsidRDefault="002F1A71" w:rsidP="002F1A7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lang w:val="uk-UA"/>
        </w:rPr>
        <w:t xml:space="preserve">1. Визначення стартової ціни продажу </w:t>
      </w:r>
      <w:r w:rsidR="00C879B3">
        <w:rPr>
          <w:rFonts w:ascii="Times New Roman" w:hAnsi="Times New Roman"/>
          <w:sz w:val="28"/>
          <w:lang w:val="uk-UA"/>
        </w:rPr>
        <w:t>об’єкту</w:t>
      </w:r>
      <w:r w:rsidR="00EC667E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 xml:space="preserve">територіальної громади, </w:t>
      </w:r>
      <w:r w:rsidR="00F734DD">
        <w:rPr>
          <w:rFonts w:ascii="Times New Roman" w:hAnsi="Times New Roman"/>
          <w:sz w:val="28"/>
          <w:lang w:val="uk-UA"/>
        </w:rPr>
        <w:t>що</w:t>
      </w:r>
      <w:r w:rsidR="00307485">
        <w:rPr>
          <w:rFonts w:ascii="Times New Roman" w:hAnsi="Times New Roman"/>
          <w:sz w:val="28"/>
          <w:lang w:val="uk-UA"/>
        </w:rPr>
        <w:t xml:space="preserve"> 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307485">
        <w:rPr>
          <w:rFonts w:ascii="Times New Roman" w:hAnsi="Times New Roman"/>
          <w:sz w:val="28"/>
          <w:lang w:val="uk-UA"/>
        </w:rPr>
        <w:t xml:space="preserve"> приватизації шляхом продажу на </w:t>
      </w:r>
      <w:r w:rsidR="00C813E5">
        <w:rPr>
          <w:rFonts w:ascii="Times New Roman" w:hAnsi="Times New Roman"/>
          <w:sz w:val="28"/>
          <w:lang w:val="uk-UA"/>
        </w:rPr>
        <w:t>електронн</w:t>
      </w:r>
      <w:r w:rsidR="00F734DD">
        <w:rPr>
          <w:rFonts w:ascii="Times New Roman" w:hAnsi="Times New Roman"/>
          <w:sz w:val="28"/>
          <w:lang w:val="uk-UA"/>
        </w:rPr>
        <w:t>ому</w:t>
      </w:r>
      <w:r w:rsidR="00C813E5">
        <w:rPr>
          <w:rFonts w:ascii="Times New Roman" w:hAnsi="Times New Roman"/>
          <w:sz w:val="28"/>
          <w:lang w:val="uk-UA"/>
        </w:rPr>
        <w:t xml:space="preserve"> </w:t>
      </w:r>
      <w:r w:rsidR="00307485">
        <w:rPr>
          <w:rFonts w:ascii="Times New Roman" w:hAnsi="Times New Roman"/>
          <w:sz w:val="28"/>
          <w:lang w:val="uk-UA"/>
        </w:rPr>
        <w:t>аукціон</w:t>
      </w:r>
      <w:r w:rsidR="00F734DD">
        <w:rPr>
          <w:rFonts w:ascii="Times New Roman" w:hAnsi="Times New Roman"/>
          <w:sz w:val="28"/>
          <w:lang w:val="uk-UA"/>
        </w:rPr>
        <w:t>і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="00EC667E">
        <w:rPr>
          <w:rFonts w:ascii="Times New Roman" w:hAnsi="Times New Roman"/>
          <w:sz w:val="28"/>
          <w:lang w:val="uk-UA"/>
        </w:rPr>
        <w:t xml:space="preserve">згідно з рішенням Кременчуцької міської ради </w:t>
      </w:r>
      <w:r w:rsidR="00622D80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EC667E">
        <w:rPr>
          <w:rFonts w:ascii="Times New Roman" w:hAnsi="Times New Roman"/>
          <w:sz w:val="28"/>
          <w:lang w:val="uk-UA"/>
        </w:rPr>
        <w:t xml:space="preserve">Полтавської області 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2D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B4DA4"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та затвердження умов продажу об’єктів,  які належать до комунальної власності та підлягають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lastRenderedPageBreak/>
        <w:t>приватизації в 2021 році»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EC667E" w:rsidRPr="00627C4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>рішення</w:t>
      </w:r>
      <w:r w:rsidR="00F734DD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приватизації  в  2021  році  у  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»,</w:t>
      </w:r>
      <w:r w:rsidR="00C879B3">
        <w:rPr>
          <w:sz w:val="28"/>
          <w:szCs w:val="28"/>
          <w:lang w:val="uk-UA"/>
        </w:rPr>
        <w:t xml:space="preserve"> </w:t>
      </w:r>
      <w:r w:rsidR="00EC667E">
        <w:rPr>
          <w:rFonts w:ascii="Times New Roman" w:hAnsi="Times New Roman"/>
          <w:color w:val="000000"/>
          <w:sz w:val="28"/>
          <w:szCs w:val="28"/>
          <w:lang w:val="uk-UA"/>
        </w:rPr>
        <w:t>а саме: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нежитлового  приміщення площею 43,0 кв.м, розташованого по 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       просп. Свободи, буд. 78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 у місті  Кременчуці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 (в оренді не перебуває)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.</w:t>
      </w:r>
    </w:p>
    <w:p w:rsidR="002256C8" w:rsidRDefault="002256C8" w:rsidP="00EC667E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C73CB" w:rsidRDefault="003C73CB" w:rsidP="002F1A7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00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>продажу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(у разі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 необхідності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додаткових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умов </w:t>
      </w:r>
    </w:p>
    <w:p w:rsidR="00301C8C" w:rsidRPr="00A85F8B" w:rsidRDefault="00307485" w:rsidP="00C07D71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07485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5970C1">
        <w:rPr>
          <w:rFonts w:ascii="Times New Roman" w:hAnsi="Times New Roman"/>
          <w:sz w:val="28"/>
          <w:szCs w:val="28"/>
          <w:lang w:val="uk-UA"/>
        </w:rPr>
        <w:t>вищезазначен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sz w:val="28"/>
          <w:lang w:val="uk-UA"/>
        </w:rPr>
        <w:t>об’єкта</w:t>
      </w:r>
      <w:r w:rsidR="00EC667E" w:rsidRPr="00307485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7B4DA4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307485">
        <w:rPr>
          <w:rFonts w:ascii="Times New Roman" w:hAnsi="Times New Roman"/>
          <w:sz w:val="28"/>
          <w:lang w:val="uk-UA"/>
        </w:rPr>
        <w:t xml:space="preserve">територіальної громади, </w:t>
      </w:r>
      <w:r w:rsidR="00F734DD">
        <w:rPr>
          <w:rFonts w:ascii="Times New Roman" w:hAnsi="Times New Roman"/>
          <w:sz w:val="28"/>
          <w:lang w:val="uk-UA"/>
        </w:rPr>
        <w:t>що</w:t>
      </w:r>
      <w:r w:rsidR="00C879B3">
        <w:rPr>
          <w:rFonts w:ascii="Times New Roman" w:hAnsi="Times New Roman"/>
          <w:sz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>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EC667E" w:rsidRPr="00307485">
        <w:rPr>
          <w:rFonts w:ascii="Times New Roman" w:hAnsi="Times New Roman"/>
          <w:sz w:val="28"/>
          <w:lang w:val="uk-UA"/>
        </w:rPr>
        <w:t xml:space="preserve"> приватизації згідно з </w:t>
      </w:r>
      <w:r w:rsidR="00627C43">
        <w:rPr>
          <w:rFonts w:ascii="Times New Roman" w:hAnsi="Times New Roman"/>
          <w:sz w:val="28"/>
          <w:lang w:val="uk-UA"/>
        </w:rPr>
        <w:t xml:space="preserve">рішенням Кременчуцької міської ради </w:t>
      </w:r>
      <w:r w:rsidR="005970C1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627C43">
        <w:rPr>
          <w:rFonts w:ascii="Times New Roman" w:hAnsi="Times New Roman"/>
          <w:sz w:val="28"/>
          <w:lang w:val="uk-UA"/>
        </w:rPr>
        <w:t xml:space="preserve">Полтавської області </w:t>
      </w:r>
      <w:r w:rsidR="005970C1">
        <w:rPr>
          <w:rFonts w:ascii="Times New Roman" w:hAnsi="Times New Roman"/>
          <w:sz w:val="28"/>
          <w:lang w:val="uk-UA"/>
        </w:rPr>
        <w:t xml:space="preserve">       </w:t>
      </w:r>
      <w:r w:rsidR="00627C43">
        <w:rPr>
          <w:rFonts w:ascii="Times New Roman" w:hAnsi="Times New Roman"/>
          <w:sz w:val="28"/>
          <w:lang w:val="uk-UA"/>
        </w:rPr>
        <w:t xml:space="preserve">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2020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«Про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затвердження переліку, погодження способу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та затвердження умов продажу об’єктів,  які належать до комунальної власності та підлягають приватизації в 2021 році</w:t>
      </w:r>
      <w:r w:rsidR="008D7457">
        <w:rPr>
          <w:rFonts w:ascii="Times New Roman" w:hAnsi="Times New Roman"/>
          <w:sz w:val="28"/>
          <w:szCs w:val="28"/>
          <w:lang w:val="uk-UA"/>
        </w:rPr>
        <w:t>»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 Кременчуцької міської ради Кременчуцького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приватизації  в  2021  році  у  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</w:t>
      </w:r>
      <w:r w:rsidR="00627C43">
        <w:rPr>
          <w:rFonts w:ascii="Times New Roman" w:hAnsi="Times New Roman"/>
          <w:sz w:val="28"/>
          <w:szCs w:val="28"/>
          <w:lang w:val="uk-UA"/>
        </w:rPr>
        <w:t>.</w:t>
      </w:r>
    </w:p>
    <w:p w:rsidR="00EC667E" w:rsidRPr="00F734DD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67E" w:rsidRDefault="002F1A71" w:rsidP="002F1A71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szCs w:val="28"/>
          <w:lang w:val="uk-UA"/>
        </w:rPr>
        <w:t>3</w:t>
      </w:r>
      <w:r w:rsidR="00C879B3">
        <w:rPr>
          <w:rFonts w:ascii="Times New Roman" w:hAnsi="Times New Roman"/>
          <w:sz w:val="28"/>
          <w:szCs w:val="28"/>
          <w:lang w:val="uk-UA"/>
        </w:rPr>
        <w:t>. 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Р</w:t>
      </w:r>
      <w:r w:rsidR="007F315F">
        <w:rPr>
          <w:rFonts w:ascii="Times New Roman" w:hAnsi="Times New Roman"/>
          <w:sz w:val="28"/>
          <w:szCs w:val="28"/>
          <w:lang w:val="uk-UA"/>
        </w:rPr>
        <w:t>озроблення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та погодження</w:t>
      </w:r>
      <w:r w:rsidR="00EC66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>інформаційн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C879B3">
        <w:rPr>
          <w:rFonts w:ascii="Times New Roman" w:hAnsi="Times New Roman"/>
          <w:sz w:val="28"/>
          <w:szCs w:val="28"/>
          <w:lang w:val="uk-UA"/>
        </w:rPr>
        <w:t>ня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про продаж </w:t>
      </w:r>
      <w:r w:rsidR="005970C1">
        <w:rPr>
          <w:rFonts w:ascii="Times New Roman" w:hAnsi="Times New Roman"/>
          <w:sz w:val="28"/>
          <w:szCs w:val="28"/>
          <w:lang w:val="uk-UA"/>
        </w:rPr>
        <w:t>вище</w:t>
      </w:r>
      <w:r w:rsidR="00C813E5">
        <w:rPr>
          <w:rFonts w:ascii="Times New Roman" w:hAnsi="Times New Roman"/>
          <w:sz w:val="28"/>
          <w:szCs w:val="28"/>
          <w:lang w:val="uk-UA"/>
        </w:rPr>
        <w:t>зазначен</w:t>
      </w:r>
      <w:r w:rsidR="00355C7C">
        <w:rPr>
          <w:rFonts w:ascii="Times New Roman" w:hAnsi="Times New Roman"/>
          <w:sz w:val="28"/>
          <w:szCs w:val="28"/>
          <w:lang w:val="uk-UA"/>
        </w:rPr>
        <w:t>ого об’єкта</w:t>
      </w:r>
      <w:r w:rsidR="007F315F">
        <w:rPr>
          <w:rFonts w:ascii="Times New Roman" w:hAnsi="Times New Roman"/>
          <w:sz w:val="28"/>
          <w:szCs w:val="28"/>
          <w:lang w:val="uk-UA"/>
        </w:rPr>
        <w:t xml:space="preserve"> приватизації,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як</w:t>
      </w:r>
      <w:r w:rsidR="00C879B3">
        <w:rPr>
          <w:rFonts w:ascii="Times New Roman" w:hAnsi="Times New Roman"/>
          <w:sz w:val="28"/>
          <w:szCs w:val="28"/>
          <w:lang w:val="uk-UA"/>
        </w:rPr>
        <w:t>е буде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 оприлюднюватись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Управлінням міського майна Кременчуцької міської ради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області (органом приватизації)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електронній торговій системі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(далі - ЕТС </w:t>
      </w:r>
      <w:r w:rsidR="008D7457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>)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.</w:t>
      </w:r>
    </w:p>
    <w:p w:rsidR="008F73E8" w:rsidRPr="00F734DD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604CA1" w:rsidRDefault="00604CA1" w:rsidP="00604CA1">
      <w:pPr>
        <w:jc w:val="both"/>
        <w:rPr>
          <w:b/>
          <w:i/>
          <w:sz w:val="10"/>
          <w:szCs w:val="10"/>
          <w:lang w:val="uk-UA"/>
        </w:rPr>
      </w:pPr>
    </w:p>
    <w:p w:rsidR="00E5377D" w:rsidRDefault="00E5377D" w:rsidP="00604CA1">
      <w:pPr>
        <w:jc w:val="both"/>
        <w:rPr>
          <w:b/>
          <w:i/>
          <w:sz w:val="10"/>
          <w:szCs w:val="10"/>
          <w:lang w:val="uk-UA"/>
        </w:rPr>
      </w:pP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8D7457" w:rsidRDefault="008E4B07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F1A71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і це надає право вважати засідання комісії правомочним. </w:t>
      </w:r>
    </w:p>
    <w:p w:rsidR="008D7457" w:rsidRDefault="002F1A71" w:rsidP="002F1A71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один об’єкт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комунальної власності </w:t>
      </w:r>
      <w:r w:rsidR="007B4DA4" w:rsidRPr="00FE583F">
        <w:rPr>
          <w:rFonts w:ascii="Times New Roman" w:hAnsi="Times New Roman"/>
          <w:color w:val="000000"/>
          <w:sz w:val="28"/>
          <w:szCs w:val="28"/>
          <w:lang w:val="uk-UA"/>
        </w:rPr>
        <w:t>Кременчуцької міської територіальної громади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що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підляга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приватизації шляхом п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>родажу на електронн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ому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аукціон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5970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Наразі 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приміщення </w:t>
      </w:r>
      <w:r w:rsidR="00854AF1">
        <w:rPr>
          <w:rFonts w:ascii="Times New Roman" w:hAnsi="Times New Roman"/>
          <w:sz w:val="28"/>
          <w:szCs w:val="28"/>
          <w:lang w:val="uk-UA"/>
        </w:rPr>
        <w:t>в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 оренді</w:t>
      </w:r>
      <w:r w:rsidR="009A3F28">
        <w:rPr>
          <w:rFonts w:ascii="Times New Roman" w:hAnsi="Times New Roman"/>
          <w:sz w:val="28"/>
          <w:szCs w:val="28"/>
          <w:lang w:val="uk-UA"/>
        </w:rPr>
        <w:t xml:space="preserve"> не перебува</w:t>
      </w:r>
      <w:r w:rsidR="00355C7C">
        <w:rPr>
          <w:rFonts w:ascii="Times New Roman" w:hAnsi="Times New Roman"/>
          <w:sz w:val="28"/>
          <w:szCs w:val="28"/>
          <w:lang w:val="uk-UA"/>
        </w:rPr>
        <w:t>є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(вільн</w:t>
      </w:r>
      <w:r w:rsidR="00355C7C">
        <w:rPr>
          <w:rFonts w:ascii="Times New Roman" w:hAnsi="Times New Roman"/>
          <w:sz w:val="28"/>
          <w:szCs w:val="28"/>
          <w:lang w:val="uk-UA"/>
        </w:rPr>
        <w:t>е</w:t>
      </w:r>
      <w:r w:rsidR="008D7457">
        <w:rPr>
          <w:rFonts w:ascii="Times New Roman" w:hAnsi="Times New Roman"/>
          <w:sz w:val="28"/>
          <w:szCs w:val="28"/>
          <w:lang w:val="uk-UA"/>
        </w:rPr>
        <w:t>)</w:t>
      </w:r>
      <w:r w:rsidR="009A3F2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9A3F28" w:rsidRP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>риміщення,</w:t>
      </w:r>
      <w:r w:rsidR="00355C7C" w:rsidRPr="00355C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5C7C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355C7C">
        <w:rPr>
          <w:rFonts w:ascii="Times New Roman" w:hAnsi="Times New Roman"/>
          <w:sz w:val="28"/>
          <w:szCs w:val="28"/>
          <w:lang w:val="uk-UA"/>
        </w:rPr>
        <w:t xml:space="preserve">43,0 кв.м </w:t>
      </w:r>
      <w:r w:rsidR="00355C7C" w:rsidRPr="00355C7C">
        <w:rPr>
          <w:rFonts w:ascii="Times New Roman" w:hAnsi="Times New Roman"/>
          <w:sz w:val="28"/>
          <w:szCs w:val="28"/>
          <w:lang w:val="uk-UA"/>
        </w:rPr>
        <w:t>по просп. Свободи, буд. 78</w:t>
      </w:r>
      <w:r w:rsidR="00355C7C">
        <w:rPr>
          <w:rFonts w:ascii="Times New Roman" w:hAnsi="Times New Roman"/>
          <w:sz w:val="28"/>
          <w:szCs w:val="28"/>
          <w:lang w:val="uk-UA"/>
        </w:rPr>
        <w:t>,</w:t>
      </w:r>
      <w:r w:rsidR="00355C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5C7C" w:rsidRPr="00355C7C">
        <w:rPr>
          <w:rFonts w:ascii="Times New Roman" w:hAnsi="Times New Roman"/>
          <w:sz w:val="28"/>
          <w:szCs w:val="28"/>
          <w:lang w:val="uk-UA"/>
        </w:rPr>
        <w:t xml:space="preserve">розташоване у підвалі 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="00355C7C" w:rsidRPr="00355C7C">
        <w:rPr>
          <w:rFonts w:ascii="Times New Roman" w:hAnsi="Times New Roman"/>
          <w:sz w:val="28"/>
          <w:szCs w:val="28"/>
          <w:lang w:val="uk-UA"/>
        </w:rPr>
        <w:t>поверхового житлового будинку.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</w:t>
      </w:r>
      <w:r w:rsidR="009A3F2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E4B07" w:rsidRPr="00FE583F" w:rsidRDefault="002F1A71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>Членам комісії було запропоновано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розглянути три  питання порядку денного: визначити ста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ртову ціну продажу вищезазначеного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C73C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умови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його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продажу (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необхідності – додаткові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умови продажу), розробити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погодити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е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повідомлення про продаж об’єкт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електронн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ому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аукціон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E4B07">
        <w:rPr>
          <w:color w:val="000000"/>
          <w:sz w:val="28"/>
          <w:szCs w:val="28"/>
          <w:lang w:val="uk-UA"/>
        </w:rPr>
        <w:t xml:space="preserve"> </w:t>
      </w:r>
    </w:p>
    <w:p w:rsidR="008E4B07" w:rsidRPr="005563FD" w:rsidRDefault="002F1A71" w:rsidP="002F1A7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Інформацію щодо балансової вартості, стартов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ої ціни об’єкта</w:t>
      </w:r>
      <w:r w:rsidR="00282A03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примірного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повідомлення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3AAE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були надані членам комісії заздалегідь в електронному вигляді. </w:t>
      </w:r>
    </w:p>
    <w:p w:rsidR="00324CF1" w:rsidRDefault="002F1A71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>ленам комісії до засідання було запропоновано надати до Управління міського майна письмові пропозиції з питань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1A6165" w:rsidRPr="008F73E8" w:rsidRDefault="001A6165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EC667E" w:rsidRDefault="00274760" w:rsidP="00EC667E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першому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274760" w:rsidRPr="008F73E8" w:rsidRDefault="00274760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282A03" w:rsidRPr="00D7419F" w:rsidRDefault="00282A03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663F9" w:rsidRPr="00B06DF5" w:rsidRDefault="001A6165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відділу  </w:t>
      </w:r>
      <w:r w:rsidR="00B4651A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D7419F">
        <w:rPr>
          <w:rFonts w:ascii="Times New Roman" w:hAnsi="Times New Roman"/>
          <w:sz w:val="28"/>
          <w:szCs w:val="28"/>
        </w:rPr>
        <w:t xml:space="preserve">та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контролю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за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ради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област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і повідомила, </w:t>
      </w:r>
      <w:r w:rsidR="000E75AB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FE583F">
        <w:rPr>
          <w:rFonts w:ascii="Times New Roman" w:hAnsi="Times New Roman"/>
          <w:sz w:val="28"/>
          <w:szCs w:val="28"/>
          <w:lang w:val="uk-UA"/>
        </w:rPr>
        <w:t>в</w:t>
      </w:r>
      <w:r w:rsidR="000663F9" w:rsidRPr="00B31A70">
        <w:rPr>
          <w:rFonts w:ascii="Times New Roman" w:hAnsi="Times New Roman"/>
          <w:sz w:val="28"/>
          <w:szCs w:val="28"/>
        </w:rPr>
        <w:t xml:space="preserve">ідповідно до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п. 4 </w:t>
      </w:r>
      <w:r w:rsidR="000663F9" w:rsidRPr="00B31A70">
        <w:rPr>
          <w:rFonts w:ascii="Times New Roman" w:hAnsi="Times New Roman"/>
          <w:sz w:val="28"/>
          <w:szCs w:val="28"/>
        </w:rPr>
        <w:t xml:space="preserve">статті 22 Закону України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«</w:t>
      </w:r>
      <w:r w:rsidR="000663F9" w:rsidRPr="00B31A70">
        <w:rPr>
          <w:rFonts w:ascii="Times New Roman" w:hAnsi="Times New Roman"/>
          <w:sz w:val="28"/>
          <w:szCs w:val="28"/>
        </w:rPr>
        <w:t>Про приватизацію державного і комунального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» стартова ціна об’єктів малої приватизації визначається на рівні балансової вартості. У разі відсутності балансової вартості об’єкта (активів об’єкта) малої приватизації така вартість встановлюється аукціонною комісією на підставі вартості, визначеної відповідно до Методики оцінки</w:t>
      </w:r>
      <w:r w:rsidR="00B10792">
        <w:rPr>
          <w:rFonts w:ascii="Times New Roman" w:hAnsi="Times New Roman"/>
          <w:sz w:val="28"/>
          <w:szCs w:val="28"/>
          <w:lang w:val="uk-UA"/>
        </w:rPr>
        <w:t xml:space="preserve">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, що затверджується Кабінетом Міністрів України, шляхом замовлення незалежної експертної оцінки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F1A71">
        <w:rPr>
          <w:rFonts w:ascii="Times New Roman" w:hAnsi="Times New Roman"/>
          <w:sz w:val="28"/>
          <w:szCs w:val="28"/>
          <w:lang w:val="uk-UA"/>
        </w:rPr>
        <w:t xml:space="preserve">визначення ринкової вартості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майна для подальшого продажу на аукціоні. Балансоутримувачем </w:t>
      </w:r>
      <w:r w:rsidR="002C379E">
        <w:rPr>
          <w:rFonts w:ascii="Times New Roman" w:hAnsi="Times New Roman"/>
          <w:sz w:val="28"/>
          <w:szCs w:val="28"/>
          <w:lang w:val="uk-UA"/>
        </w:rPr>
        <w:t>(</w:t>
      </w:r>
      <w:r w:rsidR="008D7457">
        <w:rPr>
          <w:rFonts w:ascii="Times New Roman" w:hAnsi="Times New Roman"/>
          <w:sz w:val="28"/>
          <w:szCs w:val="28"/>
          <w:lang w:val="uk-UA"/>
        </w:rPr>
        <w:t>комунальним госпрозрахунковим житлово-експлуата</w:t>
      </w:r>
      <w:r w:rsidR="002F1A71">
        <w:rPr>
          <w:rFonts w:ascii="Times New Roman" w:hAnsi="Times New Roman"/>
          <w:sz w:val="28"/>
          <w:szCs w:val="28"/>
          <w:lang w:val="uk-UA"/>
        </w:rPr>
        <w:t>-</w:t>
      </w:r>
      <w:r w:rsidR="008D7457">
        <w:rPr>
          <w:rFonts w:ascii="Times New Roman" w:hAnsi="Times New Roman"/>
          <w:sz w:val="28"/>
          <w:szCs w:val="28"/>
          <w:lang w:val="uk-UA"/>
        </w:rPr>
        <w:t>ційним підприємством</w:t>
      </w:r>
      <w:r w:rsidR="002B3D31">
        <w:rPr>
          <w:rFonts w:ascii="Times New Roman" w:hAnsi="Times New Roman"/>
          <w:sz w:val="28"/>
          <w:szCs w:val="28"/>
          <w:lang w:val="uk-UA"/>
        </w:rPr>
        <w:t xml:space="preserve"> «Авто</w:t>
      </w:r>
      <w:r w:rsidR="002C379E">
        <w:rPr>
          <w:rFonts w:ascii="Times New Roman" w:hAnsi="Times New Roman"/>
          <w:sz w:val="28"/>
          <w:szCs w:val="28"/>
          <w:lang w:val="uk-UA"/>
        </w:rPr>
        <w:t>заводське»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AC6">
        <w:rPr>
          <w:rFonts w:ascii="Times New Roman" w:hAnsi="Times New Roman"/>
          <w:sz w:val="28"/>
          <w:szCs w:val="28"/>
          <w:lang w:val="uk-UA"/>
        </w:rPr>
        <w:t>Кременчуцької міської ра</w:t>
      </w:r>
      <w:r w:rsidR="002F1A71">
        <w:rPr>
          <w:rFonts w:ascii="Times New Roman" w:hAnsi="Times New Roman"/>
          <w:sz w:val="28"/>
          <w:szCs w:val="28"/>
          <w:lang w:val="uk-UA"/>
        </w:rPr>
        <w:t xml:space="preserve">ди Кременчуцького району   </w:t>
      </w:r>
      <w:r w:rsidR="002B0AC6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="00AB3C35" w:rsidRPr="00DA2DFF">
        <w:rPr>
          <w:rFonts w:ascii="Times New Roman" w:hAnsi="Times New Roman"/>
          <w:sz w:val="28"/>
          <w:szCs w:val="28"/>
          <w:lang w:val="uk-UA"/>
        </w:rPr>
        <w:t>проведена інвентаризація об’</w:t>
      </w:r>
      <w:r w:rsidR="0021652D">
        <w:rPr>
          <w:rFonts w:ascii="Times New Roman" w:hAnsi="Times New Roman"/>
          <w:sz w:val="28"/>
          <w:szCs w:val="28"/>
          <w:lang w:val="uk-UA"/>
        </w:rPr>
        <w:t>єкта</w:t>
      </w:r>
      <w:r w:rsidR="003229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652D">
        <w:rPr>
          <w:rFonts w:ascii="Times New Roman" w:hAnsi="Times New Roman"/>
          <w:sz w:val="28"/>
          <w:szCs w:val="28"/>
          <w:lang w:val="uk-UA"/>
        </w:rPr>
        <w:t>інформацію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 з зазначенням балансової вартості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DA2DFF">
        <w:rPr>
          <w:rFonts w:ascii="Times New Roman" w:hAnsi="Times New Roman"/>
          <w:sz w:val="28"/>
          <w:szCs w:val="28"/>
          <w:lang w:val="uk-UA"/>
        </w:rPr>
        <w:t xml:space="preserve">надано членам комісії 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B06DF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додаток 1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F79F2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протоколу додається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0663F9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663F9" w:rsidRPr="00DA2D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63F9" w:rsidRDefault="000663F9" w:rsidP="002F1A7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06DF5">
        <w:rPr>
          <w:lang w:val="uk-UA"/>
        </w:rPr>
        <w:t xml:space="preserve">      </w:t>
      </w:r>
      <w:r w:rsidR="002F1A71">
        <w:rPr>
          <w:lang w:val="uk-UA"/>
        </w:rPr>
        <w:t xml:space="preserve">      </w:t>
      </w:r>
      <w:r w:rsidRPr="00234A5B">
        <w:rPr>
          <w:rFonts w:ascii="Times New Roman" w:hAnsi="Times New Roman"/>
          <w:sz w:val="28"/>
          <w:szCs w:val="28"/>
        </w:rPr>
        <w:t>Відповідно до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432, об’єкти приватизації підлягають прода</w:t>
      </w:r>
      <w:r>
        <w:rPr>
          <w:rFonts w:ascii="Times New Roman" w:hAnsi="Times New Roman"/>
          <w:sz w:val="28"/>
          <w:szCs w:val="28"/>
        </w:rPr>
        <w:t xml:space="preserve">жу через </w:t>
      </w:r>
      <w:r w:rsidR="00553655">
        <w:rPr>
          <w:rFonts w:ascii="Times New Roman" w:hAnsi="Times New Roman"/>
          <w:sz w:val="28"/>
          <w:szCs w:val="28"/>
          <w:lang w:val="uk-UA"/>
        </w:rPr>
        <w:t>ЕТС</w:t>
      </w:r>
      <w:r>
        <w:rPr>
          <w:rFonts w:ascii="Times New Roman" w:hAnsi="Times New Roman"/>
          <w:sz w:val="28"/>
          <w:szCs w:val="28"/>
        </w:rPr>
        <w:t xml:space="preserve"> </w:t>
      </w:r>
      <w:r w:rsidR="00B06DF5">
        <w:rPr>
          <w:rFonts w:ascii="Times New Roman" w:hAnsi="Times New Roman"/>
          <w:sz w:val="28"/>
          <w:szCs w:val="28"/>
        </w:rPr>
        <w:t>«ПРОЗОРРО.ПРОДАЖІ»</w:t>
      </w:r>
      <w:r w:rsidR="002B0AC6">
        <w:rPr>
          <w:rFonts w:ascii="Times New Roman" w:hAnsi="Times New Roman"/>
          <w:sz w:val="28"/>
          <w:szCs w:val="28"/>
        </w:rPr>
        <w:t xml:space="preserve">. </w:t>
      </w:r>
      <w:r w:rsidR="00553655">
        <w:rPr>
          <w:rFonts w:ascii="Times New Roman" w:hAnsi="Times New Roman"/>
          <w:sz w:val="28"/>
          <w:szCs w:val="28"/>
        </w:rPr>
        <w:t xml:space="preserve">Законодавством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з питань приватизації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вищезазначеним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міської ради </w:t>
      </w:r>
      <w:r w:rsidR="00B52F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</w:t>
      </w:r>
      <w:r w:rsidR="00282A03">
        <w:rPr>
          <w:rFonts w:ascii="Times New Roman" w:hAnsi="Times New Roman"/>
          <w:sz w:val="28"/>
          <w:szCs w:val="28"/>
          <w:lang w:val="uk-UA"/>
        </w:rPr>
        <w:t>2</w:t>
      </w:r>
      <w:r w:rsidR="002B0AC6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234A5B">
        <w:rPr>
          <w:rFonts w:ascii="Times New Roman" w:hAnsi="Times New Roman"/>
          <w:sz w:val="28"/>
          <w:szCs w:val="28"/>
        </w:rPr>
        <w:t xml:space="preserve">передбачено проведення аукціонів </w:t>
      </w:r>
      <w:r w:rsidR="002C379E">
        <w:rPr>
          <w:rFonts w:ascii="Times New Roman" w:hAnsi="Times New Roman"/>
          <w:sz w:val="28"/>
          <w:szCs w:val="28"/>
          <w:lang w:val="uk-UA"/>
        </w:rPr>
        <w:t>у</w:t>
      </w:r>
      <w:r w:rsidRPr="00234A5B">
        <w:rPr>
          <w:rFonts w:ascii="Times New Roman" w:hAnsi="Times New Roman"/>
          <w:sz w:val="28"/>
          <w:szCs w:val="28"/>
        </w:rPr>
        <w:t xml:space="preserve"> 3 етапи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73E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У разі, якщо аукціон  не відбувається, система автоматично переходить до наступного етапу. Отже, </w:t>
      </w:r>
      <w:r w:rsidR="00B06DF5"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2F1A71">
        <w:rPr>
          <w:rFonts w:ascii="Times New Roman" w:hAnsi="Times New Roman"/>
          <w:sz w:val="28"/>
          <w:szCs w:val="28"/>
          <w:lang w:val="uk-UA"/>
        </w:rPr>
        <w:t xml:space="preserve">27.08.2021 </w:t>
      </w:r>
      <w:r>
        <w:rPr>
          <w:rFonts w:ascii="Times New Roman" w:hAnsi="Times New Roman"/>
          <w:sz w:val="28"/>
          <w:szCs w:val="28"/>
          <w:lang w:val="uk-UA"/>
        </w:rPr>
        <w:t>необхідно визначити стартов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цін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одразу </w:t>
      </w:r>
      <w:r>
        <w:rPr>
          <w:rFonts w:ascii="Times New Roman" w:hAnsi="Times New Roman"/>
          <w:sz w:val="28"/>
          <w:szCs w:val="28"/>
          <w:lang w:val="uk-UA"/>
        </w:rPr>
        <w:t xml:space="preserve">для всіх трьох етапів (зазначені в </w:t>
      </w:r>
      <w:r w:rsidR="00B10792">
        <w:rPr>
          <w:rFonts w:ascii="Times New Roman" w:hAnsi="Times New Roman"/>
          <w:sz w:val="28"/>
          <w:szCs w:val="28"/>
          <w:lang w:val="uk-UA"/>
        </w:rPr>
        <w:t>додатку № 1 до цього протоколу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0663F9" w:rsidRPr="000663F9" w:rsidRDefault="000663F9" w:rsidP="002F1A7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Питань, п</w:t>
      </w:r>
      <w:r w:rsidRPr="00D7419F">
        <w:rPr>
          <w:rFonts w:ascii="Times New Roman" w:hAnsi="Times New Roman"/>
          <w:sz w:val="28"/>
          <w:szCs w:val="28"/>
          <w:lang w:val="uk-UA"/>
        </w:rPr>
        <w:t>ропозицій</w:t>
      </w:r>
      <w:r>
        <w:rPr>
          <w:rFonts w:ascii="Times New Roman" w:hAnsi="Times New Roman"/>
          <w:sz w:val="28"/>
          <w:szCs w:val="28"/>
          <w:lang w:val="uk-UA"/>
        </w:rPr>
        <w:t xml:space="preserve">, зауважень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від членів комісії по першому питанню порядку денного як в письмовій формі,  так і в усній  формі до Управління міського майна Кременчуцької міської ради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  <w:lang w:val="uk-UA"/>
        </w:rPr>
        <w:t>Полтавської області не надходило.</w:t>
      </w:r>
    </w:p>
    <w:p w:rsidR="000663F9" w:rsidRDefault="000663F9" w:rsidP="002F1A71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</w:t>
      </w:r>
      <w:r w:rsidR="00B06DF5">
        <w:rPr>
          <w:rFonts w:ascii="Times New Roman" w:hAnsi="Times New Roman"/>
          <w:sz w:val="28"/>
          <w:szCs w:val="28"/>
          <w:lang w:val="uk-UA"/>
        </w:rPr>
        <w:t>першого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16452" w:rsidRPr="002F1A71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За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- одноголосно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Проти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>-</w:t>
      </w:r>
      <w:r w:rsidRPr="00D7419F">
        <w:rPr>
          <w:rFonts w:ascii="Times New Roman" w:hAnsi="Times New Roman"/>
          <w:sz w:val="28"/>
          <w:szCs w:val="28"/>
        </w:rPr>
        <w:t xml:space="preserve">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C02830" w:rsidRDefault="00316452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Рішення прийнято</w:t>
      </w:r>
    </w:p>
    <w:p w:rsidR="008F73E8" w:rsidRPr="00B4651A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67E" w:rsidRPr="00D7419F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D7419F">
        <w:rPr>
          <w:rFonts w:ascii="Times New Roman" w:hAnsi="Times New Roman"/>
          <w:b/>
          <w:sz w:val="28"/>
          <w:szCs w:val="28"/>
        </w:rPr>
        <w:t>:</w:t>
      </w:r>
    </w:p>
    <w:p w:rsidR="009A5F27" w:rsidRPr="008F73E8" w:rsidRDefault="009A5F27" w:rsidP="00EC667E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43DCE" w:rsidRPr="00D7419F" w:rsidRDefault="00EC667E" w:rsidP="00B4651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Визначити стартову ціну</w:t>
      </w:r>
      <w:r w:rsidR="0021652D">
        <w:rPr>
          <w:rFonts w:ascii="Times New Roman" w:hAnsi="Times New Roman"/>
          <w:sz w:val="28"/>
          <w:szCs w:val="28"/>
          <w:lang w:val="uk-UA"/>
        </w:rPr>
        <w:t xml:space="preserve"> об’єкта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D7419F">
        <w:rPr>
          <w:rFonts w:ascii="Times New Roman" w:hAnsi="Times New Roman"/>
          <w:sz w:val="28"/>
          <w:szCs w:val="28"/>
          <w:lang w:val="uk-UA"/>
        </w:rPr>
        <w:t>для продажу на електронних аукціонах</w:t>
      </w:r>
      <w:r w:rsidR="00043DCE"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043DCE" w:rsidRPr="00D7419F" w:rsidRDefault="00043DCE" w:rsidP="00B4651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з умов</w:t>
      </w:r>
      <w:r w:rsidR="00BF041D" w:rsidRPr="00D7419F">
        <w:rPr>
          <w:rFonts w:ascii="Times New Roman" w:hAnsi="Times New Roman"/>
          <w:sz w:val="28"/>
          <w:szCs w:val="28"/>
          <w:lang w:val="uk-UA"/>
        </w:rPr>
        <w:t>ами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– на рівні балансової вартості, наданої балансоутримувачем; 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604A" w:rsidRPr="00D7419F" w:rsidRDefault="00043DCE" w:rsidP="00B4651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122DA">
        <w:rPr>
          <w:rFonts w:ascii="Times New Roman" w:hAnsi="Times New Roman"/>
          <w:sz w:val="28"/>
          <w:szCs w:val="28"/>
          <w:lang w:val="uk-UA"/>
        </w:rPr>
        <w:t>зі</w:t>
      </w:r>
      <w:r w:rsidR="00EC667E" w:rsidRPr="00D7419F">
        <w:rPr>
          <w:rFonts w:ascii="Times New Roman" w:hAnsi="Times New Roman"/>
          <w:sz w:val="28"/>
          <w:szCs w:val="28"/>
        </w:rPr>
        <w:t xml:space="preserve"> зниженням стартової ціни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(на 50%) та</w:t>
      </w:r>
      <w:r w:rsidR="00EC667E" w:rsidRPr="00D7419F">
        <w:rPr>
          <w:rFonts w:ascii="Times New Roman" w:hAnsi="Times New Roman"/>
          <w:sz w:val="28"/>
          <w:szCs w:val="28"/>
        </w:rPr>
        <w:t xml:space="preserve"> за методом покрокового зниження стартової ціни та подальшого подання цінових пропозицій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9447A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на рівні вартості,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розрахованої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відповідно до балансової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вартості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зменшено на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50 %</w:t>
      </w:r>
      <w:r w:rsidR="00A6604A">
        <w:rPr>
          <w:rFonts w:ascii="Times New Roman" w:hAnsi="Times New Roman"/>
          <w:sz w:val="28"/>
          <w:szCs w:val="28"/>
          <w:lang w:val="uk-UA"/>
        </w:rPr>
        <w:t>, згідно з додатком 1 до цього протоколу.</w:t>
      </w:r>
    </w:p>
    <w:p w:rsidR="00EC667E" w:rsidRPr="001D506F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407"/>
        <w:gridCol w:w="3291"/>
      </w:tblGrid>
      <w:tr w:rsidR="00EC667E" w:rsidRPr="00D7419F" w:rsidTr="00316452">
        <w:trPr>
          <w:trHeight w:val="968"/>
          <w:tblCellSpacing w:w="15" w:type="dxa"/>
          <w:jc w:val="center"/>
        </w:trPr>
        <w:tc>
          <w:tcPr>
            <w:tcW w:w="3281" w:type="pct"/>
          </w:tcPr>
          <w:p w:rsidR="00E87B09" w:rsidRDefault="00E87B09">
            <w:pPr>
              <w:pStyle w:val="aa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 другому питанню</w:t>
            </w:r>
            <w:r w:rsidR="00BF041D"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порядку денного</w:t>
            </w: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316452" w:rsidRPr="001D506F" w:rsidRDefault="00316452" w:rsidP="003D19B7">
            <w:pPr>
              <w:pStyle w:val="aa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СЛУХАЛИ: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3" w:type="pct"/>
            <w:vAlign w:val="bottom"/>
          </w:tcPr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54AF1" w:rsidRPr="00B4651A" w:rsidRDefault="00B4651A" w:rsidP="00B4651A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0E1E32"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="000E1E32"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відділу 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0E1E32" w:rsidRPr="00D7419F">
        <w:rPr>
          <w:rFonts w:ascii="Times New Roman" w:hAnsi="Times New Roman"/>
          <w:sz w:val="28"/>
          <w:szCs w:val="28"/>
        </w:rPr>
        <w:t xml:space="preserve">та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контролю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за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ради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област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>і повідомила</w:t>
      </w:r>
      <w:r w:rsidR="00EC667E" w:rsidRPr="00D7419F">
        <w:rPr>
          <w:rFonts w:ascii="Times New Roman" w:hAnsi="Times New Roman"/>
          <w:sz w:val="28"/>
          <w:lang w:val="uk-UA"/>
        </w:rPr>
        <w:t xml:space="preserve">, </w:t>
      </w:r>
      <w:r w:rsidR="00AB3C35">
        <w:rPr>
          <w:rFonts w:ascii="Times New Roman" w:hAnsi="Times New Roman"/>
          <w:sz w:val="28"/>
          <w:lang w:val="uk-UA"/>
        </w:rPr>
        <w:t xml:space="preserve">що </w:t>
      </w:r>
      <w:r w:rsidR="00AB3C35">
        <w:rPr>
          <w:rFonts w:ascii="Times New Roman" w:hAnsi="Times New Roman"/>
          <w:sz w:val="28"/>
          <w:szCs w:val="28"/>
          <w:lang w:val="uk-UA"/>
        </w:rPr>
        <w:t>з</w:t>
      </w:r>
      <w:r w:rsidR="00AB3C35" w:rsidRPr="00AB3C35">
        <w:rPr>
          <w:rFonts w:ascii="Times New Roman" w:hAnsi="Times New Roman"/>
          <w:sz w:val="28"/>
          <w:szCs w:val="28"/>
          <w:lang w:val="uk-UA"/>
        </w:rPr>
        <w:t>агальні умови продажу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приватизації, визначені примірним договором купівлі-продажу, </w:t>
      </w:r>
      <w:r w:rsidR="00AB3C35">
        <w:rPr>
          <w:rFonts w:ascii="Times New Roman" w:hAnsi="Times New Roman"/>
          <w:sz w:val="28"/>
          <w:szCs w:val="28"/>
          <w:lang w:val="uk-UA"/>
        </w:rPr>
        <w:t xml:space="preserve">який 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>затверджени</w:t>
      </w:r>
      <w:r w:rsidR="00AB3C35">
        <w:rPr>
          <w:rFonts w:ascii="Times New Roman" w:hAnsi="Times New Roman"/>
          <w:sz w:val="28"/>
          <w:szCs w:val="28"/>
          <w:lang w:val="uk-UA"/>
        </w:rPr>
        <w:t>й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рішенням Кременчуцької міської ради Полтавської області від 23 квітня 2020 року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4AF1" w:rsidRPr="0021652D">
        <w:rPr>
          <w:rFonts w:ascii="Times New Roman" w:hAnsi="Times New Roman"/>
          <w:color w:val="FF0000"/>
          <w:sz w:val="28"/>
          <w:szCs w:val="28"/>
          <w:lang w:val="uk-UA"/>
        </w:rPr>
        <w:t xml:space="preserve">та 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 xml:space="preserve">рішеннями виконавчого комітету </w:t>
      </w:r>
      <w:r w:rsidR="00AD76B4" w:rsidRPr="00B4651A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>пропозиціями</w:t>
      </w:r>
      <w:r w:rsidR="00553655" w:rsidRPr="00B4651A">
        <w:rPr>
          <w:rFonts w:ascii="Times New Roman" w:hAnsi="Times New Roman"/>
          <w:sz w:val="28"/>
          <w:szCs w:val="28"/>
          <w:lang w:val="uk-UA"/>
        </w:rPr>
        <w:t>, наданими членами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6B4" w:rsidRPr="00B4651A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>під час засідань у 2020 році, а саме: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Після укладення договору купівлі-продажу у 30-денний термін (календарні дні) сплатити ціну продажу об’єкта приватизації у повному обсязі.  У разі несплати коштів або порушення терміну сплати вступають у дію штрафні санкції, визначені розділом 8 Договору купівлі-продажу «</w:t>
      </w:r>
      <w:r w:rsidRPr="00B4651A">
        <w:rPr>
          <w:rFonts w:ascii="Times New Roman" w:hAnsi="Times New Roman"/>
          <w:sz w:val="28"/>
        </w:rPr>
        <w:t>Відповідальність Покупця</w:t>
      </w:r>
      <w:r w:rsidRPr="00B4651A">
        <w:rPr>
          <w:rFonts w:ascii="Times New Roman" w:hAnsi="Times New Roman"/>
          <w:sz w:val="28"/>
          <w:lang w:val="uk-UA"/>
        </w:rPr>
        <w:t>»</w:t>
      </w:r>
      <w:r w:rsidRPr="00B4651A">
        <w:rPr>
          <w:rFonts w:ascii="Times New Roman" w:hAnsi="Times New Roman"/>
          <w:sz w:val="28"/>
          <w:szCs w:val="28"/>
          <w:lang w:val="uk-UA"/>
        </w:rPr>
        <w:t>.</w:t>
      </w:r>
    </w:p>
    <w:p w:rsidR="00854AF1" w:rsidRPr="00B4651A" w:rsidRDefault="00854AF1" w:rsidP="00B4651A">
      <w:pPr>
        <w:pStyle w:val="2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B4651A">
        <w:rPr>
          <w:sz w:val="28"/>
          <w:szCs w:val="28"/>
        </w:rPr>
        <w:t xml:space="preserve">Всі витрати, пов’язані з укладанням </w:t>
      </w:r>
      <w:r w:rsidRPr="00B4651A">
        <w:rPr>
          <w:sz w:val="28"/>
          <w:szCs w:val="28"/>
          <w:lang w:val="uk-UA"/>
        </w:rPr>
        <w:t>Дого</w:t>
      </w:r>
      <w:r w:rsidRPr="00B4651A">
        <w:rPr>
          <w:sz w:val="28"/>
          <w:szCs w:val="28"/>
        </w:rPr>
        <w:t>вору</w:t>
      </w:r>
      <w:r w:rsidRPr="00B4651A">
        <w:rPr>
          <w:sz w:val="28"/>
          <w:szCs w:val="28"/>
          <w:lang w:val="uk-UA"/>
        </w:rPr>
        <w:t xml:space="preserve"> купівлі-продажу</w:t>
      </w:r>
      <w:r w:rsidRPr="00B4651A">
        <w:rPr>
          <w:sz w:val="28"/>
          <w:szCs w:val="28"/>
        </w:rPr>
        <w:t>, його нотаріальним посвідченням</w:t>
      </w:r>
      <w:r w:rsidRPr="00B4651A">
        <w:rPr>
          <w:sz w:val="28"/>
          <w:szCs w:val="28"/>
          <w:lang w:val="uk-UA"/>
        </w:rPr>
        <w:t xml:space="preserve"> </w:t>
      </w:r>
      <w:r w:rsidRPr="00B4651A">
        <w:rPr>
          <w:sz w:val="28"/>
          <w:szCs w:val="28"/>
        </w:rPr>
        <w:t xml:space="preserve">та виконанням, </w:t>
      </w:r>
      <w:r w:rsidRPr="00B4651A">
        <w:rPr>
          <w:sz w:val="28"/>
          <w:szCs w:val="28"/>
          <w:lang w:val="uk-UA"/>
        </w:rPr>
        <w:t xml:space="preserve"> </w:t>
      </w:r>
      <w:r w:rsidRPr="00B4651A">
        <w:rPr>
          <w:sz w:val="28"/>
          <w:szCs w:val="28"/>
        </w:rPr>
        <w:t>бере на себе  Покупець.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lastRenderedPageBreak/>
        <w:t>Сплатити (компенсувати) продавцю витрати за виготовлення</w:t>
      </w:r>
      <w:r w:rsidR="00B4651A" w:rsidRPr="00B4651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B4651A">
        <w:rPr>
          <w:rFonts w:ascii="Times New Roman" w:hAnsi="Times New Roman"/>
          <w:sz w:val="28"/>
          <w:szCs w:val="28"/>
          <w:lang w:val="uk-UA"/>
        </w:rPr>
        <w:t>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об’єкта  приватизації на електронному аукціоні.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Покупцю у 10-денний термін після виконання усіх фінансових зобов’язань прийняти  об’єкт приватизації за актом приймання-передачі.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Покупцю об’єкта приватизації 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об’єкта нерухомості для утримання в належному стані.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Інші умови, визначені розділом 6 Договору купівлі-продажу «Обов’язки покупця».</w:t>
      </w:r>
    </w:p>
    <w:p w:rsidR="00CC159F" w:rsidRPr="00B4651A" w:rsidRDefault="00854AF1" w:rsidP="00B4651A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Ці умови будуть включені як до інформаційних повідомлень так і до договорів купівлі-продажу.</w:t>
      </w:r>
    </w:p>
    <w:p w:rsidR="0000178D" w:rsidRDefault="0000178D" w:rsidP="00B4651A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Інших пропозицій щодо додаткових умов з продажу зазначен</w:t>
      </w:r>
      <w:r w:rsidR="0021652D" w:rsidRPr="00B4651A">
        <w:rPr>
          <w:rFonts w:ascii="Times New Roman" w:hAnsi="Times New Roman"/>
          <w:sz w:val="28"/>
          <w:szCs w:val="28"/>
          <w:lang w:val="uk-UA"/>
        </w:rPr>
        <w:t>ого</w:t>
      </w:r>
      <w:r w:rsidRPr="00B46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652D" w:rsidRPr="00B4651A">
        <w:rPr>
          <w:rFonts w:ascii="Times New Roman" w:hAnsi="Times New Roman"/>
          <w:sz w:val="28"/>
          <w:szCs w:val="28"/>
          <w:lang w:val="uk-UA"/>
        </w:rPr>
        <w:t>об’єкта</w:t>
      </w:r>
      <w:r w:rsidRPr="00B4651A">
        <w:rPr>
          <w:rFonts w:ascii="Times New Roman" w:hAnsi="Times New Roman"/>
          <w:sz w:val="28"/>
          <w:szCs w:val="28"/>
          <w:lang w:val="uk-UA"/>
        </w:rPr>
        <w:t xml:space="preserve"> від членів комісії у визначений термін</w:t>
      </w:r>
      <w:r w:rsidRPr="00B46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4651A">
        <w:rPr>
          <w:rFonts w:ascii="Times New Roman" w:hAnsi="Times New Roman"/>
          <w:sz w:val="28"/>
          <w:szCs w:val="28"/>
          <w:lang w:val="uk-UA"/>
        </w:rPr>
        <w:t>до Управління міського майна Кременчуцької міської ради Кременчуцького району Полтавської області не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надходило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652F7"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B652F7" w:rsidRPr="0000178D" w:rsidRDefault="00B652F7" w:rsidP="00B4651A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</w:t>
      </w:r>
      <w:r w:rsidRPr="00AC7EA5">
        <w:rPr>
          <w:rFonts w:ascii="Times New Roman" w:hAnsi="Times New Roman"/>
          <w:sz w:val="28"/>
          <w:szCs w:val="28"/>
          <w:lang w:val="uk-UA"/>
        </w:rPr>
        <w:t xml:space="preserve">по другому питанню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порядку денного </w:t>
      </w:r>
      <w:r w:rsidRPr="00AC7EA5">
        <w:rPr>
          <w:rFonts w:ascii="Times New Roman" w:hAnsi="Times New Roman"/>
          <w:sz w:val="28"/>
          <w:szCs w:val="28"/>
          <w:lang w:val="uk-UA"/>
        </w:rPr>
        <w:t>в цілому.</w:t>
      </w:r>
      <w:r w:rsidRPr="00AC7EA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67228A" w:rsidRDefault="0067228A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8F73E8" w:rsidRPr="008F73E8" w:rsidRDefault="008F73E8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ГОЛОСУВАЛИ</w:t>
      </w:r>
      <w:r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«За» - одноголосно</w:t>
      </w: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«Проти» –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201DD3" w:rsidRDefault="00316452" w:rsidP="00201DD3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Рішення прийнято</w:t>
      </w:r>
    </w:p>
    <w:p w:rsidR="00054E1C" w:rsidRPr="00054E1C" w:rsidRDefault="00054E1C" w:rsidP="00201DD3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45886" w:rsidRPr="00201DD3" w:rsidRDefault="00201DD3" w:rsidP="00201DD3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РІШИЛИ:</w:t>
      </w:r>
    </w:p>
    <w:p w:rsidR="00420731" w:rsidRPr="00420731" w:rsidRDefault="00420731" w:rsidP="00EC667E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EC667E" w:rsidRPr="00B4651A" w:rsidRDefault="0038373A" w:rsidP="00B4651A">
      <w:pPr>
        <w:ind w:firstLine="567"/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Погодити </w:t>
      </w:r>
      <w:r w:rsidR="00EC667E" w:rsidRPr="00D7419F">
        <w:rPr>
          <w:sz w:val="28"/>
          <w:szCs w:val="28"/>
          <w:lang w:val="uk-UA"/>
        </w:rPr>
        <w:t>умови продажу на електронн</w:t>
      </w:r>
      <w:r w:rsidR="00B4651A">
        <w:rPr>
          <w:sz w:val="28"/>
          <w:szCs w:val="28"/>
          <w:lang w:val="uk-UA"/>
        </w:rPr>
        <w:t>ому</w:t>
      </w:r>
      <w:r w:rsidR="00EC667E" w:rsidRPr="00D7419F">
        <w:rPr>
          <w:sz w:val="28"/>
          <w:szCs w:val="28"/>
          <w:lang w:val="uk-UA"/>
        </w:rPr>
        <w:t xml:space="preserve"> аукціон</w:t>
      </w:r>
      <w:r w:rsidR="00B4651A">
        <w:rPr>
          <w:sz w:val="28"/>
          <w:szCs w:val="28"/>
          <w:lang w:val="uk-UA"/>
        </w:rPr>
        <w:t>і</w:t>
      </w:r>
      <w:r w:rsidR="00EC667E" w:rsidRPr="00D7419F">
        <w:rPr>
          <w:sz w:val="28"/>
          <w:szCs w:val="28"/>
          <w:lang w:val="uk-UA"/>
        </w:rPr>
        <w:t xml:space="preserve"> об’єкт</w:t>
      </w:r>
      <w:r w:rsidR="0021652D">
        <w:rPr>
          <w:sz w:val="28"/>
          <w:szCs w:val="28"/>
          <w:lang w:val="uk-UA"/>
        </w:rPr>
        <w:t xml:space="preserve">а </w:t>
      </w:r>
      <w:r w:rsidR="00553655">
        <w:rPr>
          <w:sz w:val="28"/>
          <w:szCs w:val="28"/>
          <w:lang w:val="uk-UA"/>
        </w:rPr>
        <w:t xml:space="preserve"> приватизації</w:t>
      </w:r>
      <w:r w:rsidRPr="00D7419F">
        <w:rPr>
          <w:sz w:val="28"/>
          <w:szCs w:val="28"/>
          <w:lang w:val="uk-UA"/>
        </w:rPr>
        <w:t xml:space="preserve"> </w:t>
      </w:r>
      <w:r w:rsidR="0021652D">
        <w:rPr>
          <w:sz w:val="28"/>
          <w:szCs w:val="28"/>
          <w:lang w:val="uk-UA"/>
        </w:rPr>
        <w:t xml:space="preserve"> </w:t>
      </w:r>
      <w:r w:rsidR="00AB3C35" w:rsidRPr="00B4651A">
        <w:rPr>
          <w:sz w:val="28"/>
          <w:szCs w:val="28"/>
          <w:lang w:val="uk-UA"/>
        </w:rPr>
        <w:t>на загальних умовах</w:t>
      </w:r>
      <w:r w:rsidR="00553655" w:rsidRPr="00B4651A">
        <w:rPr>
          <w:sz w:val="28"/>
          <w:szCs w:val="28"/>
          <w:lang w:val="uk-UA"/>
        </w:rPr>
        <w:t xml:space="preserve"> та</w:t>
      </w:r>
      <w:r w:rsidR="0000178D" w:rsidRPr="00B4651A">
        <w:rPr>
          <w:sz w:val="28"/>
          <w:szCs w:val="28"/>
          <w:lang w:val="uk-UA"/>
        </w:rPr>
        <w:t xml:space="preserve"> </w:t>
      </w:r>
      <w:r w:rsidR="00AD76B4" w:rsidRPr="00B4651A">
        <w:rPr>
          <w:sz w:val="28"/>
          <w:szCs w:val="28"/>
          <w:lang w:val="uk-UA"/>
        </w:rPr>
        <w:t xml:space="preserve"> </w:t>
      </w:r>
      <w:r w:rsidR="0000178D" w:rsidRPr="00B4651A">
        <w:rPr>
          <w:sz w:val="28"/>
          <w:szCs w:val="28"/>
          <w:lang w:val="uk-UA"/>
        </w:rPr>
        <w:t>з урахуванням раніше затверджених умов.</w:t>
      </w:r>
    </w:p>
    <w:p w:rsidR="00F306D0" w:rsidRPr="0067228A" w:rsidRDefault="00F306D0" w:rsidP="00316452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87B09" w:rsidRPr="00D7419F" w:rsidRDefault="00E87B09" w:rsidP="00E87B09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третьому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AD76B4" w:rsidRPr="0067228A" w:rsidRDefault="00AD76B4" w:rsidP="00E87B09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 xml:space="preserve">СЛУХАЛИ: </w:t>
      </w:r>
    </w:p>
    <w:p w:rsidR="00EC667E" w:rsidRPr="00D7419F" w:rsidRDefault="00EC667E" w:rsidP="00EC667E">
      <w:pPr>
        <w:pStyle w:val="aa"/>
        <w:ind w:left="72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EC667E" w:rsidRPr="00A53AAE" w:rsidRDefault="000E1E32" w:rsidP="00B4651A">
      <w:pPr>
        <w:tabs>
          <w:tab w:val="left" w:pos="0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відділу  </w:t>
      </w:r>
      <w:r w:rsidR="00B4651A">
        <w:rPr>
          <w:sz w:val="28"/>
          <w:szCs w:val="28"/>
          <w:lang w:val="uk-UA"/>
        </w:rPr>
        <w:t xml:space="preserve">приватизації </w:t>
      </w:r>
      <w:r w:rsidRPr="00D7419F">
        <w:rPr>
          <w:sz w:val="28"/>
          <w:szCs w:val="28"/>
        </w:rPr>
        <w:t xml:space="preserve">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lastRenderedPageBreak/>
        <w:t xml:space="preserve">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Pr="00D7419F">
        <w:rPr>
          <w:sz w:val="28"/>
          <w:szCs w:val="28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област</w:t>
      </w:r>
      <w:r w:rsidRPr="00D7419F">
        <w:rPr>
          <w:sz w:val="28"/>
          <w:szCs w:val="28"/>
          <w:lang w:val="uk-UA"/>
        </w:rPr>
        <w:t>і повідомила</w:t>
      </w:r>
      <w:r w:rsidR="00EC667E" w:rsidRPr="00D7419F">
        <w:rPr>
          <w:sz w:val="28"/>
          <w:lang w:val="uk-UA"/>
        </w:rPr>
        <w:t>,</w:t>
      </w:r>
      <w:r w:rsidR="000907EA">
        <w:rPr>
          <w:sz w:val="28"/>
        </w:rPr>
        <w:t xml:space="preserve"> </w:t>
      </w:r>
      <w:r w:rsidR="000907EA">
        <w:rPr>
          <w:sz w:val="28"/>
          <w:lang w:val="uk-UA"/>
        </w:rPr>
        <w:t>щ</w:t>
      </w:r>
      <w:r w:rsidR="00AC7EA5" w:rsidRPr="00AC7EA5">
        <w:rPr>
          <w:sz w:val="28"/>
        </w:rPr>
        <w:t>о</w:t>
      </w:r>
      <w:r w:rsidR="00EC667E" w:rsidRPr="00D7419F">
        <w:rPr>
          <w:sz w:val="28"/>
          <w:lang w:val="uk-UA"/>
        </w:rPr>
        <w:t xml:space="preserve"> </w:t>
      </w:r>
      <w:r w:rsidR="00B4651A">
        <w:rPr>
          <w:sz w:val="28"/>
          <w:lang w:val="uk-UA"/>
        </w:rPr>
        <w:t xml:space="preserve">примірний </w:t>
      </w:r>
      <w:r w:rsidR="00AC7EA5">
        <w:rPr>
          <w:sz w:val="28"/>
          <w:szCs w:val="28"/>
          <w:lang w:val="uk-UA"/>
        </w:rPr>
        <w:t>т</w:t>
      </w:r>
      <w:r w:rsidR="00AC7EA5" w:rsidRPr="003D7CF4">
        <w:rPr>
          <w:sz w:val="28"/>
          <w:szCs w:val="28"/>
          <w:lang w:val="uk-UA"/>
        </w:rPr>
        <w:t>екст інформаційн</w:t>
      </w:r>
      <w:r w:rsidR="0021652D">
        <w:rPr>
          <w:sz w:val="28"/>
          <w:szCs w:val="28"/>
          <w:lang w:val="uk-UA"/>
        </w:rPr>
        <w:t>ого</w:t>
      </w:r>
      <w:r w:rsidR="00AC7EA5" w:rsidRPr="003D7CF4">
        <w:rPr>
          <w:sz w:val="28"/>
          <w:szCs w:val="28"/>
          <w:lang w:val="uk-UA"/>
        </w:rPr>
        <w:t xml:space="preserve"> повідомлен</w:t>
      </w:r>
      <w:r w:rsidR="0021652D">
        <w:rPr>
          <w:sz w:val="28"/>
          <w:szCs w:val="28"/>
          <w:lang w:val="uk-UA"/>
        </w:rPr>
        <w:t>ня</w:t>
      </w:r>
      <w:r w:rsidR="00AC7EA5">
        <w:rPr>
          <w:sz w:val="28"/>
          <w:szCs w:val="28"/>
          <w:lang w:val="uk-UA"/>
        </w:rPr>
        <w:t xml:space="preserve"> </w:t>
      </w:r>
      <w:r w:rsidR="00B06DF5">
        <w:rPr>
          <w:sz w:val="28"/>
          <w:szCs w:val="28"/>
          <w:lang w:val="uk-UA"/>
        </w:rPr>
        <w:t>по</w:t>
      </w:r>
      <w:r w:rsidR="00AC7EA5">
        <w:rPr>
          <w:sz w:val="28"/>
          <w:szCs w:val="28"/>
          <w:lang w:val="uk-UA"/>
        </w:rPr>
        <w:t xml:space="preserve"> об’єкт</w:t>
      </w:r>
      <w:r w:rsidR="0021652D">
        <w:rPr>
          <w:sz w:val="28"/>
          <w:szCs w:val="28"/>
          <w:lang w:val="uk-UA"/>
        </w:rPr>
        <w:t>у</w:t>
      </w:r>
      <w:r w:rsidR="00AC7EA5">
        <w:rPr>
          <w:sz w:val="28"/>
          <w:szCs w:val="28"/>
          <w:lang w:val="uk-UA"/>
        </w:rPr>
        <w:t xml:space="preserve"> </w:t>
      </w:r>
      <w:r w:rsidR="00553655">
        <w:rPr>
          <w:sz w:val="28"/>
          <w:szCs w:val="28"/>
          <w:lang w:val="uk-UA"/>
        </w:rPr>
        <w:t xml:space="preserve">приватизації </w:t>
      </w:r>
      <w:r w:rsidR="00AC7EA5">
        <w:rPr>
          <w:sz w:val="28"/>
          <w:szCs w:val="28"/>
          <w:lang w:val="uk-UA"/>
        </w:rPr>
        <w:t xml:space="preserve">було розроблено Управлінням міського майна Кременчуцької міської ради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="00AC7EA5">
        <w:rPr>
          <w:sz w:val="28"/>
          <w:szCs w:val="28"/>
          <w:lang w:val="uk-UA"/>
        </w:rPr>
        <w:t xml:space="preserve">Полтавської області відповідно до </w:t>
      </w:r>
      <w:r w:rsidR="00AC7EA5" w:rsidRPr="003D7CF4">
        <w:rPr>
          <w:sz w:val="28"/>
          <w:szCs w:val="28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</w:t>
      </w:r>
      <w:r w:rsidR="00B06DF5">
        <w:rPr>
          <w:sz w:val="28"/>
          <w:szCs w:val="28"/>
          <w:lang w:val="uk-UA"/>
        </w:rPr>
        <w:t xml:space="preserve">абінету </w:t>
      </w:r>
      <w:r w:rsidR="00AC7EA5" w:rsidRPr="003D7CF4">
        <w:rPr>
          <w:sz w:val="28"/>
          <w:szCs w:val="28"/>
          <w:lang w:val="uk-UA"/>
        </w:rPr>
        <w:t>М</w:t>
      </w:r>
      <w:r w:rsidR="00B06DF5">
        <w:rPr>
          <w:sz w:val="28"/>
          <w:szCs w:val="28"/>
          <w:lang w:val="uk-UA"/>
        </w:rPr>
        <w:t>іністрів України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 xml:space="preserve">від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>24.04.2019 № 361,  З</w:t>
      </w:r>
      <w:r w:rsidR="00B06DF5">
        <w:rPr>
          <w:sz w:val="28"/>
          <w:szCs w:val="28"/>
          <w:lang w:val="uk-UA"/>
        </w:rPr>
        <w:t xml:space="preserve">акону </w:t>
      </w:r>
      <w:r w:rsidR="00AC7EA5" w:rsidRPr="003D7CF4">
        <w:rPr>
          <w:sz w:val="28"/>
          <w:szCs w:val="28"/>
          <w:lang w:val="uk-UA"/>
        </w:rPr>
        <w:t>У</w:t>
      </w:r>
      <w:r w:rsidR="00B06DF5">
        <w:rPr>
          <w:sz w:val="28"/>
          <w:szCs w:val="28"/>
          <w:lang w:val="uk-UA"/>
        </w:rPr>
        <w:t>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AC7EA5" w:rsidRPr="00137140">
        <w:rPr>
          <w:color w:val="000000" w:themeColor="text1"/>
          <w:sz w:val="28"/>
          <w:szCs w:val="28"/>
          <w:lang w:val="uk-UA"/>
        </w:rPr>
        <w:t>«Про приватизацію  держа</w:t>
      </w:r>
      <w:r w:rsidR="008818F1" w:rsidRPr="00137140">
        <w:rPr>
          <w:color w:val="000000" w:themeColor="text1"/>
          <w:sz w:val="28"/>
          <w:szCs w:val="28"/>
          <w:lang w:val="uk-UA"/>
        </w:rPr>
        <w:t>вно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і комунально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</w:t>
      </w:r>
      <w:r w:rsidR="00553655" w:rsidRPr="00137140">
        <w:rPr>
          <w:color w:val="000000" w:themeColor="text1"/>
          <w:sz w:val="28"/>
          <w:szCs w:val="28"/>
          <w:lang w:val="uk-UA"/>
        </w:rPr>
        <w:t>майна</w:t>
      </w:r>
      <w:r w:rsidR="008818F1" w:rsidRPr="00137140">
        <w:rPr>
          <w:color w:val="000000" w:themeColor="text1"/>
          <w:sz w:val="28"/>
          <w:szCs w:val="28"/>
          <w:lang w:val="uk-UA"/>
        </w:rPr>
        <w:t>»</w:t>
      </w:r>
      <w:r w:rsidR="008818F1">
        <w:rPr>
          <w:sz w:val="28"/>
          <w:szCs w:val="28"/>
          <w:lang w:val="uk-UA"/>
        </w:rPr>
        <w:t xml:space="preserve"> та</w:t>
      </w:r>
      <w:r w:rsidR="00AC7EA5" w:rsidRPr="003D7CF4">
        <w:rPr>
          <w:sz w:val="28"/>
          <w:szCs w:val="28"/>
          <w:lang w:val="uk-UA"/>
        </w:rPr>
        <w:t xml:space="preserve"> умов примірного договору купівлі-продажу</w:t>
      </w:r>
      <w:r w:rsidR="008818F1">
        <w:rPr>
          <w:sz w:val="28"/>
          <w:szCs w:val="28"/>
          <w:lang w:val="uk-UA"/>
        </w:rPr>
        <w:t xml:space="preserve">. </w:t>
      </w:r>
      <w:r w:rsidR="00B10792">
        <w:rPr>
          <w:sz w:val="28"/>
          <w:szCs w:val="28"/>
          <w:lang w:val="uk-UA"/>
        </w:rPr>
        <w:t>І</w:t>
      </w:r>
      <w:r w:rsidR="00EC667E" w:rsidRPr="00D7419F">
        <w:rPr>
          <w:sz w:val="28"/>
          <w:lang w:val="uk-UA"/>
        </w:rPr>
        <w:t>нформаційн</w:t>
      </w:r>
      <w:r w:rsidR="0021652D">
        <w:rPr>
          <w:sz w:val="28"/>
          <w:lang w:val="uk-UA"/>
        </w:rPr>
        <w:t>е</w:t>
      </w:r>
      <w:r w:rsidR="00EC667E" w:rsidRPr="00D7419F">
        <w:rPr>
          <w:sz w:val="28"/>
          <w:lang w:val="uk-UA"/>
        </w:rPr>
        <w:t xml:space="preserve"> повідомлен</w:t>
      </w:r>
      <w:r w:rsidR="0021652D">
        <w:rPr>
          <w:sz w:val="28"/>
          <w:lang w:val="uk-UA"/>
        </w:rPr>
        <w:t>ня на зазначений</w:t>
      </w:r>
      <w:r w:rsidR="00B06DF5">
        <w:rPr>
          <w:sz w:val="28"/>
          <w:lang w:val="uk-UA"/>
        </w:rPr>
        <w:t xml:space="preserve"> об’єкт </w:t>
      </w:r>
      <w:r w:rsidR="00553655">
        <w:rPr>
          <w:sz w:val="28"/>
          <w:lang w:val="uk-UA"/>
        </w:rPr>
        <w:t xml:space="preserve">приватизації </w:t>
      </w:r>
      <w:r w:rsidR="0021652D">
        <w:rPr>
          <w:sz w:val="28"/>
          <w:lang w:val="uk-UA"/>
        </w:rPr>
        <w:t>було</w:t>
      </w:r>
      <w:r w:rsidR="000907EA" w:rsidRPr="00D7419F">
        <w:rPr>
          <w:sz w:val="28"/>
          <w:lang w:val="uk-UA"/>
        </w:rPr>
        <w:t xml:space="preserve"> надан</w:t>
      </w:r>
      <w:r w:rsidR="0021652D">
        <w:rPr>
          <w:sz w:val="28"/>
          <w:lang w:val="uk-UA"/>
        </w:rPr>
        <w:t>о</w:t>
      </w:r>
      <w:r w:rsidR="000907EA" w:rsidRPr="00D7419F">
        <w:rPr>
          <w:sz w:val="28"/>
          <w:lang w:val="uk-UA"/>
        </w:rPr>
        <w:t xml:space="preserve"> </w:t>
      </w:r>
      <w:r w:rsidR="00DA2DFF">
        <w:rPr>
          <w:sz w:val="28"/>
          <w:lang w:val="uk-UA"/>
        </w:rPr>
        <w:t xml:space="preserve">членам комісії </w:t>
      </w:r>
      <w:r w:rsidR="00D215AE" w:rsidRPr="00D7419F">
        <w:rPr>
          <w:sz w:val="28"/>
          <w:lang w:val="uk-UA"/>
        </w:rPr>
        <w:t>в електронному вигляді</w:t>
      </w:r>
      <w:r w:rsidR="00BD65EB" w:rsidRPr="00D7419F">
        <w:rPr>
          <w:sz w:val="28"/>
          <w:lang w:val="uk-UA"/>
        </w:rPr>
        <w:t xml:space="preserve"> </w:t>
      </w:r>
      <w:r w:rsidR="00B06DF5">
        <w:rPr>
          <w:sz w:val="28"/>
          <w:lang w:val="uk-UA"/>
        </w:rPr>
        <w:t>заздалегідь</w:t>
      </w:r>
      <w:r w:rsidR="0021652D">
        <w:rPr>
          <w:sz w:val="28"/>
          <w:lang w:val="uk-UA"/>
        </w:rPr>
        <w:t>.</w:t>
      </w:r>
      <w:r w:rsidR="00B06DF5">
        <w:rPr>
          <w:sz w:val="28"/>
          <w:lang w:val="uk-UA"/>
        </w:rPr>
        <w:t xml:space="preserve"> </w:t>
      </w:r>
    </w:p>
    <w:tbl>
      <w:tblPr>
        <w:tblW w:w="4964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564"/>
        <w:gridCol w:w="64"/>
      </w:tblGrid>
      <w:tr w:rsidR="00EC667E" w:rsidRPr="00C879B3" w:rsidTr="00EC667E">
        <w:trPr>
          <w:tblCellSpacing w:w="15" w:type="dxa"/>
          <w:jc w:val="center"/>
        </w:trPr>
        <w:tc>
          <w:tcPr>
            <w:tcW w:w="4943" w:type="pct"/>
          </w:tcPr>
          <w:p w:rsidR="00F306D0" w:rsidRDefault="00F306D0" w:rsidP="00316452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ГОЛОСУВАЛИ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«За» - одноголосно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«Проти» – немає</w:t>
            </w:r>
          </w:p>
          <w:p w:rsidR="00316452" w:rsidRPr="00D7419F" w:rsidRDefault="00316452" w:rsidP="0031645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 - немає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Рішення прийнято</w:t>
            </w:r>
          </w:p>
          <w:p w:rsidR="00055AAB" w:rsidRPr="00B4651A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  <w:p w:rsidR="00F306D0" w:rsidRDefault="00E87B09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7419F">
              <w:rPr>
                <w:b/>
                <w:bCs/>
                <w:sz w:val="28"/>
                <w:szCs w:val="28"/>
                <w:lang w:val="uk-UA"/>
              </w:rPr>
              <w:t>ВИРІШИЛИ</w:t>
            </w:r>
            <w:r w:rsidR="00EC667E" w:rsidRPr="00D7419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055AAB" w:rsidRPr="00B4651A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  <w:p w:rsidR="002372DB" w:rsidRDefault="00EC667E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lang w:val="uk-UA"/>
              </w:rPr>
              <w:t xml:space="preserve">       </w:t>
            </w:r>
            <w:r w:rsidR="00D173CD" w:rsidRPr="00D7419F">
              <w:rPr>
                <w:lang w:val="uk-UA"/>
              </w:rPr>
              <w:t xml:space="preserve">   </w:t>
            </w:r>
            <w:r w:rsidR="00D7419F" w:rsidRPr="00D7419F">
              <w:rPr>
                <w:lang w:val="uk-UA"/>
              </w:rPr>
              <w:t xml:space="preserve">       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Погодити зміст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розробленого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повідомлен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продаж зазначен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</w:t>
            </w:r>
            <w:r w:rsidR="005970C1">
              <w:rPr>
                <w:rFonts w:ascii="Times New Roman" w:hAnsi="Times New Roman"/>
                <w:sz w:val="28"/>
                <w:szCs w:val="28"/>
                <w:lang w:val="uk-UA"/>
              </w:rPr>
              <w:t>додатку 1 до протоколу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об’є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кт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приватизації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, як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оприлюднюватись Управлінням міського майна Кременчуцької міської ради </w:t>
            </w:r>
            <w:r w:rsidR="00881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Кременчуцького району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 (органом привати</w:t>
            </w:r>
            <w:r w:rsidR="00054E1C">
              <w:rPr>
                <w:rFonts w:ascii="Times New Roman" w:hAnsi="Times New Roman"/>
                <w:sz w:val="28"/>
                <w:szCs w:val="28"/>
                <w:lang w:val="uk-UA"/>
              </w:rPr>
              <w:t>зації) в ЕТС «ПРОЗОРРО.ПРОДАЖІ»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53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  <w:r w:rsidR="00A71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79F2" w:rsidRPr="0013714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 протоколу</w:t>
            </w:r>
            <w:r w:rsidR="000F7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ться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05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52F3B" w:rsidRDefault="00B52F3B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4651A" w:rsidRPr="00B52F3B" w:rsidRDefault="00B4651A" w:rsidP="00B4651A">
            <w:pPr>
              <w:pStyle w:val="aa"/>
              <w:tabs>
                <w:tab w:val="left" w:pos="880"/>
                <w:tab w:val="left" w:pos="71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" w:type="pct"/>
            <w:vAlign w:val="bottom"/>
            <w:hideMark/>
          </w:tcPr>
          <w:p w:rsidR="00EC667E" w:rsidRPr="00D53B4F" w:rsidRDefault="00EC667E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:rsidR="003B4384" w:rsidRDefault="003B4384" w:rsidP="00B4651A">
      <w:pPr>
        <w:pStyle w:val="aa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B4651A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______________   Тетяна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УК</w:t>
      </w:r>
    </w:p>
    <w:p w:rsidR="008F73E8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05C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52F3B" w:rsidRDefault="00B05C52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sectPr w:rsidR="00B52F3B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5F" w:rsidRDefault="00D3375F">
      <w:r>
        <w:separator/>
      </w:r>
    </w:p>
  </w:endnote>
  <w:endnote w:type="continuationSeparator" w:id="1">
    <w:p w:rsidR="00D3375F" w:rsidRDefault="00D3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C7C" w:rsidRDefault="00355C7C" w:rsidP="00355C7C">
    <w:pPr>
      <w:pStyle w:val="a3"/>
      <w:ind w:right="360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355C7C" w:rsidRDefault="00355C7C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355C7C" w:rsidRPr="004F76E0" w:rsidRDefault="00355C7C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>
      <w:rPr>
        <w:sz w:val="20"/>
        <w:szCs w:val="20"/>
        <w:lang w:val="uk-UA"/>
      </w:rPr>
      <w:t xml:space="preserve">№ 3 </w:t>
    </w:r>
    <w:r w:rsidRPr="004F76E0">
      <w:rPr>
        <w:sz w:val="20"/>
        <w:szCs w:val="20"/>
        <w:lang w:val="uk-UA"/>
      </w:rPr>
      <w:t xml:space="preserve"> від </w:t>
    </w:r>
    <w:r w:rsidR="00F734DD">
      <w:rPr>
        <w:sz w:val="20"/>
        <w:szCs w:val="20"/>
        <w:lang w:val="uk-UA"/>
      </w:rPr>
      <w:t xml:space="preserve">27 </w:t>
    </w:r>
    <w:r>
      <w:rPr>
        <w:sz w:val="20"/>
        <w:szCs w:val="20"/>
        <w:lang w:val="uk-UA"/>
      </w:rPr>
      <w:t>серпня</w:t>
    </w:r>
    <w:r w:rsidRPr="004F76E0">
      <w:rPr>
        <w:sz w:val="20"/>
        <w:szCs w:val="20"/>
        <w:lang w:val="uk-UA"/>
      </w:rPr>
      <w:t xml:space="preserve"> 2021 року</w:t>
    </w:r>
  </w:p>
  <w:p w:rsidR="00355C7C" w:rsidRPr="003B4384" w:rsidRDefault="00355C7C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об’єкта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355C7C" w:rsidRPr="000E1E32" w:rsidRDefault="00355C7C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A13F55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A13F55">
      <w:rPr>
        <w:rStyle w:val="a5"/>
        <w:sz w:val="20"/>
        <w:szCs w:val="20"/>
      </w:rPr>
      <w:fldChar w:fldCharType="separate"/>
    </w:r>
    <w:r w:rsidR="00B4651A">
      <w:rPr>
        <w:rStyle w:val="a5"/>
        <w:noProof/>
        <w:sz w:val="20"/>
        <w:szCs w:val="20"/>
      </w:rPr>
      <w:t>2</w:t>
    </w:r>
    <w:r w:rsidR="00A13F55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8</w:t>
    </w:r>
  </w:p>
  <w:p w:rsidR="00355C7C" w:rsidRPr="00115151" w:rsidRDefault="00355C7C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5F" w:rsidRDefault="00D3375F">
      <w:r>
        <w:separator/>
      </w:r>
    </w:p>
  </w:footnote>
  <w:footnote w:type="continuationSeparator" w:id="1">
    <w:p w:rsidR="00D3375F" w:rsidRDefault="00D33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3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2093B"/>
    <w:rsid w:val="00027070"/>
    <w:rsid w:val="00027597"/>
    <w:rsid w:val="00034099"/>
    <w:rsid w:val="0003539F"/>
    <w:rsid w:val="00040F7F"/>
    <w:rsid w:val="00043AEF"/>
    <w:rsid w:val="00043DCE"/>
    <w:rsid w:val="00047047"/>
    <w:rsid w:val="00047493"/>
    <w:rsid w:val="00052A16"/>
    <w:rsid w:val="00054E1C"/>
    <w:rsid w:val="00055AAB"/>
    <w:rsid w:val="000624AB"/>
    <w:rsid w:val="0006422E"/>
    <w:rsid w:val="000663F9"/>
    <w:rsid w:val="00071CD2"/>
    <w:rsid w:val="00074412"/>
    <w:rsid w:val="00081CE3"/>
    <w:rsid w:val="000907EA"/>
    <w:rsid w:val="0009250A"/>
    <w:rsid w:val="000930EA"/>
    <w:rsid w:val="000A0DF9"/>
    <w:rsid w:val="000A2876"/>
    <w:rsid w:val="000A6DF0"/>
    <w:rsid w:val="000C32CC"/>
    <w:rsid w:val="000C385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050F"/>
    <w:rsid w:val="00102A3C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A7F2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14DC"/>
    <w:rsid w:val="001F4359"/>
    <w:rsid w:val="001F4BBD"/>
    <w:rsid w:val="00201DD3"/>
    <w:rsid w:val="002043DC"/>
    <w:rsid w:val="00204481"/>
    <w:rsid w:val="00207035"/>
    <w:rsid w:val="00213F81"/>
    <w:rsid w:val="0021652D"/>
    <w:rsid w:val="00220E80"/>
    <w:rsid w:val="00221830"/>
    <w:rsid w:val="002256C8"/>
    <w:rsid w:val="0023373C"/>
    <w:rsid w:val="00234974"/>
    <w:rsid w:val="00234C17"/>
    <w:rsid w:val="002372DB"/>
    <w:rsid w:val="0023762D"/>
    <w:rsid w:val="00242E17"/>
    <w:rsid w:val="002509C0"/>
    <w:rsid w:val="0025141C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9584E"/>
    <w:rsid w:val="002A02E6"/>
    <w:rsid w:val="002A54BE"/>
    <w:rsid w:val="002A7768"/>
    <w:rsid w:val="002A783E"/>
    <w:rsid w:val="002B0AC6"/>
    <w:rsid w:val="002B0DE3"/>
    <w:rsid w:val="002B2AA3"/>
    <w:rsid w:val="002B3954"/>
    <w:rsid w:val="002B3D31"/>
    <w:rsid w:val="002C071C"/>
    <w:rsid w:val="002C379E"/>
    <w:rsid w:val="002D17D7"/>
    <w:rsid w:val="002D192A"/>
    <w:rsid w:val="002D305C"/>
    <w:rsid w:val="002D47B9"/>
    <w:rsid w:val="002D68E2"/>
    <w:rsid w:val="002D7B85"/>
    <w:rsid w:val="002E1AA8"/>
    <w:rsid w:val="002E6613"/>
    <w:rsid w:val="002E668A"/>
    <w:rsid w:val="002F1558"/>
    <w:rsid w:val="002F1A71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55C7C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90FD9"/>
    <w:rsid w:val="0039377F"/>
    <w:rsid w:val="00395F6B"/>
    <w:rsid w:val="00396683"/>
    <w:rsid w:val="00396ABD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05"/>
    <w:rsid w:val="003C73CB"/>
    <w:rsid w:val="003C7634"/>
    <w:rsid w:val="003D19B7"/>
    <w:rsid w:val="003D23EA"/>
    <w:rsid w:val="003E66FA"/>
    <w:rsid w:val="003F03A3"/>
    <w:rsid w:val="003F08C2"/>
    <w:rsid w:val="003F415A"/>
    <w:rsid w:val="003F42E7"/>
    <w:rsid w:val="003F577F"/>
    <w:rsid w:val="004061AB"/>
    <w:rsid w:val="00407783"/>
    <w:rsid w:val="00407D77"/>
    <w:rsid w:val="00415ED9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70FA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3BE3"/>
    <w:rsid w:val="00484ED3"/>
    <w:rsid w:val="00485CD5"/>
    <w:rsid w:val="00485E15"/>
    <w:rsid w:val="00492DB1"/>
    <w:rsid w:val="00493CD4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A4F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8719D"/>
    <w:rsid w:val="00593CB6"/>
    <w:rsid w:val="00594A2F"/>
    <w:rsid w:val="00594C02"/>
    <w:rsid w:val="005956B9"/>
    <w:rsid w:val="00596696"/>
    <w:rsid w:val="005970C1"/>
    <w:rsid w:val="005A2094"/>
    <w:rsid w:val="005B129D"/>
    <w:rsid w:val="005C7B7F"/>
    <w:rsid w:val="005D57FC"/>
    <w:rsid w:val="005D5A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10305"/>
    <w:rsid w:val="0061265C"/>
    <w:rsid w:val="00614731"/>
    <w:rsid w:val="006204E0"/>
    <w:rsid w:val="00622D8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13EE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E50"/>
    <w:rsid w:val="007C5551"/>
    <w:rsid w:val="007C55B5"/>
    <w:rsid w:val="007D34F0"/>
    <w:rsid w:val="007E0615"/>
    <w:rsid w:val="007E0FB8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4F3F"/>
    <w:rsid w:val="00827D26"/>
    <w:rsid w:val="008361C8"/>
    <w:rsid w:val="0083780D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5BC6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409B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3F55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B0891"/>
    <w:rsid w:val="00AB3C35"/>
    <w:rsid w:val="00AC0277"/>
    <w:rsid w:val="00AC14A4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7AC5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4651A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72C5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3E36"/>
    <w:rsid w:val="00C8421E"/>
    <w:rsid w:val="00C879B3"/>
    <w:rsid w:val="00C87DA1"/>
    <w:rsid w:val="00CA09A1"/>
    <w:rsid w:val="00CA1993"/>
    <w:rsid w:val="00CA64AA"/>
    <w:rsid w:val="00CA6D02"/>
    <w:rsid w:val="00CA7172"/>
    <w:rsid w:val="00CB789F"/>
    <w:rsid w:val="00CC07E0"/>
    <w:rsid w:val="00CC159F"/>
    <w:rsid w:val="00CC1CF8"/>
    <w:rsid w:val="00CC6120"/>
    <w:rsid w:val="00CC7E28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375F"/>
    <w:rsid w:val="00D364D3"/>
    <w:rsid w:val="00D4118C"/>
    <w:rsid w:val="00D4240C"/>
    <w:rsid w:val="00D46185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B4F8E"/>
    <w:rsid w:val="00EC07BB"/>
    <w:rsid w:val="00EC0B0D"/>
    <w:rsid w:val="00EC1D6B"/>
    <w:rsid w:val="00EC3AC1"/>
    <w:rsid w:val="00EC4D2F"/>
    <w:rsid w:val="00EC65F9"/>
    <w:rsid w:val="00EC667E"/>
    <w:rsid w:val="00EE60AB"/>
    <w:rsid w:val="00EE6BAD"/>
    <w:rsid w:val="00EE6DE1"/>
    <w:rsid w:val="00EF12C5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6EAF"/>
    <w:rsid w:val="00F67304"/>
    <w:rsid w:val="00F72884"/>
    <w:rsid w:val="00F734DD"/>
    <w:rsid w:val="00F80A15"/>
    <w:rsid w:val="00F8309A"/>
    <w:rsid w:val="00F852C4"/>
    <w:rsid w:val="00F87BD2"/>
    <w:rsid w:val="00F87C02"/>
    <w:rsid w:val="00F95E8C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F610-4128-4A53-9B5E-27E45393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8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28</cp:revision>
  <cp:lastPrinted>2021-08-27T07:58:00Z</cp:lastPrinted>
  <dcterms:created xsi:type="dcterms:W3CDTF">2020-07-20T08:38:00Z</dcterms:created>
  <dcterms:modified xsi:type="dcterms:W3CDTF">2021-08-27T07:58:00Z</dcterms:modified>
</cp:coreProperties>
</file>